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5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102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过程与活动、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涉及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条款</w:t>
            </w:r>
          </w:p>
        </w:tc>
        <w:tc>
          <w:tcPr>
            <w:tcW w:w="11022" w:type="dxa"/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 xml:space="preserve">受审核部门：  采购部                主管领导    </w:t>
            </w:r>
            <w:r>
              <w:rPr>
                <w:rFonts w:hint="eastAsia"/>
                <w:lang w:val="en-US" w:eastAsia="zh-CN"/>
              </w:rPr>
              <w:t xml:space="preserve">柳建国 </w:t>
            </w:r>
            <w:r>
              <w:rPr>
                <w:rFonts w:hint="eastAsia"/>
              </w:rPr>
              <w:t xml:space="preserve">经理              陪同人员 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徐晨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1022" w:type="dxa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审核员：   马佳                     审核时间： </w:t>
            </w:r>
            <w:r>
              <w:rPr>
                <w:szCs w:val="21"/>
              </w:rPr>
              <w:t>2021.0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08</w:t>
            </w:r>
          </w:p>
        </w:tc>
        <w:tc>
          <w:tcPr>
            <w:tcW w:w="141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1022" w:type="dxa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审核条款： </w:t>
            </w:r>
            <w:r>
              <w:rPr>
                <w:szCs w:val="21"/>
              </w:rPr>
              <w:t xml:space="preserve"> </w:t>
            </w:r>
            <w:r>
              <w:t>E</w:t>
            </w:r>
            <w:r>
              <w:rPr>
                <w:rFonts w:hint="eastAsia"/>
              </w:rPr>
              <w:t>n:</w:t>
            </w:r>
            <w:r>
              <w:t xml:space="preserve"> 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.3</w:t>
            </w:r>
            <w:r>
              <w:rPr>
                <w:rFonts w:hint="eastAsia"/>
                <w:szCs w:val="21"/>
              </w:rPr>
              <w:t>；6</w:t>
            </w:r>
            <w:r>
              <w:rPr>
                <w:szCs w:val="21"/>
              </w:rPr>
              <w:t>.2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8.1</w:t>
            </w:r>
            <w:r>
              <w:rPr>
                <w:rFonts w:hint="eastAsia"/>
                <w:szCs w:val="21"/>
              </w:rPr>
              <w:t>；8</w:t>
            </w:r>
            <w:r>
              <w:rPr>
                <w:szCs w:val="21"/>
              </w:rPr>
              <w:t>.3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  <w:lang w:val="en-US" w:eastAsia="zh-CN"/>
              </w:rPr>
              <w:t>8.3；10.1</w:t>
            </w:r>
          </w:p>
        </w:tc>
        <w:tc>
          <w:tcPr>
            <w:tcW w:w="141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3" w:hRule="atLeast"/>
        </w:trPr>
        <w:tc>
          <w:tcPr>
            <w:tcW w:w="216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了解部门基本情况；的岗位设置；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职责和权限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查能源目标、指标及其实现的策划</w:t>
            </w: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能源采购的</w:t>
            </w:r>
            <w:r>
              <w:rPr>
                <w:rFonts w:hint="eastAsia" w:ascii="宋体" w:hAnsi="宋体"/>
                <w:sz w:val="24"/>
                <w:szCs w:val="24"/>
              </w:rPr>
              <w:t>运行策划和控制</w:t>
            </w: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续前页</w:t>
            </w: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不符合与纠正措施</w:t>
            </w: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n:</w:t>
            </w:r>
            <w:r>
              <w:rPr>
                <w:sz w:val="24"/>
                <w:szCs w:val="24"/>
              </w:rPr>
              <w:t xml:space="preserve"> 5.3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n:</w:t>
            </w:r>
            <w:r>
              <w:rPr>
                <w:sz w:val="24"/>
                <w:szCs w:val="24"/>
              </w:rPr>
              <w:t>6.2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n: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1/8.3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n: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1/8.3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n:</w:t>
            </w: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sz w:val="24"/>
                <w:szCs w:val="24"/>
              </w:rPr>
              <w:t>.1</w:t>
            </w:r>
          </w:p>
          <w:p>
            <w:pPr>
              <w:ind w:firstLine="240" w:firstLineChars="1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022" w:type="dxa"/>
          </w:tcPr>
          <w:p/>
          <w:p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本部门共有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人，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经理、副经理各1人，</w:t>
            </w:r>
            <w:r>
              <w:rPr>
                <w:rFonts w:hint="eastAsia"/>
                <w:sz w:val="24"/>
                <w:szCs w:val="24"/>
              </w:rPr>
              <w:t>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经理</w:t>
            </w:r>
            <w:r>
              <w:rPr>
                <w:rFonts w:hint="eastAsia"/>
                <w:sz w:val="24"/>
                <w:szCs w:val="24"/>
              </w:rPr>
              <w:t>岗位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和采购员岗位。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主要负责公司能源采购、生产设备及其备品配件的采购，以</w:t>
            </w:r>
            <w:r>
              <w:rPr>
                <w:rFonts w:hint="eastAsia" w:ascii="宋体" w:hAnsi="宋体" w:cs="宋体"/>
                <w:sz w:val="24"/>
                <w:szCs w:val="24"/>
              </w:rPr>
              <w:t>确保采购设备和服务的能源性能。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出示有部门能源职责规定及岗位职责规定，内容基本符合要求。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出示部门分解目标指标，涉及能源的主要有：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</w:p>
          <w:p>
            <w:pPr>
              <w:pStyle w:val="1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确保公司生产能源供给1</w:t>
            </w:r>
            <w:r>
              <w:rPr>
                <w:sz w:val="24"/>
                <w:szCs w:val="24"/>
              </w:rPr>
              <w:t>00%</w:t>
            </w:r>
            <w:r>
              <w:rPr>
                <w:rFonts w:hint="eastAsia"/>
                <w:sz w:val="24"/>
                <w:szCs w:val="24"/>
              </w:rPr>
              <w:t>充分；</w:t>
            </w:r>
          </w:p>
          <w:p>
            <w:pPr>
              <w:pStyle w:val="14"/>
              <w:numPr>
                <w:ilvl w:val="0"/>
                <w:numId w:val="1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确保采购设备能源性能满足，合规合法；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ind w:left="960" w:hanging="960" w:hangingChars="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部门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按季</w:t>
            </w:r>
            <w:r>
              <w:rPr>
                <w:rFonts w:hint="eastAsia"/>
                <w:sz w:val="24"/>
                <w:szCs w:val="24"/>
              </w:rPr>
              <w:t>对目标指标完成情况进行检查考核，经查本部门2</w:t>
            </w:r>
            <w:r>
              <w:rPr>
                <w:sz w:val="24"/>
                <w:szCs w:val="24"/>
              </w:rPr>
              <w:t>021</w:t>
            </w:r>
            <w:r>
              <w:rPr>
                <w:rFonts w:hint="eastAsia"/>
                <w:sz w:val="24"/>
                <w:szCs w:val="24"/>
              </w:rPr>
              <w:t>年1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2季度</w:t>
            </w:r>
            <w:r>
              <w:rPr>
                <w:rFonts w:hint="eastAsia"/>
                <w:sz w:val="24"/>
                <w:szCs w:val="24"/>
              </w:rPr>
              <w:t>能源各项目标</w:t>
            </w:r>
          </w:p>
          <w:p>
            <w:pPr>
              <w:ind w:left="960" w:hanging="960" w:hangingChars="400"/>
              <w:rPr>
                <w:rFonts w:hint="eastAsia"/>
                <w:sz w:val="24"/>
                <w:szCs w:val="24"/>
              </w:rPr>
            </w:pPr>
          </w:p>
          <w:p>
            <w:pPr>
              <w:ind w:left="958" w:leftChars="456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指标全部完成。</w:t>
            </w:r>
          </w:p>
          <w:p>
            <w:pPr>
              <w:rPr>
                <w:sz w:val="24"/>
                <w:szCs w:val="24"/>
              </w:rPr>
            </w:pPr>
          </w:p>
          <w:p/>
          <w:p>
            <w:pPr>
              <w:ind w:firstLine="720" w:firstLineChars="3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本部门策划编制了《能源采购控制程序》，内容规定了公司能源采购和生产设备及其备品配件采购</w:t>
            </w:r>
          </w:p>
          <w:p>
            <w:pPr>
              <w:ind w:firstLine="720" w:firstLineChars="30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的控制要求，以确保采购的能源及其生产设备、备品配件满足能源性能的有效性。</w:t>
            </w:r>
          </w:p>
          <w:p>
            <w:pPr>
              <w:widowControl/>
              <w:spacing w:line="280" w:lineRule="exact"/>
              <w:ind w:firstLine="560" w:firstLineChars="200"/>
              <w:jc w:val="left"/>
              <w:textAlignment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ind w:firstLine="840" w:firstLineChars="300"/>
              <w:jc w:val="left"/>
              <w:textAlignment w:val="center"/>
              <w:rPr>
                <w:rFonts w:hint="eastAsia"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公司主要</w:t>
            </w:r>
            <w:r>
              <w:rPr>
                <w:rFonts w:hint="eastAsia" w:ascii="宋体" w:hAnsi="宋体"/>
                <w:spacing w:val="20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/>
                <w:spacing w:val="20"/>
                <w:sz w:val="24"/>
                <w:szCs w:val="24"/>
              </w:rPr>
              <w:t>能源品种</w:t>
            </w:r>
            <w:r>
              <w:rPr>
                <w:rFonts w:hint="eastAsia" w:ascii="宋体" w:hAnsi="宋体"/>
                <w:spacing w:val="2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/>
                <w:spacing w:val="20"/>
                <w:sz w:val="24"/>
                <w:szCs w:val="24"/>
              </w:rPr>
              <w:t>电和</w:t>
            </w:r>
            <w:r>
              <w:rPr>
                <w:rFonts w:hint="eastAsia" w:ascii="宋体" w:hAnsi="宋体"/>
                <w:spacing w:val="20"/>
                <w:sz w:val="24"/>
                <w:szCs w:val="24"/>
                <w:lang w:val="en-US" w:eastAsia="zh-CN"/>
              </w:rPr>
              <w:t>氮气以及自来水</w:t>
            </w:r>
            <w:r>
              <w:rPr>
                <w:rFonts w:hint="eastAsia" w:ascii="宋体" w:hAnsi="宋体"/>
                <w:spacing w:val="20"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spacing w:val="20"/>
                <w:sz w:val="24"/>
                <w:szCs w:val="24"/>
                <w:lang w:val="en-US" w:eastAsia="zh-CN"/>
              </w:rPr>
              <w:t>而电和水</w:t>
            </w:r>
            <w:r>
              <w:rPr>
                <w:rFonts w:hint="eastAsia" w:ascii="宋体" w:hAnsi="宋体"/>
                <w:spacing w:val="20"/>
                <w:sz w:val="24"/>
                <w:szCs w:val="24"/>
              </w:rPr>
              <w:t>均通过</w:t>
            </w:r>
            <w:r>
              <w:rPr>
                <w:rFonts w:hint="eastAsia" w:ascii="宋体" w:hAnsi="宋体"/>
                <w:spacing w:val="20"/>
                <w:sz w:val="24"/>
                <w:szCs w:val="24"/>
                <w:lang w:val="en-US" w:eastAsia="zh-CN"/>
              </w:rPr>
              <w:t>常州市</w:t>
            </w:r>
            <w:r>
              <w:rPr>
                <w:rFonts w:hint="eastAsia" w:ascii="宋体" w:hAnsi="宋体"/>
                <w:spacing w:val="20"/>
                <w:sz w:val="24"/>
                <w:szCs w:val="24"/>
              </w:rPr>
              <w:t>市政府专业</w:t>
            </w:r>
          </w:p>
          <w:p>
            <w:pPr>
              <w:widowControl/>
              <w:spacing w:line="280" w:lineRule="exact"/>
              <w:ind w:firstLine="840" w:firstLineChars="300"/>
              <w:jc w:val="left"/>
              <w:textAlignment w:val="center"/>
              <w:rPr>
                <w:rFonts w:hint="eastAsia" w:ascii="宋体" w:hAnsi="宋体"/>
                <w:spacing w:val="2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ind w:firstLine="840" w:firstLineChars="300"/>
              <w:jc w:val="left"/>
              <w:textAlignment w:val="center"/>
              <w:rPr>
                <w:rFonts w:hint="eastAsia" w:ascii="宋体" w:hAnsi="宋体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公司进行购买。</w:t>
            </w:r>
            <w:r>
              <w:rPr>
                <w:rFonts w:hint="eastAsia" w:ascii="宋体" w:hAnsi="宋体"/>
                <w:spacing w:val="20"/>
                <w:sz w:val="24"/>
                <w:szCs w:val="24"/>
                <w:lang w:val="en-US" w:eastAsia="zh-CN"/>
              </w:rPr>
              <w:t>本部门还负责采购耗能设备及备品配件等。</w:t>
            </w:r>
          </w:p>
          <w:p>
            <w:pPr>
              <w:widowControl/>
              <w:spacing w:line="280" w:lineRule="exact"/>
              <w:ind w:firstLine="840" w:firstLineChars="300"/>
              <w:jc w:val="left"/>
              <w:textAlignment w:val="center"/>
              <w:rPr>
                <w:rFonts w:hint="eastAsia" w:ascii="宋体" w:hAnsi="宋体"/>
                <w:spacing w:val="2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280" w:lineRule="exact"/>
              <w:ind w:firstLine="840" w:firstLineChars="300"/>
              <w:jc w:val="left"/>
              <w:textAlignment w:val="center"/>
              <w:rPr>
                <w:rFonts w:hint="eastAsia" w:ascii="宋体" w:hAnsi="宋体"/>
                <w:spacing w:val="20"/>
                <w:sz w:val="24"/>
                <w:szCs w:val="24"/>
                <w:lang w:val="en-US" w:eastAsia="zh-CN"/>
              </w:rPr>
            </w:pPr>
          </w:p>
          <w:p>
            <w:pPr>
              <w:spacing w:line="420" w:lineRule="exact"/>
              <w:ind w:firstLine="720" w:firstLineChars="3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本部门建立了《合格供方名录》，合格供方评价准则包含有清洁能源、设备及其备品配件的能效</w:t>
            </w: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要求等等，根据评价准则每二年组织一次评价。</w:t>
            </w: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查看《供方评价记录》，包括有天然气供方、电供方、水供方以及相应的设备及其备品配件供方。</w:t>
            </w:r>
          </w:p>
          <w:p>
            <w:pPr>
              <w:spacing w:line="420" w:lineRule="exact"/>
              <w:ind w:left="720" w:hanging="720" w:hangingChars="3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抽查“国网江苏省电力有限公司常州供电分公司”、“常州通用自来水有效公司”、“江苏威亚机床股份有限公司（机械设备）”、“安徽华东电机有限公司（电机）”四份《供方评定记录表》</w:t>
            </w:r>
          </w:p>
          <w:p>
            <w:pPr>
              <w:spacing w:line="420" w:lineRule="exact"/>
              <w:ind w:left="720" w:hanging="720" w:hangingChars="3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评价内容包括：供方质量供货能力，产品节能稳定性、价格、运输、售前、售中、售后服务态度等，评价结论：四家均进入2021-2022年公司合格供应商名录。</w:t>
            </w:r>
          </w:p>
          <w:p>
            <w:pPr>
              <w:numPr>
                <w:ilvl w:val="0"/>
                <w:numId w:val="2"/>
              </w:numPr>
              <w:spacing w:line="420" w:lineRule="exact"/>
              <w:ind w:left="840" w:leftChars="0" w:firstLine="0" w:firstLineChars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抽采购合同（编号YW-CHZ-20190722-01)  供方：江苏江苏威亚机床股份有限公司</w:t>
            </w:r>
          </w:p>
          <w:p>
            <w:pPr>
              <w:numPr>
                <w:ilvl w:val="0"/>
                <w:numId w:val="0"/>
              </w:numPr>
              <w:spacing w:line="420" w:lineRule="exact"/>
              <w:ind w:left="840" w:leftChars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购买产品名称：数控光纤切割机     HLE-2560-8KW  (价格：205万元）</w:t>
            </w:r>
          </w:p>
          <w:p>
            <w:pPr>
              <w:widowControl/>
              <w:spacing w:line="280" w:lineRule="exact"/>
              <w:ind w:firstLine="840" w:firstLineChars="300"/>
              <w:jc w:val="left"/>
              <w:textAlignment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  <w:t xml:space="preserve">  （备注：主要耗能设备）</w:t>
            </w:r>
          </w:p>
          <w:p>
            <w:pPr>
              <w:widowControl/>
              <w:spacing w:line="280" w:lineRule="exact"/>
              <w:ind w:left="1278" w:leftChars="342" w:hanging="560" w:hangingChars="200"/>
              <w:jc w:val="left"/>
              <w:textAlignment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  <w:t xml:space="preserve">   采购合同内容充分、规范，不仅规定了产品名称、设备型号、电机、价格，还规定了交货方式、运输、安装调试、培训及验收等。</w:t>
            </w:r>
          </w:p>
          <w:p>
            <w:pPr>
              <w:widowControl/>
              <w:spacing w:line="280" w:lineRule="exact"/>
              <w:ind w:left="958" w:leftChars="456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  <w:t>合同附件：技术协议内容明确供货范围、关键配件一览表、技术参数、设备主要特点、备件、电机（节能）技术资料、安装与服务、验收标准、售后服务等符合要求。</w:t>
            </w:r>
          </w:p>
          <w:p>
            <w:pPr>
              <w:widowControl/>
              <w:spacing w:line="280" w:lineRule="exact"/>
              <w:ind w:firstLine="1120" w:firstLineChars="400"/>
              <w:jc w:val="left"/>
              <w:textAlignment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  <w:t>双方签名盖公章，合同文本规范。</w:t>
            </w:r>
          </w:p>
          <w:p>
            <w:pPr>
              <w:widowControl/>
              <w:spacing w:line="280" w:lineRule="exact"/>
              <w:ind w:firstLine="840" w:firstLineChars="300"/>
              <w:jc w:val="left"/>
              <w:textAlignment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2"/>
              </w:numPr>
              <w:spacing w:line="280" w:lineRule="exact"/>
              <w:ind w:left="84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抽查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  <w:t>采购合同（编号3501-202105250047）</w:t>
            </w:r>
          </w:p>
          <w:p>
            <w:pPr>
              <w:widowControl/>
              <w:numPr>
                <w:numId w:val="0"/>
              </w:numPr>
              <w:spacing w:line="280" w:lineRule="exact"/>
              <w:ind w:firstLine="1400" w:firstLineChars="50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  <w:t>供方：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安徽华东电机有限公司（合格供方名录中）</w:t>
            </w:r>
          </w:p>
          <w:p>
            <w:pPr>
              <w:widowControl/>
              <w:spacing w:line="280" w:lineRule="exact"/>
              <w:ind w:firstLine="1440" w:firstLineChars="60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采购产品：防爆三相异步电动机   型号YB1.1KW-4P （价格 775元/台 X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5 台）</w:t>
            </w:r>
          </w:p>
          <w:p>
            <w:pPr>
              <w:widowControl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合同文本规范，内容齐全；    附件技术协议内容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特别提出应符合国家能效</w:t>
            </w:r>
          </w:p>
          <w:p>
            <w:pPr>
              <w:widowControl/>
              <w:spacing w:line="280" w:lineRule="exact"/>
              <w:ind w:firstLine="1440" w:firstLineChars="60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要求，明确执行国家明令淘汰的设备、产品目录。</w:t>
            </w:r>
          </w:p>
          <w:p>
            <w:pPr>
              <w:widowControl/>
              <w:spacing w:line="280" w:lineRule="exact"/>
              <w:ind w:firstLine="1440" w:firstLineChars="60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合同双方签名盖公章           签订日期：2021.0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.2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5</w:t>
            </w:r>
          </w:p>
          <w:p>
            <w:pPr>
              <w:widowControl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spacing w:before="31" w:beforeLines="10" w:after="31" w:afterLines="10"/>
              <w:ind w:left="958" w:leftChars="456"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本部门要求员工</w:t>
            </w:r>
            <w:r>
              <w:rPr>
                <w:rFonts w:hint="eastAsia" w:ascii="宋体" w:hAnsi="宋体" w:eastAsia="宋体" w:cs="宋体"/>
                <w:sz w:val="24"/>
              </w:rPr>
              <w:t>照明灯不用时及时将电源关闭， 电脑不使用时及时将电源关闭，电脑设置休眠功能， 夏天空调设置26度以上。</w:t>
            </w:r>
          </w:p>
          <w:p>
            <w:pPr>
              <w:spacing w:before="31" w:beforeLines="10" w:after="31" w:afterLines="10"/>
              <w:ind w:left="1197" w:leftChars="570"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办公区张贴节约用电和节约用水的宣传标识。能够做到人走灯息、空调在26度以上，没有发现长明灯、长流水现象。</w:t>
            </w:r>
          </w:p>
          <w:p>
            <w:pPr>
              <w:spacing w:before="31" w:beforeLines="10" w:after="31" w:afterLines="10"/>
              <w:ind w:left="1197" w:leftChars="570" w:firstLine="0" w:firstLineChars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="31" w:beforeLines="10" w:after="31" w:afterLines="10"/>
              <w:ind w:left="1197" w:leftChars="570" w:firstLine="0" w:firstLineChars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="31" w:beforeLines="10" w:after="31" w:afterLines="10"/>
              <w:ind w:left="1197" w:leftChars="570" w:firstLine="0" w:firstLineChars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="31" w:beforeLines="10" w:after="31" w:afterLines="1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自公司能源体系运行以来，本部门未发生不符合。</w:t>
            </w:r>
            <w:bookmarkStart w:id="0" w:name="_GoBack"/>
            <w:bookmarkEnd w:id="0"/>
          </w:p>
          <w:p>
            <w:pPr>
              <w:widowControl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宋体" w:hAnsi="宋体" w:cs="Arial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</w:rPr>
            </w:pPr>
          </w:p>
        </w:tc>
      </w:tr>
    </w:tbl>
    <w:p>
      <w:r>
        <w:rPr>
          <w:rFonts w:hint="eastAsia"/>
        </w:rPr>
        <w:t>说明：不符合标注N</w:t>
      </w:r>
      <w:r>
        <w:t xml:space="preserve">                                                     3-3</w:t>
      </w:r>
    </w:p>
    <w:sectPr>
      <w:headerReference r:id="rId3" w:type="default"/>
      <w:pgSz w:w="16838" w:h="11906" w:orient="landscape"/>
      <w:pgMar w:top="720" w:right="720" w:bottom="720" w:left="720" w:header="340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6AE296"/>
    <w:multiLevelType w:val="singleLevel"/>
    <w:tmpl w:val="9C6AE296"/>
    <w:lvl w:ilvl="0" w:tentative="0">
      <w:start w:val="1"/>
      <w:numFmt w:val="decimal"/>
      <w:suff w:val="nothing"/>
      <w:lvlText w:val="%1）"/>
      <w:lvlJc w:val="left"/>
      <w:pPr>
        <w:ind w:left="840" w:leftChars="0" w:firstLine="0" w:firstLineChars="0"/>
      </w:pPr>
    </w:lvl>
  </w:abstractNum>
  <w:abstractNum w:abstractNumId="1">
    <w:nsid w:val="41F214AA"/>
    <w:multiLevelType w:val="multilevel"/>
    <w:tmpl w:val="41F214AA"/>
    <w:lvl w:ilvl="0" w:tentative="0">
      <w:start w:val="1"/>
      <w:numFmt w:val="decimal"/>
      <w:lvlText w:val="%1）"/>
      <w:lvlJc w:val="left"/>
      <w:pPr>
        <w:ind w:left="13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00" w:hanging="420"/>
      </w:pPr>
    </w:lvl>
    <w:lvl w:ilvl="2" w:tentative="0">
      <w:start w:val="1"/>
      <w:numFmt w:val="lowerRoman"/>
      <w:lvlText w:val="%3."/>
      <w:lvlJc w:val="right"/>
      <w:pPr>
        <w:ind w:left="2220" w:hanging="420"/>
      </w:pPr>
    </w:lvl>
    <w:lvl w:ilvl="3" w:tentative="0">
      <w:start w:val="1"/>
      <w:numFmt w:val="decimal"/>
      <w:lvlText w:val="%4."/>
      <w:lvlJc w:val="left"/>
      <w:pPr>
        <w:ind w:left="2640" w:hanging="420"/>
      </w:pPr>
    </w:lvl>
    <w:lvl w:ilvl="4" w:tentative="0">
      <w:start w:val="1"/>
      <w:numFmt w:val="lowerLetter"/>
      <w:lvlText w:val="%5)"/>
      <w:lvlJc w:val="left"/>
      <w:pPr>
        <w:ind w:left="3060" w:hanging="420"/>
      </w:pPr>
    </w:lvl>
    <w:lvl w:ilvl="5" w:tentative="0">
      <w:start w:val="1"/>
      <w:numFmt w:val="lowerRoman"/>
      <w:lvlText w:val="%6."/>
      <w:lvlJc w:val="right"/>
      <w:pPr>
        <w:ind w:left="3480" w:hanging="420"/>
      </w:pPr>
    </w:lvl>
    <w:lvl w:ilvl="6" w:tentative="0">
      <w:start w:val="1"/>
      <w:numFmt w:val="decimal"/>
      <w:lvlText w:val="%7."/>
      <w:lvlJc w:val="left"/>
      <w:pPr>
        <w:ind w:left="3900" w:hanging="420"/>
      </w:pPr>
    </w:lvl>
    <w:lvl w:ilvl="7" w:tentative="0">
      <w:start w:val="1"/>
      <w:numFmt w:val="lowerLetter"/>
      <w:lvlText w:val="%8)"/>
      <w:lvlJc w:val="left"/>
      <w:pPr>
        <w:ind w:left="4320" w:hanging="420"/>
      </w:pPr>
    </w:lvl>
    <w:lvl w:ilvl="8" w:tentative="0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1B3"/>
    <w:rsid w:val="0002575A"/>
    <w:rsid w:val="00060259"/>
    <w:rsid w:val="000D7932"/>
    <w:rsid w:val="001361EA"/>
    <w:rsid w:val="00154D1B"/>
    <w:rsid w:val="00170A0F"/>
    <w:rsid w:val="00175CEA"/>
    <w:rsid w:val="001A0592"/>
    <w:rsid w:val="001D7A40"/>
    <w:rsid w:val="001F60E8"/>
    <w:rsid w:val="001F7C6A"/>
    <w:rsid w:val="002313B7"/>
    <w:rsid w:val="002840A0"/>
    <w:rsid w:val="002E1898"/>
    <w:rsid w:val="002E77C3"/>
    <w:rsid w:val="002F4627"/>
    <w:rsid w:val="0034333F"/>
    <w:rsid w:val="00376228"/>
    <w:rsid w:val="003950F9"/>
    <w:rsid w:val="003C657B"/>
    <w:rsid w:val="003E02E4"/>
    <w:rsid w:val="004811B3"/>
    <w:rsid w:val="00491D7D"/>
    <w:rsid w:val="00576E43"/>
    <w:rsid w:val="005C6760"/>
    <w:rsid w:val="0060606F"/>
    <w:rsid w:val="00607184"/>
    <w:rsid w:val="00607682"/>
    <w:rsid w:val="00633312"/>
    <w:rsid w:val="006569BF"/>
    <w:rsid w:val="006620BC"/>
    <w:rsid w:val="006B0B5F"/>
    <w:rsid w:val="006B7ABE"/>
    <w:rsid w:val="007140B4"/>
    <w:rsid w:val="00754AAA"/>
    <w:rsid w:val="00760F3D"/>
    <w:rsid w:val="0077434C"/>
    <w:rsid w:val="00790B53"/>
    <w:rsid w:val="00791B09"/>
    <w:rsid w:val="007A6B34"/>
    <w:rsid w:val="0080115B"/>
    <w:rsid w:val="0088507B"/>
    <w:rsid w:val="0089622F"/>
    <w:rsid w:val="008A5574"/>
    <w:rsid w:val="008C694B"/>
    <w:rsid w:val="009223F7"/>
    <w:rsid w:val="00962BD0"/>
    <w:rsid w:val="009D4525"/>
    <w:rsid w:val="00A2678B"/>
    <w:rsid w:val="00A34440"/>
    <w:rsid w:val="00A971BF"/>
    <w:rsid w:val="00AB351F"/>
    <w:rsid w:val="00AE5D4E"/>
    <w:rsid w:val="00BB2D15"/>
    <w:rsid w:val="00C351A7"/>
    <w:rsid w:val="00C539A8"/>
    <w:rsid w:val="00C904B0"/>
    <w:rsid w:val="00CA22EA"/>
    <w:rsid w:val="00CA29B3"/>
    <w:rsid w:val="00CB5A1B"/>
    <w:rsid w:val="00CD5B4B"/>
    <w:rsid w:val="00CF03DF"/>
    <w:rsid w:val="00CF1E5A"/>
    <w:rsid w:val="00D376CC"/>
    <w:rsid w:val="00EE6F63"/>
    <w:rsid w:val="00F86E05"/>
    <w:rsid w:val="00FA5EED"/>
    <w:rsid w:val="00FC7677"/>
    <w:rsid w:val="0D8B0C23"/>
    <w:rsid w:val="248D5E46"/>
    <w:rsid w:val="35276B79"/>
    <w:rsid w:val="3ED04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autoSpaceDE w:val="0"/>
      <w:autoSpaceDN w:val="0"/>
      <w:spacing w:before="92"/>
      <w:ind w:left="980" w:firstLine="480"/>
      <w:jc w:val="left"/>
    </w:pPr>
    <w:rPr>
      <w:rFonts w:ascii="宋体" w:hAnsi="宋体" w:cs="宋体"/>
      <w:kern w:val="0"/>
      <w:sz w:val="24"/>
      <w:szCs w:val="24"/>
      <w:lang w:val="zh-CN" w:bidi="zh-C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link w:val="15"/>
    <w:semiHidden/>
    <w:unhideWhenUsed/>
    <w:uiPriority w:val="99"/>
    <w:pPr>
      <w:autoSpaceDE/>
      <w:autoSpaceDN/>
      <w:spacing w:before="0" w:after="120"/>
      <w:ind w:left="0" w:firstLine="420" w:firstLineChars="10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正文文本 字符"/>
    <w:basedOn w:val="8"/>
    <w:link w:val="2"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14">
    <w:name w:val="List Paragraph"/>
    <w:basedOn w:val="1"/>
    <w:qFormat/>
    <w:uiPriority w:val="1"/>
    <w:pPr>
      <w:autoSpaceDE w:val="0"/>
      <w:autoSpaceDN w:val="0"/>
      <w:spacing w:before="92"/>
      <w:ind w:left="980" w:hanging="60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15">
    <w:name w:val="正文文本首行缩进 字符"/>
    <w:basedOn w:val="13"/>
    <w:link w:val="6"/>
    <w:semiHidden/>
    <w:uiPriority w:val="99"/>
    <w:rPr>
      <w:rFonts w:ascii="Times New Roman" w:hAnsi="Times New Roman" w:eastAsia="宋体" w:cs="Times New Roman"/>
      <w:kern w:val="2"/>
      <w:sz w:val="21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41B16B-6235-4D5A-A11A-A5776FB881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269</Words>
  <Characters>1535</Characters>
  <Lines>12</Lines>
  <Paragraphs>3</Paragraphs>
  <TotalTime>10</TotalTime>
  <ScaleCrop>false</ScaleCrop>
  <LinksUpToDate>false</LinksUpToDate>
  <CharactersWithSpaces>1801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mmjj</cp:lastModifiedBy>
  <dcterms:modified xsi:type="dcterms:W3CDTF">2021-07-09T19:05:34Z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E3D458398A474FC280DF4959664708CB</vt:lpwstr>
  </property>
</Properties>
</file>