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93"/>
        <w:gridCol w:w="1360"/>
        <w:gridCol w:w="6"/>
        <w:gridCol w:w="567"/>
        <w:gridCol w:w="147"/>
        <w:gridCol w:w="1095"/>
        <w:gridCol w:w="75"/>
        <w:gridCol w:w="101"/>
        <w:gridCol w:w="589"/>
        <w:gridCol w:w="210"/>
        <w:gridCol w:w="5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常州市范群干燥设备有限公司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常州市新北区国家环保产业园环保一路9号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陆敏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13906118982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213100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179043722@qq.com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0567-2021--EnMS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8" w:leftChars="-51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“范干”牌干燥设备的设计开发和制造涉及相关能源管理活动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ind w:firstLine="600" w:firstLineChars="300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ISO50001：2018标准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 xml:space="preserve">RB/T 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119-2015《能源管理体系 机械制造企业认证要求》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现场审核于</w:t>
            </w:r>
            <w:bookmarkStart w:id="15" w:name="审核日期安排"/>
            <w:r>
              <w:rPr>
                <w:rFonts w:hint="eastAsia" w:ascii="Times New Roman" w:hAnsi="Times New Roman" w:eastAsia="宋体" w:cs="Times New Roman"/>
                <w:sz w:val="20"/>
              </w:rPr>
              <w:t>2021年07月06日 下午至2021年07月08日 下午 (共2.5天)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7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07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13701012828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ISC-61499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周  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ind w:firstLine="600" w:firstLineChars="3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ind w:firstLine="800" w:firstLineChars="400"/>
            </w:pPr>
            <w:r>
              <w:rPr>
                <w:rFonts w:hint="eastAsia"/>
                <w:sz w:val="20"/>
                <w:lang w:val="en-US" w:eastAsia="zh-CN"/>
              </w:rPr>
              <w:t>2021.7.6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7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8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8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（17:00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设备部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7.1资源、7.4沟通交流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（12:00-13:00午餐）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企管部</w:t>
            </w:r>
          </w:p>
        </w:tc>
        <w:tc>
          <w:tcPr>
            <w:tcW w:w="73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内部审核、10.1 不符合与纠正措施、10.2 持续改进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（包括车间）</w:t>
            </w:r>
          </w:p>
        </w:tc>
        <w:tc>
          <w:tcPr>
            <w:tcW w:w="73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（夜班巡视铝液熔化过程能耗情况）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00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38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381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（包括车间）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  <w:bookmarkStart w:id="16" w:name="_GoBack"/>
            <w:bookmarkEnd w:id="16"/>
            <w:r>
              <w:rPr>
                <w:rFonts w:hint="eastAsia" w:ascii="宋体" w:hAnsi="宋体"/>
                <w:szCs w:val="21"/>
                <w:lang w:val="en-US" w:eastAsia="zh-CN"/>
              </w:rPr>
              <w:t>补充审核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00" w:firstLineChars="2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A05E9"/>
    <w:rsid w:val="37DA3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2021-07-05T07:33:28Z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BF679B18405E45E9BD43F7509F1B799C</vt:lpwstr>
  </property>
</Properties>
</file>