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5C" w:rsidRPr="00B92705" w:rsidRDefault="008203EF">
      <w:pPr>
        <w:spacing w:line="480" w:lineRule="exact"/>
        <w:jc w:val="center"/>
        <w:rPr>
          <w:rFonts w:ascii="楷体" w:eastAsia="楷体" w:hAnsi="楷体"/>
          <w:bCs/>
          <w:color w:val="000000"/>
          <w:sz w:val="36"/>
          <w:szCs w:val="36"/>
        </w:rPr>
      </w:pPr>
      <w:r w:rsidRPr="00B92705">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D675C" w:rsidRPr="00B92705" w:rsidTr="003D2EB3">
        <w:trPr>
          <w:trHeight w:val="515"/>
        </w:trPr>
        <w:tc>
          <w:tcPr>
            <w:tcW w:w="2160" w:type="dxa"/>
            <w:vMerge w:val="restart"/>
            <w:vAlign w:val="center"/>
          </w:tcPr>
          <w:p w:rsidR="002D675C" w:rsidRPr="00B92705" w:rsidRDefault="008203EF" w:rsidP="00B92705">
            <w:pPr>
              <w:spacing w:before="120" w:line="360" w:lineRule="auto"/>
              <w:jc w:val="center"/>
              <w:rPr>
                <w:rFonts w:ascii="楷体" w:eastAsia="楷体" w:hAnsi="楷体"/>
                <w:sz w:val="24"/>
                <w:szCs w:val="24"/>
              </w:rPr>
            </w:pPr>
            <w:r w:rsidRPr="00B92705">
              <w:rPr>
                <w:rFonts w:ascii="楷体" w:eastAsia="楷体" w:hAnsi="楷体" w:hint="eastAsia"/>
                <w:sz w:val="24"/>
                <w:szCs w:val="24"/>
              </w:rPr>
              <w:t>过程与活动、</w:t>
            </w:r>
          </w:p>
          <w:p w:rsidR="002D675C" w:rsidRPr="00B92705" w:rsidRDefault="008203EF" w:rsidP="00B92705">
            <w:pPr>
              <w:spacing w:line="360" w:lineRule="auto"/>
              <w:jc w:val="center"/>
              <w:rPr>
                <w:rFonts w:ascii="楷体" w:eastAsia="楷体" w:hAnsi="楷体"/>
                <w:sz w:val="24"/>
                <w:szCs w:val="24"/>
              </w:rPr>
            </w:pPr>
            <w:r w:rsidRPr="00B92705">
              <w:rPr>
                <w:rFonts w:ascii="楷体" w:eastAsia="楷体" w:hAnsi="楷体" w:hint="eastAsia"/>
                <w:sz w:val="24"/>
                <w:szCs w:val="24"/>
              </w:rPr>
              <w:t>抽样计划</w:t>
            </w:r>
          </w:p>
        </w:tc>
        <w:tc>
          <w:tcPr>
            <w:tcW w:w="960" w:type="dxa"/>
            <w:vMerge w:val="restart"/>
            <w:vAlign w:val="center"/>
          </w:tcPr>
          <w:p w:rsidR="002D675C" w:rsidRPr="00B92705" w:rsidRDefault="008203EF" w:rsidP="00B92705">
            <w:pPr>
              <w:spacing w:line="360" w:lineRule="auto"/>
              <w:rPr>
                <w:rFonts w:ascii="楷体" w:eastAsia="楷体" w:hAnsi="楷体"/>
                <w:sz w:val="24"/>
                <w:szCs w:val="24"/>
              </w:rPr>
            </w:pPr>
            <w:r w:rsidRPr="00B92705">
              <w:rPr>
                <w:rFonts w:ascii="楷体" w:eastAsia="楷体" w:hAnsi="楷体" w:hint="eastAsia"/>
                <w:sz w:val="24"/>
                <w:szCs w:val="24"/>
              </w:rPr>
              <w:t>涉及</w:t>
            </w:r>
          </w:p>
          <w:p w:rsidR="002D675C" w:rsidRPr="00B92705" w:rsidRDefault="008203EF" w:rsidP="00B92705">
            <w:pPr>
              <w:spacing w:line="360" w:lineRule="auto"/>
              <w:rPr>
                <w:rFonts w:ascii="楷体" w:eastAsia="楷体" w:hAnsi="楷体"/>
                <w:sz w:val="24"/>
                <w:szCs w:val="24"/>
              </w:rPr>
            </w:pPr>
            <w:r w:rsidRPr="00B92705">
              <w:rPr>
                <w:rFonts w:ascii="楷体" w:eastAsia="楷体" w:hAnsi="楷体" w:hint="eastAsia"/>
                <w:sz w:val="24"/>
                <w:szCs w:val="24"/>
              </w:rPr>
              <w:t>条款</w:t>
            </w:r>
          </w:p>
        </w:tc>
        <w:tc>
          <w:tcPr>
            <w:tcW w:w="10455" w:type="dxa"/>
            <w:vAlign w:val="center"/>
          </w:tcPr>
          <w:p w:rsidR="002D675C" w:rsidRPr="00B92705" w:rsidRDefault="008203EF" w:rsidP="00B92705">
            <w:pPr>
              <w:spacing w:line="360" w:lineRule="auto"/>
              <w:rPr>
                <w:rFonts w:ascii="楷体" w:eastAsia="楷体" w:hAnsi="楷体"/>
                <w:sz w:val="24"/>
                <w:szCs w:val="24"/>
              </w:rPr>
            </w:pPr>
            <w:r w:rsidRPr="00B92705">
              <w:rPr>
                <w:rFonts w:ascii="楷体" w:eastAsia="楷体" w:hAnsi="楷体" w:hint="eastAsia"/>
                <w:sz w:val="24"/>
                <w:szCs w:val="24"/>
              </w:rPr>
              <w:t xml:space="preserve">受审核部门：供销部        </w:t>
            </w:r>
            <w:r w:rsidR="00B92705" w:rsidRPr="00B92705">
              <w:rPr>
                <w:rFonts w:ascii="楷体" w:eastAsia="楷体" w:hAnsi="楷体" w:hint="eastAsia"/>
                <w:sz w:val="24"/>
                <w:szCs w:val="24"/>
              </w:rPr>
              <w:t xml:space="preserve"> </w:t>
            </w:r>
            <w:r w:rsidRPr="00B92705">
              <w:rPr>
                <w:rFonts w:ascii="楷体" w:eastAsia="楷体" w:hAnsi="楷体" w:hint="eastAsia"/>
                <w:sz w:val="24"/>
                <w:szCs w:val="24"/>
              </w:rPr>
              <w:t>主管领导：</w:t>
            </w:r>
            <w:r w:rsidR="00EC7B4D">
              <w:rPr>
                <w:rFonts w:ascii="楷体" w:eastAsia="楷体" w:hAnsi="楷体" w:hint="eastAsia"/>
                <w:sz w:val="24"/>
                <w:szCs w:val="24"/>
              </w:rPr>
              <w:t>姜立勇</w:t>
            </w:r>
            <w:r w:rsidRPr="00B92705">
              <w:rPr>
                <w:rFonts w:ascii="楷体" w:eastAsia="楷体" w:hAnsi="楷体" w:hint="eastAsia"/>
                <w:sz w:val="24"/>
                <w:szCs w:val="24"/>
              </w:rPr>
              <w:t xml:space="preserve">     </w:t>
            </w:r>
            <w:r w:rsidR="00B92705" w:rsidRPr="00B92705">
              <w:rPr>
                <w:rFonts w:ascii="楷体" w:eastAsia="楷体" w:hAnsi="楷体" w:hint="eastAsia"/>
                <w:sz w:val="24"/>
                <w:szCs w:val="24"/>
              </w:rPr>
              <w:t xml:space="preserve"> </w:t>
            </w:r>
            <w:r w:rsidRPr="00B92705">
              <w:rPr>
                <w:rFonts w:ascii="楷体" w:eastAsia="楷体" w:hAnsi="楷体" w:hint="eastAsia"/>
                <w:sz w:val="24"/>
                <w:szCs w:val="24"/>
              </w:rPr>
              <w:t xml:space="preserve">   陪同人员：</w:t>
            </w:r>
            <w:r w:rsidR="00B92705">
              <w:rPr>
                <w:rFonts w:ascii="楷体" w:eastAsia="楷体" w:hAnsi="楷体" w:hint="eastAsia"/>
                <w:sz w:val="24"/>
                <w:szCs w:val="24"/>
              </w:rPr>
              <w:t>田兴</w:t>
            </w:r>
            <w:r w:rsidR="002A2581">
              <w:rPr>
                <w:rFonts w:ascii="楷体" w:eastAsia="楷体" w:hAnsi="楷体" w:hint="eastAsia"/>
                <w:sz w:val="24"/>
                <w:szCs w:val="24"/>
              </w:rPr>
              <w:t>达</w:t>
            </w:r>
          </w:p>
        </w:tc>
        <w:tc>
          <w:tcPr>
            <w:tcW w:w="1134" w:type="dxa"/>
            <w:vMerge w:val="restart"/>
            <w:vAlign w:val="center"/>
          </w:tcPr>
          <w:p w:rsidR="002D675C" w:rsidRPr="00B92705" w:rsidRDefault="008203EF" w:rsidP="00B92705">
            <w:pPr>
              <w:spacing w:line="360" w:lineRule="auto"/>
              <w:rPr>
                <w:rFonts w:ascii="楷体" w:eastAsia="楷体" w:hAnsi="楷体"/>
                <w:sz w:val="24"/>
                <w:szCs w:val="24"/>
              </w:rPr>
            </w:pPr>
            <w:r w:rsidRPr="00B92705">
              <w:rPr>
                <w:rFonts w:ascii="楷体" w:eastAsia="楷体" w:hAnsi="楷体" w:hint="eastAsia"/>
                <w:sz w:val="24"/>
                <w:szCs w:val="24"/>
              </w:rPr>
              <w:t>判定</w:t>
            </w:r>
          </w:p>
        </w:tc>
      </w:tr>
      <w:tr w:rsidR="002D675C" w:rsidRPr="00B92705" w:rsidTr="003D2EB3">
        <w:trPr>
          <w:trHeight w:val="403"/>
        </w:trPr>
        <w:tc>
          <w:tcPr>
            <w:tcW w:w="2160" w:type="dxa"/>
            <w:vMerge/>
            <w:vAlign w:val="center"/>
          </w:tcPr>
          <w:p w:rsidR="002D675C" w:rsidRPr="00B92705" w:rsidRDefault="002D675C" w:rsidP="00B92705">
            <w:pPr>
              <w:spacing w:line="360" w:lineRule="auto"/>
              <w:rPr>
                <w:rFonts w:ascii="楷体" w:eastAsia="楷体" w:hAnsi="楷体"/>
                <w:sz w:val="24"/>
                <w:szCs w:val="24"/>
              </w:rPr>
            </w:pPr>
          </w:p>
        </w:tc>
        <w:tc>
          <w:tcPr>
            <w:tcW w:w="960" w:type="dxa"/>
            <w:vMerge/>
            <w:vAlign w:val="center"/>
          </w:tcPr>
          <w:p w:rsidR="002D675C" w:rsidRPr="00B92705" w:rsidRDefault="002D675C" w:rsidP="00B92705">
            <w:pPr>
              <w:spacing w:line="360" w:lineRule="auto"/>
              <w:rPr>
                <w:rFonts w:ascii="楷体" w:eastAsia="楷体" w:hAnsi="楷体"/>
                <w:sz w:val="24"/>
                <w:szCs w:val="24"/>
              </w:rPr>
            </w:pPr>
          </w:p>
        </w:tc>
        <w:tc>
          <w:tcPr>
            <w:tcW w:w="10455" w:type="dxa"/>
            <w:vAlign w:val="center"/>
          </w:tcPr>
          <w:p w:rsidR="002D675C" w:rsidRPr="00B92705" w:rsidRDefault="008203EF" w:rsidP="00B92705">
            <w:pPr>
              <w:spacing w:line="360" w:lineRule="auto"/>
              <w:rPr>
                <w:rFonts w:ascii="楷体" w:eastAsia="楷体" w:hAnsi="楷体"/>
                <w:sz w:val="24"/>
                <w:szCs w:val="24"/>
              </w:rPr>
            </w:pPr>
            <w:r w:rsidRPr="00B92705">
              <w:rPr>
                <w:rFonts w:ascii="楷体" w:eastAsia="楷体" w:hAnsi="楷体" w:hint="eastAsia"/>
                <w:sz w:val="24"/>
                <w:szCs w:val="24"/>
              </w:rPr>
              <w:t xml:space="preserve">审核员：    </w:t>
            </w:r>
            <w:r w:rsidR="00B92705" w:rsidRPr="00B92705">
              <w:rPr>
                <w:rFonts w:ascii="楷体" w:eastAsia="楷体" w:hAnsi="楷体" w:hint="eastAsia"/>
                <w:sz w:val="24"/>
                <w:szCs w:val="24"/>
              </w:rPr>
              <w:t>姜海军</w:t>
            </w:r>
            <w:r w:rsidRPr="00B92705">
              <w:rPr>
                <w:rFonts w:ascii="楷体" w:eastAsia="楷体" w:hAnsi="楷体" w:hint="eastAsia"/>
                <w:sz w:val="24"/>
                <w:szCs w:val="24"/>
              </w:rPr>
              <w:t xml:space="preserve">   </w:t>
            </w:r>
            <w:r w:rsidR="00D22F40">
              <w:rPr>
                <w:rFonts w:ascii="楷体" w:eastAsia="楷体" w:hAnsi="楷体" w:hint="eastAsia"/>
                <w:sz w:val="24"/>
                <w:szCs w:val="24"/>
              </w:rPr>
              <w:t>田玉发</w:t>
            </w:r>
            <w:bookmarkStart w:id="0" w:name="_GoBack"/>
            <w:bookmarkEnd w:id="0"/>
            <w:r w:rsidRPr="00B92705">
              <w:rPr>
                <w:rFonts w:ascii="楷体" w:eastAsia="楷体" w:hAnsi="楷体" w:hint="eastAsia"/>
                <w:sz w:val="24"/>
                <w:szCs w:val="24"/>
              </w:rPr>
              <w:t xml:space="preserve">            审核时间：202</w:t>
            </w:r>
            <w:r w:rsidR="00B92705" w:rsidRPr="00B92705">
              <w:rPr>
                <w:rFonts w:ascii="楷体" w:eastAsia="楷体" w:hAnsi="楷体" w:hint="eastAsia"/>
                <w:sz w:val="24"/>
                <w:szCs w:val="24"/>
              </w:rPr>
              <w:t>1</w:t>
            </w:r>
            <w:r w:rsidRPr="00B92705">
              <w:rPr>
                <w:rFonts w:ascii="楷体" w:eastAsia="楷体" w:hAnsi="楷体" w:hint="eastAsia"/>
                <w:sz w:val="24"/>
                <w:szCs w:val="24"/>
              </w:rPr>
              <w:t>.</w:t>
            </w:r>
            <w:r w:rsidR="00B92705" w:rsidRPr="00B92705">
              <w:rPr>
                <w:rFonts w:ascii="楷体" w:eastAsia="楷体" w:hAnsi="楷体" w:hint="eastAsia"/>
                <w:sz w:val="24"/>
                <w:szCs w:val="24"/>
              </w:rPr>
              <w:t>7</w:t>
            </w:r>
            <w:r w:rsidRPr="00B92705">
              <w:rPr>
                <w:rFonts w:ascii="楷体" w:eastAsia="楷体" w:hAnsi="楷体" w:hint="eastAsia"/>
                <w:sz w:val="24"/>
                <w:szCs w:val="24"/>
              </w:rPr>
              <w:t>.</w:t>
            </w:r>
            <w:r w:rsidR="00B92705" w:rsidRPr="00B92705">
              <w:rPr>
                <w:rFonts w:ascii="楷体" w:eastAsia="楷体" w:hAnsi="楷体" w:hint="eastAsia"/>
                <w:sz w:val="24"/>
                <w:szCs w:val="24"/>
              </w:rPr>
              <w:t>2</w:t>
            </w:r>
          </w:p>
        </w:tc>
        <w:tc>
          <w:tcPr>
            <w:tcW w:w="1134" w:type="dxa"/>
            <w:vMerge/>
          </w:tcPr>
          <w:p w:rsidR="002D675C" w:rsidRPr="00B92705" w:rsidRDefault="002D675C" w:rsidP="00B92705">
            <w:pPr>
              <w:spacing w:line="360" w:lineRule="auto"/>
              <w:rPr>
                <w:rFonts w:ascii="楷体" w:eastAsia="楷体" w:hAnsi="楷体"/>
                <w:sz w:val="24"/>
                <w:szCs w:val="24"/>
              </w:rPr>
            </w:pPr>
          </w:p>
        </w:tc>
      </w:tr>
      <w:tr w:rsidR="002D675C" w:rsidRPr="00B92705" w:rsidTr="003D2EB3">
        <w:trPr>
          <w:trHeight w:val="694"/>
        </w:trPr>
        <w:tc>
          <w:tcPr>
            <w:tcW w:w="2160" w:type="dxa"/>
            <w:vMerge/>
            <w:vAlign w:val="center"/>
          </w:tcPr>
          <w:p w:rsidR="002D675C" w:rsidRPr="00B92705" w:rsidRDefault="002D675C" w:rsidP="00B92705">
            <w:pPr>
              <w:spacing w:line="360" w:lineRule="auto"/>
              <w:rPr>
                <w:rFonts w:ascii="楷体" w:eastAsia="楷体" w:hAnsi="楷体"/>
                <w:sz w:val="24"/>
                <w:szCs w:val="24"/>
              </w:rPr>
            </w:pPr>
          </w:p>
        </w:tc>
        <w:tc>
          <w:tcPr>
            <w:tcW w:w="960" w:type="dxa"/>
            <w:vMerge/>
            <w:vAlign w:val="center"/>
          </w:tcPr>
          <w:p w:rsidR="002D675C" w:rsidRPr="00B92705" w:rsidRDefault="002D675C" w:rsidP="00B92705">
            <w:pPr>
              <w:spacing w:line="360" w:lineRule="auto"/>
              <w:rPr>
                <w:rFonts w:ascii="楷体" w:eastAsia="楷体" w:hAnsi="楷体"/>
                <w:sz w:val="24"/>
                <w:szCs w:val="24"/>
              </w:rPr>
            </w:pPr>
          </w:p>
        </w:tc>
        <w:tc>
          <w:tcPr>
            <w:tcW w:w="10455" w:type="dxa"/>
            <w:vAlign w:val="center"/>
          </w:tcPr>
          <w:p w:rsidR="002D675C" w:rsidRPr="00B92705" w:rsidRDefault="008203EF" w:rsidP="00B92705">
            <w:pPr>
              <w:spacing w:line="360" w:lineRule="auto"/>
              <w:rPr>
                <w:rFonts w:ascii="楷体" w:eastAsia="楷体" w:hAnsi="楷体" w:cs="宋体"/>
                <w:color w:val="000000"/>
                <w:sz w:val="24"/>
                <w:szCs w:val="24"/>
              </w:rPr>
            </w:pPr>
            <w:r w:rsidRPr="00B92705">
              <w:rPr>
                <w:rFonts w:ascii="楷体" w:eastAsia="楷体" w:hAnsi="楷体" w:hint="eastAsia"/>
                <w:sz w:val="24"/>
                <w:szCs w:val="24"/>
              </w:rPr>
              <w:t>审核条款：</w:t>
            </w:r>
            <w:r w:rsidRPr="00B92705">
              <w:rPr>
                <w:rFonts w:ascii="楷体" w:eastAsia="楷体" w:hAnsi="楷体" w:cs="宋体" w:hint="eastAsia"/>
                <w:color w:val="000000"/>
                <w:sz w:val="24"/>
                <w:szCs w:val="24"/>
              </w:rPr>
              <w:t>QMS:8.2产品和服务的要求、8.5.1销售和服务提供的控制，</w:t>
            </w:r>
          </w:p>
          <w:p w:rsidR="002D675C" w:rsidRPr="00B92705" w:rsidRDefault="008203EF" w:rsidP="00B92705">
            <w:pPr>
              <w:spacing w:line="360" w:lineRule="auto"/>
              <w:rPr>
                <w:rFonts w:ascii="楷体" w:eastAsia="楷体" w:hAnsi="楷体" w:cs="宋体"/>
                <w:color w:val="000000"/>
                <w:sz w:val="24"/>
                <w:szCs w:val="24"/>
              </w:rPr>
            </w:pPr>
            <w:r w:rsidRPr="00B92705">
              <w:rPr>
                <w:rFonts w:ascii="楷体" w:eastAsia="楷体" w:hAnsi="楷体" w:cs="宋体" w:hint="eastAsia"/>
                <w:color w:val="000000"/>
                <w:sz w:val="24"/>
                <w:szCs w:val="24"/>
              </w:rPr>
              <w:t>E/OMS:6.1.2环境因素/危险源辨识与评价、8.1运行策划和控制，</w:t>
            </w:r>
          </w:p>
        </w:tc>
        <w:tc>
          <w:tcPr>
            <w:tcW w:w="1134" w:type="dxa"/>
            <w:vMerge/>
          </w:tcPr>
          <w:p w:rsidR="002D675C" w:rsidRPr="00B92705" w:rsidRDefault="002D675C" w:rsidP="00B92705">
            <w:pPr>
              <w:spacing w:line="360" w:lineRule="auto"/>
              <w:rPr>
                <w:rFonts w:ascii="楷体" w:eastAsia="楷体" w:hAnsi="楷体"/>
                <w:sz w:val="24"/>
                <w:szCs w:val="24"/>
              </w:rPr>
            </w:pPr>
          </w:p>
        </w:tc>
      </w:tr>
      <w:tr w:rsidR="002D675C" w:rsidRPr="00B92705" w:rsidTr="003D2EB3">
        <w:trPr>
          <w:trHeight w:val="649"/>
        </w:trPr>
        <w:tc>
          <w:tcPr>
            <w:tcW w:w="2160" w:type="dxa"/>
          </w:tcPr>
          <w:p w:rsidR="002D675C" w:rsidRPr="00B92705" w:rsidRDefault="008203EF" w:rsidP="00B92705">
            <w:pPr>
              <w:spacing w:line="360" w:lineRule="auto"/>
              <w:rPr>
                <w:rFonts w:ascii="楷体" w:eastAsia="楷体" w:hAnsi="楷体"/>
                <w:color w:val="000000"/>
                <w:sz w:val="24"/>
                <w:szCs w:val="24"/>
              </w:rPr>
            </w:pPr>
            <w:r w:rsidRPr="00B92705">
              <w:rPr>
                <w:rFonts w:ascii="楷体" w:eastAsia="楷体" w:hAnsi="楷体" w:hint="eastAsia"/>
                <w:color w:val="000000"/>
                <w:sz w:val="24"/>
                <w:szCs w:val="24"/>
              </w:rPr>
              <w:t>产品和服务的要求</w:t>
            </w:r>
          </w:p>
          <w:p w:rsidR="002D675C" w:rsidRPr="00B92705" w:rsidRDefault="002D675C" w:rsidP="00B92705">
            <w:pPr>
              <w:spacing w:line="360" w:lineRule="auto"/>
              <w:rPr>
                <w:rFonts w:ascii="楷体" w:eastAsia="楷体" w:hAnsi="楷体" w:cs="宋体"/>
                <w:sz w:val="24"/>
                <w:szCs w:val="24"/>
              </w:rPr>
            </w:pPr>
          </w:p>
        </w:tc>
        <w:tc>
          <w:tcPr>
            <w:tcW w:w="960" w:type="dxa"/>
          </w:tcPr>
          <w:p w:rsidR="002D675C" w:rsidRPr="00B92705" w:rsidRDefault="008203EF" w:rsidP="00E027FA">
            <w:pPr>
              <w:spacing w:line="360" w:lineRule="auto"/>
              <w:rPr>
                <w:rFonts w:ascii="楷体" w:eastAsia="楷体" w:hAnsi="楷体" w:cs="宋体"/>
                <w:sz w:val="24"/>
                <w:szCs w:val="24"/>
              </w:rPr>
            </w:pPr>
            <w:r w:rsidRPr="00B92705">
              <w:rPr>
                <w:rFonts w:ascii="楷体" w:eastAsia="楷体" w:hAnsi="楷体" w:cs="宋体" w:hint="eastAsia"/>
                <w:color w:val="000000"/>
                <w:sz w:val="24"/>
                <w:szCs w:val="24"/>
              </w:rPr>
              <w:t>Q8.2</w:t>
            </w:r>
          </w:p>
        </w:tc>
        <w:tc>
          <w:tcPr>
            <w:tcW w:w="10455" w:type="dxa"/>
          </w:tcPr>
          <w:p w:rsidR="002D675C" w:rsidRPr="00B92705" w:rsidRDefault="008203EF" w:rsidP="0086312D">
            <w:pPr>
              <w:spacing w:line="360" w:lineRule="auto"/>
              <w:ind w:firstLineChars="200" w:firstLine="480"/>
              <w:rPr>
                <w:rFonts w:ascii="楷体" w:eastAsia="楷体" w:hAnsi="楷体"/>
                <w:color w:val="000000"/>
                <w:sz w:val="24"/>
                <w:szCs w:val="24"/>
              </w:rPr>
            </w:pPr>
            <w:r w:rsidRPr="00B92705">
              <w:rPr>
                <w:rFonts w:ascii="楷体" w:eastAsia="楷体" w:hAnsi="楷体" w:hint="eastAsia"/>
                <w:color w:val="000000"/>
                <w:sz w:val="24"/>
                <w:szCs w:val="24"/>
                <w:u w:val="single"/>
              </w:rPr>
              <w:t>销售流</w:t>
            </w:r>
            <w:r w:rsidRPr="0086312D">
              <w:rPr>
                <w:rFonts w:ascii="楷体" w:eastAsia="楷体" w:hAnsi="楷体" w:hint="eastAsia"/>
                <w:color w:val="000000"/>
                <w:sz w:val="24"/>
                <w:szCs w:val="24"/>
              </w:rPr>
              <w:t>程</w:t>
            </w:r>
            <w:r w:rsidRPr="00B92705">
              <w:rPr>
                <w:rFonts w:ascii="楷体" w:eastAsia="楷体" w:hAnsi="楷体" w:hint="eastAsia"/>
                <w:color w:val="000000"/>
                <w:sz w:val="24"/>
                <w:szCs w:val="24"/>
              </w:rPr>
              <w:t>：</w:t>
            </w:r>
            <w:r w:rsidR="0086312D" w:rsidRPr="0086312D">
              <w:rPr>
                <w:rFonts w:ascii="楷体" w:eastAsia="楷体" w:hAnsi="楷体" w:hint="eastAsia"/>
                <w:color w:val="000000"/>
                <w:sz w:val="24"/>
                <w:szCs w:val="24"/>
              </w:rPr>
              <w:t>洽谈→签订合同→采购→验收→交付→售后服务</w:t>
            </w:r>
          </w:p>
          <w:p w:rsidR="002D675C" w:rsidRPr="00B92705" w:rsidRDefault="008203EF" w:rsidP="0086312D">
            <w:pPr>
              <w:spacing w:line="360" w:lineRule="auto"/>
              <w:ind w:firstLineChars="200" w:firstLine="480"/>
              <w:rPr>
                <w:rFonts w:ascii="楷体" w:eastAsia="楷体" w:hAnsi="楷体"/>
                <w:color w:val="000000"/>
                <w:sz w:val="24"/>
                <w:szCs w:val="24"/>
              </w:rPr>
            </w:pPr>
            <w:r w:rsidRPr="00B92705">
              <w:rPr>
                <w:rFonts w:ascii="楷体" w:eastAsia="楷体" w:hAnsi="楷体" w:hint="eastAsia"/>
                <w:color w:val="000000"/>
                <w:sz w:val="24"/>
                <w:szCs w:val="24"/>
              </w:rPr>
              <w:t xml:space="preserve">供销部通过和客户电话联系、上门回访、邮箱联系等方式进行服务宣传、向顾客介绍服务、回答顾客的咨询、让顾客了解公司及服务情况、确定产品要求、签订合同、并通知生技部实施、生产过程中出现任何问题及时告知顾客并协商解决。 </w:t>
            </w:r>
          </w:p>
          <w:p w:rsidR="002D675C" w:rsidRPr="00B92705" w:rsidRDefault="008203EF" w:rsidP="0086312D">
            <w:pPr>
              <w:spacing w:line="360" w:lineRule="auto"/>
              <w:ind w:firstLineChars="200" w:firstLine="480"/>
              <w:rPr>
                <w:rFonts w:ascii="楷体" w:eastAsia="楷体" w:hAnsi="楷体"/>
                <w:color w:val="000000"/>
                <w:sz w:val="24"/>
                <w:szCs w:val="24"/>
              </w:rPr>
            </w:pPr>
            <w:r w:rsidRPr="00B92705">
              <w:rPr>
                <w:rFonts w:ascii="楷体" w:eastAsia="楷体" w:hAnsi="楷体" w:hint="eastAsia"/>
                <w:color w:val="000000"/>
                <w:sz w:val="24"/>
                <w:szCs w:val="24"/>
              </w:rPr>
              <w:t>供销部同时负责销售合同及其</w:t>
            </w:r>
            <w:proofErr w:type="gramStart"/>
            <w:r w:rsidRPr="00B92705">
              <w:rPr>
                <w:rFonts w:ascii="楷体" w:eastAsia="楷体" w:hAnsi="楷体" w:hint="eastAsia"/>
                <w:color w:val="000000"/>
                <w:sz w:val="24"/>
                <w:szCs w:val="24"/>
              </w:rPr>
              <w:t>它协议</w:t>
            </w:r>
            <w:proofErr w:type="gramEnd"/>
            <w:r w:rsidRPr="00B92705">
              <w:rPr>
                <w:rFonts w:ascii="楷体" w:eastAsia="楷体" w:hAnsi="楷体" w:hint="eastAsia"/>
                <w:color w:val="000000"/>
                <w:sz w:val="24"/>
                <w:szCs w:val="24"/>
              </w:rPr>
              <w:t>的评审、确保公司向客户做出提供服务的承诺之前进行或服务要求的变更前进行；评审内容包括：顾客规定的服务要求（客户要求、相关的法律法规要求、本公司要求）得到确认、与以前表述存在差异的合同和产品要求、本公司规定的要求、客户虽然没有明示，但规定的用途或已知预期用途所必须的要求、适用于产品的法律法规的要求等；评审由各部门</w:t>
            </w:r>
            <w:r w:rsidR="0086312D">
              <w:rPr>
                <w:rFonts w:ascii="楷体" w:eastAsia="楷体" w:hAnsi="楷体" w:hint="eastAsia"/>
                <w:color w:val="000000"/>
                <w:sz w:val="24"/>
                <w:szCs w:val="24"/>
              </w:rPr>
              <w:t>在</w:t>
            </w:r>
            <w:proofErr w:type="gramStart"/>
            <w:r w:rsidR="0086312D">
              <w:rPr>
                <w:rFonts w:ascii="楷体" w:eastAsia="楷体" w:hAnsi="楷体" w:hint="eastAsia"/>
                <w:color w:val="000000"/>
                <w:sz w:val="24"/>
                <w:szCs w:val="24"/>
              </w:rPr>
              <w:t>微信群</w:t>
            </w:r>
            <w:proofErr w:type="gramEnd"/>
            <w:r w:rsidR="0086312D">
              <w:rPr>
                <w:rFonts w:ascii="楷体" w:eastAsia="楷体" w:hAnsi="楷体" w:hint="eastAsia"/>
                <w:color w:val="000000"/>
                <w:sz w:val="24"/>
                <w:szCs w:val="24"/>
              </w:rPr>
              <w:t>内完成</w:t>
            </w:r>
            <w:r w:rsidRPr="00B92705">
              <w:rPr>
                <w:rFonts w:ascii="楷体" w:eastAsia="楷体" w:hAnsi="楷体" w:hint="eastAsia"/>
                <w:color w:val="000000"/>
                <w:sz w:val="24"/>
                <w:szCs w:val="24"/>
              </w:rPr>
              <w:t>，</w:t>
            </w:r>
            <w:r w:rsidR="0086312D">
              <w:rPr>
                <w:rFonts w:ascii="楷体" w:eastAsia="楷体" w:hAnsi="楷体" w:hint="eastAsia"/>
                <w:color w:val="000000"/>
                <w:sz w:val="24"/>
                <w:szCs w:val="24"/>
              </w:rPr>
              <w:t>无异议后</w:t>
            </w:r>
            <w:r w:rsidRPr="00B92705">
              <w:rPr>
                <w:rFonts w:ascii="楷体" w:eastAsia="楷体" w:hAnsi="楷体" w:hint="eastAsia"/>
                <w:color w:val="000000"/>
                <w:sz w:val="24"/>
                <w:szCs w:val="24"/>
              </w:rPr>
              <w:t>由总经理批准</w:t>
            </w:r>
            <w:r w:rsidR="0086312D">
              <w:rPr>
                <w:rFonts w:ascii="楷体" w:eastAsia="楷体" w:hAnsi="楷体" w:hint="eastAsia"/>
                <w:color w:val="000000"/>
                <w:sz w:val="24"/>
                <w:szCs w:val="24"/>
              </w:rPr>
              <w:t>，盖章回传给客户作为合同经过评审的证据</w:t>
            </w:r>
            <w:r w:rsidRPr="00B92705">
              <w:rPr>
                <w:rFonts w:ascii="楷体" w:eastAsia="楷体" w:hAnsi="楷体" w:hint="eastAsia"/>
                <w:color w:val="000000"/>
                <w:sz w:val="24"/>
                <w:szCs w:val="24"/>
              </w:rPr>
              <w:t>。</w:t>
            </w:r>
          </w:p>
          <w:p w:rsidR="002D675C" w:rsidRPr="00B92705" w:rsidRDefault="008203EF" w:rsidP="00B92705">
            <w:pPr>
              <w:spacing w:line="360" w:lineRule="auto"/>
              <w:rPr>
                <w:rFonts w:ascii="楷体" w:eastAsia="楷体" w:hAnsi="楷体"/>
                <w:color w:val="000000"/>
                <w:sz w:val="24"/>
                <w:szCs w:val="24"/>
              </w:rPr>
            </w:pPr>
            <w:r w:rsidRPr="00B92705">
              <w:rPr>
                <w:rFonts w:ascii="楷体" w:eastAsia="楷体" w:hAnsi="楷体" w:hint="eastAsia"/>
                <w:color w:val="000000"/>
                <w:sz w:val="24"/>
                <w:szCs w:val="24"/>
                <w:u w:val="single"/>
              </w:rPr>
              <w:t>抽查销售</w:t>
            </w:r>
            <w:r w:rsidR="008A5A6D">
              <w:rPr>
                <w:rFonts w:ascii="楷体" w:eastAsia="楷体" w:hAnsi="楷体" w:hint="eastAsia"/>
                <w:color w:val="000000"/>
                <w:sz w:val="24"/>
                <w:szCs w:val="24"/>
                <w:u w:val="single"/>
              </w:rPr>
              <w:t>合同</w:t>
            </w:r>
            <w:r w:rsidRPr="00B92705">
              <w:rPr>
                <w:rFonts w:ascii="楷体" w:eastAsia="楷体" w:hAnsi="楷体" w:hint="eastAsia"/>
                <w:color w:val="000000"/>
                <w:sz w:val="24"/>
                <w:szCs w:val="24"/>
              </w:rPr>
              <w:t>：</w:t>
            </w:r>
          </w:p>
          <w:p w:rsidR="002D675C" w:rsidRPr="008A5A6D" w:rsidRDefault="008A5A6D" w:rsidP="008A5A6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1.</w:t>
            </w:r>
            <w:r w:rsidR="008203EF" w:rsidRPr="008A5A6D">
              <w:rPr>
                <w:rFonts w:ascii="楷体" w:eastAsia="楷体" w:hAnsi="楷体" w:hint="eastAsia"/>
                <w:color w:val="000000"/>
                <w:sz w:val="24"/>
                <w:szCs w:val="24"/>
              </w:rPr>
              <w:t>顾客</w:t>
            </w:r>
            <w:r w:rsidRPr="008A5A6D">
              <w:rPr>
                <w:rFonts w:ascii="楷体" w:eastAsia="楷体" w:hAnsi="楷体" w:hint="eastAsia"/>
                <w:color w:val="000000"/>
                <w:sz w:val="24"/>
                <w:szCs w:val="24"/>
              </w:rPr>
              <w:t>河北友元管道有限公司，销售产品219X6/478X7</w:t>
            </w:r>
            <w:proofErr w:type="gramStart"/>
            <w:r w:rsidRPr="008A5A6D">
              <w:rPr>
                <w:rFonts w:ascii="楷体" w:eastAsia="楷体" w:hAnsi="楷体" w:hint="eastAsia"/>
                <w:color w:val="000000"/>
                <w:sz w:val="24"/>
                <w:szCs w:val="24"/>
              </w:rPr>
              <w:t>钢套钢蒸汽</w:t>
            </w:r>
            <w:proofErr w:type="gramEnd"/>
            <w:r w:rsidRPr="008A5A6D">
              <w:rPr>
                <w:rFonts w:ascii="楷体" w:eastAsia="楷体" w:hAnsi="楷体" w:hint="eastAsia"/>
                <w:color w:val="000000"/>
                <w:sz w:val="24"/>
                <w:szCs w:val="24"/>
              </w:rPr>
              <w:t>保温管312</w:t>
            </w:r>
            <w:r w:rsidR="000A57E5">
              <w:rPr>
                <w:rFonts w:ascii="楷体" w:eastAsia="楷体" w:hAnsi="楷体" w:hint="eastAsia"/>
                <w:color w:val="000000"/>
                <w:sz w:val="24"/>
                <w:szCs w:val="24"/>
              </w:rPr>
              <w:t>米</w:t>
            </w:r>
            <w:r w:rsidRPr="008A5A6D">
              <w:rPr>
                <w:rFonts w:ascii="楷体" w:eastAsia="楷体" w:hAnsi="楷体" w:hint="eastAsia"/>
                <w:color w:val="000000"/>
                <w:sz w:val="24"/>
                <w:szCs w:val="24"/>
              </w:rPr>
              <w:t>，159X5/377X7</w:t>
            </w:r>
            <w:proofErr w:type="gramStart"/>
            <w:r w:rsidRPr="008A5A6D">
              <w:rPr>
                <w:rFonts w:ascii="楷体" w:eastAsia="楷体" w:hAnsi="楷体" w:hint="eastAsia"/>
                <w:color w:val="000000"/>
                <w:sz w:val="24"/>
                <w:szCs w:val="24"/>
              </w:rPr>
              <w:t>钢套钢蒸汽</w:t>
            </w:r>
            <w:proofErr w:type="gramEnd"/>
            <w:r w:rsidRPr="008A5A6D">
              <w:rPr>
                <w:rFonts w:ascii="楷体" w:eastAsia="楷体" w:hAnsi="楷体" w:hint="eastAsia"/>
                <w:color w:val="000000"/>
                <w:sz w:val="24"/>
                <w:szCs w:val="24"/>
              </w:rPr>
              <w:t>保温管108支，133X4.5/377X7</w:t>
            </w:r>
            <w:proofErr w:type="gramStart"/>
            <w:r w:rsidRPr="008A5A6D">
              <w:rPr>
                <w:rFonts w:ascii="楷体" w:eastAsia="楷体" w:hAnsi="楷体" w:hint="eastAsia"/>
                <w:color w:val="000000"/>
                <w:sz w:val="24"/>
                <w:szCs w:val="24"/>
              </w:rPr>
              <w:t>钢套钢蒸汽</w:t>
            </w:r>
            <w:proofErr w:type="gramEnd"/>
            <w:r w:rsidRPr="008A5A6D">
              <w:rPr>
                <w:rFonts w:ascii="楷体" w:eastAsia="楷体" w:hAnsi="楷体" w:hint="eastAsia"/>
                <w:color w:val="000000"/>
                <w:sz w:val="24"/>
                <w:szCs w:val="24"/>
              </w:rPr>
              <w:t>保温管108支，32X3.5/133X4.5</w:t>
            </w:r>
            <w:proofErr w:type="gramStart"/>
            <w:r w:rsidRPr="008A5A6D">
              <w:rPr>
                <w:rFonts w:ascii="楷体" w:eastAsia="楷体" w:hAnsi="楷体" w:hint="eastAsia"/>
                <w:color w:val="000000"/>
                <w:sz w:val="24"/>
                <w:szCs w:val="24"/>
              </w:rPr>
              <w:t>钢套钢蒸汽</w:t>
            </w:r>
            <w:proofErr w:type="gramEnd"/>
            <w:r w:rsidRPr="008A5A6D">
              <w:rPr>
                <w:rFonts w:ascii="楷体" w:eastAsia="楷体" w:hAnsi="楷体" w:hint="eastAsia"/>
                <w:color w:val="000000"/>
                <w:sz w:val="24"/>
                <w:szCs w:val="24"/>
              </w:rPr>
              <w:t>保温管160支，219X7/478X7保温弯头3个，133X5/377X7保温弯头1个，219/89/478/273保温三</w:t>
            </w:r>
            <w:r w:rsidRPr="008A5A6D">
              <w:rPr>
                <w:rFonts w:ascii="楷体" w:eastAsia="楷体" w:hAnsi="楷体" w:hint="eastAsia"/>
                <w:color w:val="000000"/>
                <w:sz w:val="24"/>
                <w:szCs w:val="24"/>
              </w:rPr>
              <w:lastRenderedPageBreak/>
              <w:t>通4个，159/89/377/273保温三通2个，133/89/377/273</w:t>
            </w:r>
            <w:proofErr w:type="gramStart"/>
            <w:r w:rsidRPr="008A5A6D">
              <w:rPr>
                <w:rFonts w:ascii="楷体" w:eastAsia="楷体" w:hAnsi="楷体" w:hint="eastAsia"/>
                <w:color w:val="000000"/>
                <w:sz w:val="24"/>
                <w:szCs w:val="24"/>
              </w:rPr>
              <w:t>保温变径1个</w:t>
            </w:r>
            <w:proofErr w:type="gramEnd"/>
            <w:r w:rsidRPr="008A5A6D">
              <w:rPr>
                <w:rFonts w:ascii="楷体" w:eastAsia="楷体" w:hAnsi="楷体"/>
                <w:color w:val="000000"/>
                <w:sz w:val="24"/>
                <w:szCs w:val="24"/>
              </w:rPr>
              <w:t>……</w:t>
            </w:r>
            <w:r w:rsidR="008203EF" w:rsidRPr="008A5A6D">
              <w:rPr>
                <w:rFonts w:ascii="楷体" w:eastAsia="楷体" w:hAnsi="楷体" w:hint="eastAsia"/>
                <w:color w:val="000000"/>
                <w:sz w:val="24"/>
                <w:szCs w:val="24"/>
              </w:rPr>
              <w:t>，合同规定了产品名称、质量检验标准、交付时间、付款方式、违约责任等条款、双方盖章签字、日期202</w:t>
            </w:r>
            <w:r w:rsidRPr="008A5A6D">
              <w:rPr>
                <w:rFonts w:ascii="楷体" w:eastAsia="楷体" w:hAnsi="楷体" w:hint="eastAsia"/>
                <w:color w:val="000000"/>
                <w:sz w:val="24"/>
                <w:szCs w:val="24"/>
              </w:rPr>
              <w:t>1</w:t>
            </w:r>
            <w:r w:rsidR="008203EF" w:rsidRPr="008A5A6D">
              <w:rPr>
                <w:rFonts w:ascii="楷体" w:eastAsia="楷体" w:hAnsi="楷体" w:hint="eastAsia"/>
                <w:color w:val="000000"/>
                <w:sz w:val="24"/>
                <w:szCs w:val="24"/>
              </w:rPr>
              <w:t>.</w:t>
            </w:r>
            <w:r w:rsidRPr="008A5A6D">
              <w:rPr>
                <w:rFonts w:ascii="楷体" w:eastAsia="楷体" w:hAnsi="楷体" w:hint="eastAsia"/>
                <w:color w:val="000000"/>
                <w:sz w:val="24"/>
                <w:szCs w:val="24"/>
              </w:rPr>
              <w:t>5</w:t>
            </w:r>
            <w:r w:rsidR="008203EF" w:rsidRPr="008A5A6D">
              <w:rPr>
                <w:rFonts w:ascii="楷体" w:eastAsia="楷体" w:hAnsi="楷体" w:hint="eastAsia"/>
                <w:color w:val="000000"/>
                <w:sz w:val="24"/>
                <w:szCs w:val="24"/>
              </w:rPr>
              <w:t>.1</w:t>
            </w:r>
            <w:r w:rsidRPr="008A5A6D">
              <w:rPr>
                <w:rFonts w:ascii="楷体" w:eastAsia="楷体" w:hAnsi="楷体" w:hint="eastAsia"/>
                <w:color w:val="000000"/>
                <w:sz w:val="24"/>
                <w:szCs w:val="24"/>
              </w:rPr>
              <w:t>2日。</w:t>
            </w:r>
          </w:p>
          <w:p w:rsidR="008A5A6D" w:rsidRPr="008A5A6D" w:rsidRDefault="008A5A6D" w:rsidP="008A5A6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2.</w:t>
            </w:r>
            <w:r w:rsidRPr="008A5A6D">
              <w:rPr>
                <w:rFonts w:ascii="楷体" w:eastAsia="楷体" w:hAnsi="楷体" w:hint="eastAsia"/>
                <w:color w:val="000000"/>
                <w:sz w:val="24"/>
                <w:szCs w:val="24"/>
              </w:rPr>
              <w:t>顾客</w:t>
            </w:r>
            <w:r>
              <w:rPr>
                <w:rFonts w:ascii="楷体" w:eastAsia="楷体" w:hAnsi="楷体" w:hint="eastAsia"/>
                <w:color w:val="000000"/>
                <w:sz w:val="24"/>
                <w:szCs w:val="24"/>
              </w:rPr>
              <w:t>菏泽城建建材</w:t>
            </w:r>
            <w:r w:rsidRPr="008A5A6D">
              <w:rPr>
                <w:rFonts w:ascii="楷体" w:eastAsia="楷体" w:hAnsi="楷体" w:hint="eastAsia"/>
                <w:color w:val="000000"/>
                <w:sz w:val="24"/>
                <w:szCs w:val="24"/>
              </w:rPr>
              <w:t>有限公司，销售产品</w:t>
            </w:r>
            <w:r>
              <w:rPr>
                <w:rFonts w:ascii="楷体" w:eastAsia="楷体" w:hAnsi="楷体" w:hint="eastAsia"/>
                <w:color w:val="000000"/>
                <w:sz w:val="24"/>
                <w:szCs w:val="24"/>
              </w:rPr>
              <w:t>133</w:t>
            </w:r>
            <w:r w:rsidRPr="008A5A6D">
              <w:rPr>
                <w:rFonts w:ascii="楷体" w:eastAsia="楷体" w:hAnsi="楷体" w:hint="eastAsia"/>
                <w:color w:val="000000"/>
                <w:sz w:val="24"/>
                <w:szCs w:val="24"/>
              </w:rPr>
              <w:t>X</w:t>
            </w:r>
            <w:r>
              <w:rPr>
                <w:rFonts w:ascii="楷体" w:eastAsia="楷体" w:hAnsi="楷体" w:hint="eastAsia"/>
                <w:color w:val="000000"/>
                <w:sz w:val="24"/>
                <w:szCs w:val="24"/>
              </w:rPr>
              <w:t>4</w:t>
            </w:r>
            <w:r w:rsidRPr="008A5A6D">
              <w:rPr>
                <w:rFonts w:ascii="楷体" w:eastAsia="楷体" w:hAnsi="楷体" w:hint="eastAsia"/>
                <w:color w:val="000000"/>
                <w:sz w:val="24"/>
                <w:szCs w:val="24"/>
              </w:rPr>
              <w:t>/</w:t>
            </w:r>
            <w:r w:rsidR="000A57E5">
              <w:rPr>
                <w:rFonts w:ascii="楷体" w:eastAsia="楷体" w:hAnsi="楷体" w:hint="eastAsia"/>
                <w:color w:val="000000"/>
                <w:sz w:val="24"/>
                <w:szCs w:val="24"/>
              </w:rPr>
              <w:t>225</w:t>
            </w:r>
            <w:r w:rsidRPr="008A5A6D">
              <w:rPr>
                <w:rFonts w:ascii="楷体" w:eastAsia="楷体" w:hAnsi="楷体" w:hint="eastAsia"/>
                <w:color w:val="000000"/>
                <w:sz w:val="24"/>
                <w:szCs w:val="24"/>
              </w:rPr>
              <w:t>X</w:t>
            </w:r>
            <w:r w:rsidR="000A57E5">
              <w:rPr>
                <w:rFonts w:ascii="楷体" w:eastAsia="楷体" w:hAnsi="楷体" w:hint="eastAsia"/>
                <w:color w:val="000000"/>
                <w:sz w:val="24"/>
                <w:szCs w:val="24"/>
              </w:rPr>
              <w:t>3.9预制聚乙烯外套</w:t>
            </w:r>
            <w:r w:rsidRPr="008A5A6D">
              <w:rPr>
                <w:rFonts w:ascii="楷体" w:eastAsia="楷体" w:hAnsi="楷体" w:hint="eastAsia"/>
                <w:color w:val="000000"/>
                <w:sz w:val="24"/>
                <w:szCs w:val="24"/>
              </w:rPr>
              <w:t>保温管</w:t>
            </w:r>
            <w:r w:rsidR="000A57E5">
              <w:rPr>
                <w:rFonts w:ascii="楷体" w:eastAsia="楷体" w:hAnsi="楷体" w:hint="eastAsia"/>
                <w:color w:val="000000"/>
                <w:sz w:val="24"/>
                <w:szCs w:val="24"/>
              </w:rPr>
              <w:t>696米</w:t>
            </w:r>
            <w:r w:rsidRPr="008A5A6D">
              <w:rPr>
                <w:rFonts w:ascii="楷体" w:eastAsia="楷体" w:hAnsi="楷体" w:hint="eastAsia"/>
                <w:color w:val="000000"/>
                <w:sz w:val="24"/>
                <w:szCs w:val="24"/>
              </w:rPr>
              <w:t>，</w:t>
            </w:r>
            <w:r w:rsidR="000A57E5">
              <w:rPr>
                <w:rFonts w:ascii="楷体" w:eastAsia="楷体" w:hAnsi="楷体" w:hint="eastAsia"/>
                <w:color w:val="000000"/>
                <w:sz w:val="24"/>
                <w:szCs w:val="24"/>
              </w:rPr>
              <w:t>90度</w:t>
            </w:r>
            <w:r w:rsidR="000A57E5" w:rsidRPr="008A5A6D">
              <w:rPr>
                <w:rFonts w:ascii="楷体" w:eastAsia="楷体" w:hAnsi="楷体" w:hint="eastAsia"/>
                <w:color w:val="000000"/>
                <w:sz w:val="24"/>
                <w:szCs w:val="24"/>
              </w:rPr>
              <w:t xml:space="preserve"> </w:t>
            </w:r>
            <w:r w:rsidRPr="008A5A6D">
              <w:rPr>
                <w:rFonts w:ascii="楷体" w:eastAsia="楷体" w:hAnsi="楷体" w:hint="eastAsia"/>
                <w:color w:val="000000"/>
                <w:sz w:val="24"/>
                <w:szCs w:val="24"/>
              </w:rPr>
              <w:t>133X5</w:t>
            </w:r>
            <w:r w:rsidR="000A57E5">
              <w:rPr>
                <w:rFonts w:ascii="楷体" w:eastAsia="楷体" w:hAnsi="楷体" w:hint="eastAsia"/>
                <w:color w:val="000000"/>
                <w:sz w:val="24"/>
                <w:szCs w:val="24"/>
              </w:rPr>
              <w:t xml:space="preserve"> PN25预制</w:t>
            </w:r>
            <w:r w:rsidRPr="008A5A6D">
              <w:rPr>
                <w:rFonts w:ascii="楷体" w:eastAsia="楷体" w:hAnsi="楷体" w:hint="eastAsia"/>
                <w:color w:val="000000"/>
                <w:sz w:val="24"/>
                <w:szCs w:val="24"/>
              </w:rPr>
              <w:t>保温</w:t>
            </w:r>
            <w:r w:rsidR="000A57E5">
              <w:rPr>
                <w:rFonts w:ascii="楷体" w:eastAsia="楷体" w:hAnsi="楷体" w:hint="eastAsia"/>
                <w:color w:val="000000"/>
                <w:sz w:val="24"/>
                <w:szCs w:val="24"/>
              </w:rPr>
              <w:t>煨制</w:t>
            </w:r>
            <w:r w:rsidRPr="008A5A6D">
              <w:rPr>
                <w:rFonts w:ascii="楷体" w:eastAsia="楷体" w:hAnsi="楷体" w:hint="eastAsia"/>
                <w:color w:val="000000"/>
                <w:sz w:val="24"/>
                <w:szCs w:val="24"/>
              </w:rPr>
              <w:t>弯头</w:t>
            </w:r>
            <w:r w:rsidR="000A57E5">
              <w:rPr>
                <w:rFonts w:ascii="楷体" w:eastAsia="楷体" w:hAnsi="楷体" w:hint="eastAsia"/>
                <w:color w:val="000000"/>
                <w:sz w:val="24"/>
                <w:szCs w:val="24"/>
              </w:rPr>
              <w:t>22</w:t>
            </w:r>
            <w:r w:rsidRPr="008A5A6D">
              <w:rPr>
                <w:rFonts w:ascii="楷体" w:eastAsia="楷体" w:hAnsi="楷体" w:hint="eastAsia"/>
                <w:color w:val="000000"/>
                <w:sz w:val="24"/>
                <w:szCs w:val="24"/>
              </w:rPr>
              <w:t>个</w:t>
            </w:r>
            <w:r w:rsidRPr="008A5A6D">
              <w:rPr>
                <w:rFonts w:ascii="楷体" w:eastAsia="楷体" w:hAnsi="楷体"/>
                <w:color w:val="000000"/>
                <w:sz w:val="24"/>
                <w:szCs w:val="24"/>
              </w:rPr>
              <w:t>……</w:t>
            </w:r>
            <w:r w:rsidRPr="008A5A6D">
              <w:rPr>
                <w:rFonts w:ascii="楷体" w:eastAsia="楷体" w:hAnsi="楷体" w:hint="eastAsia"/>
                <w:color w:val="000000"/>
                <w:sz w:val="24"/>
                <w:szCs w:val="24"/>
              </w:rPr>
              <w:t>，合同规定了产品名称、质量检验标准、交付时间、付款方式、违约责任等条款、双方盖章签字、日期2021.</w:t>
            </w:r>
            <w:r w:rsidR="000A57E5">
              <w:rPr>
                <w:rFonts w:ascii="楷体" w:eastAsia="楷体" w:hAnsi="楷体" w:hint="eastAsia"/>
                <w:color w:val="000000"/>
                <w:sz w:val="24"/>
                <w:szCs w:val="24"/>
              </w:rPr>
              <w:t>4</w:t>
            </w:r>
            <w:r w:rsidRPr="008A5A6D">
              <w:rPr>
                <w:rFonts w:ascii="楷体" w:eastAsia="楷体" w:hAnsi="楷体" w:hint="eastAsia"/>
                <w:color w:val="000000"/>
                <w:sz w:val="24"/>
                <w:szCs w:val="24"/>
              </w:rPr>
              <w:t>.1</w:t>
            </w:r>
            <w:r w:rsidR="000A57E5">
              <w:rPr>
                <w:rFonts w:ascii="楷体" w:eastAsia="楷体" w:hAnsi="楷体" w:hint="eastAsia"/>
                <w:color w:val="000000"/>
                <w:sz w:val="24"/>
                <w:szCs w:val="24"/>
              </w:rPr>
              <w:t>5</w:t>
            </w:r>
            <w:r w:rsidRPr="008A5A6D">
              <w:rPr>
                <w:rFonts w:ascii="楷体" w:eastAsia="楷体" w:hAnsi="楷体" w:hint="eastAsia"/>
                <w:color w:val="000000"/>
                <w:sz w:val="24"/>
                <w:szCs w:val="24"/>
              </w:rPr>
              <w:t>日。</w:t>
            </w:r>
          </w:p>
          <w:p w:rsidR="008A5A6D" w:rsidRPr="008A5A6D" w:rsidRDefault="00A34805" w:rsidP="008A5A6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3</w:t>
            </w:r>
            <w:r w:rsidR="008A5A6D">
              <w:rPr>
                <w:rFonts w:ascii="楷体" w:eastAsia="楷体" w:hAnsi="楷体" w:hint="eastAsia"/>
                <w:color w:val="000000"/>
                <w:sz w:val="24"/>
                <w:szCs w:val="24"/>
              </w:rPr>
              <w:t>.</w:t>
            </w:r>
            <w:r w:rsidR="008A5A6D" w:rsidRPr="008A5A6D">
              <w:rPr>
                <w:rFonts w:ascii="楷体" w:eastAsia="楷体" w:hAnsi="楷体" w:hint="eastAsia"/>
                <w:color w:val="000000"/>
                <w:sz w:val="24"/>
                <w:szCs w:val="24"/>
              </w:rPr>
              <w:t>顾客</w:t>
            </w:r>
            <w:r>
              <w:rPr>
                <w:rFonts w:ascii="楷体" w:eastAsia="楷体" w:hAnsi="楷体" w:hint="eastAsia"/>
                <w:color w:val="000000"/>
                <w:sz w:val="24"/>
                <w:szCs w:val="24"/>
              </w:rPr>
              <w:t>山东雁泽经贸</w:t>
            </w:r>
            <w:r w:rsidR="008A5A6D" w:rsidRPr="008A5A6D">
              <w:rPr>
                <w:rFonts w:ascii="楷体" w:eastAsia="楷体" w:hAnsi="楷体" w:hint="eastAsia"/>
                <w:color w:val="000000"/>
                <w:sz w:val="24"/>
                <w:szCs w:val="24"/>
              </w:rPr>
              <w:t>有限公司，销售产品219X</w:t>
            </w:r>
            <w:r>
              <w:rPr>
                <w:rFonts w:ascii="楷体" w:eastAsia="楷体" w:hAnsi="楷体" w:hint="eastAsia"/>
                <w:color w:val="000000"/>
                <w:sz w:val="24"/>
                <w:szCs w:val="24"/>
              </w:rPr>
              <w:t>8内外涂黑EP防腐无缝钢管1000米</w:t>
            </w:r>
            <w:r w:rsidR="008A5A6D" w:rsidRPr="008A5A6D">
              <w:rPr>
                <w:rFonts w:ascii="楷体" w:eastAsia="楷体" w:hAnsi="楷体" w:hint="eastAsia"/>
                <w:color w:val="000000"/>
                <w:sz w:val="24"/>
                <w:szCs w:val="24"/>
              </w:rPr>
              <w:t>，</w:t>
            </w:r>
            <w:r>
              <w:rPr>
                <w:rFonts w:ascii="楷体" w:eastAsia="楷体" w:hAnsi="楷体" w:hint="eastAsia"/>
                <w:color w:val="000000"/>
                <w:sz w:val="24"/>
                <w:szCs w:val="24"/>
              </w:rPr>
              <w:t>8寸/40kg凹凸</w:t>
            </w:r>
            <w:proofErr w:type="gramStart"/>
            <w:r>
              <w:rPr>
                <w:rFonts w:ascii="楷体" w:eastAsia="楷体" w:hAnsi="楷体" w:hint="eastAsia"/>
                <w:color w:val="000000"/>
                <w:sz w:val="24"/>
                <w:szCs w:val="24"/>
              </w:rPr>
              <w:t>对焊定法兰盘</w:t>
            </w:r>
            <w:proofErr w:type="gramEnd"/>
            <w:r>
              <w:rPr>
                <w:rFonts w:ascii="楷体" w:eastAsia="楷体" w:hAnsi="楷体" w:hint="eastAsia"/>
                <w:color w:val="000000"/>
                <w:sz w:val="24"/>
                <w:szCs w:val="24"/>
              </w:rPr>
              <w:t>40对</w:t>
            </w:r>
            <w:r w:rsidR="008A5A6D" w:rsidRPr="008A5A6D">
              <w:rPr>
                <w:rFonts w:ascii="楷体" w:eastAsia="楷体" w:hAnsi="楷体" w:hint="eastAsia"/>
                <w:color w:val="000000"/>
                <w:sz w:val="24"/>
                <w:szCs w:val="24"/>
              </w:rPr>
              <w:t>，</w:t>
            </w:r>
            <w:r>
              <w:rPr>
                <w:rFonts w:ascii="楷体" w:eastAsia="楷体" w:hAnsi="楷体" w:hint="eastAsia"/>
                <w:color w:val="000000"/>
                <w:sz w:val="24"/>
                <w:szCs w:val="24"/>
              </w:rPr>
              <w:t>8寸/40kg凹凸</w:t>
            </w:r>
            <w:proofErr w:type="gramStart"/>
            <w:r>
              <w:rPr>
                <w:rFonts w:ascii="楷体" w:eastAsia="楷体" w:hAnsi="楷体" w:hint="eastAsia"/>
                <w:color w:val="000000"/>
                <w:sz w:val="24"/>
                <w:szCs w:val="24"/>
              </w:rPr>
              <w:t>对焊活法兰盘</w:t>
            </w:r>
            <w:proofErr w:type="gramEnd"/>
            <w:r>
              <w:rPr>
                <w:rFonts w:ascii="楷体" w:eastAsia="楷体" w:hAnsi="楷体" w:hint="eastAsia"/>
                <w:color w:val="000000"/>
                <w:sz w:val="24"/>
                <w:szCs w:val="24"/>
              </w:rPr>
              <w:t>40对</w:t>
            </w:r>
            <w:r w:rsidRPr="008A5A6D">
              <w:rPr>
                <w:rFonts w:ascii="楷体" w:eastAsia="楷体" w:hAnsi="楷体" w:hint="eastAsia"/>
                <w:color w:val="000000"/>
                <w:sz w:val="24"/>
                <w:szCs w:val="24"/>
              </w:rPr>
              <w:t>，</w:t>
            </w:r>
            <w:r>
              <w:rPr>
                <w:rFonts w:ascii="楷体" w:eastAsia="楷体" w:hAnsi="楷体" w:hint="eastAsia"/>
                <w:color w:val="000000"/>
                <w:sz w:val="24"/>
                <w:szCs w:val="24"/>
              </w:rPr>
              <w:t>8寸钢垫50个，8寸加厚冲压弯头40个，M27X140法兰盘配套螺栓200套，3寸/4米防腐无缝钢管（带法兰盘）98根</w:t>
            </w:r>
            <w:r w:rsidR="008A5A6D" w:rsidRPr="008A5A6D">
              <w:rPr>
                <w:rFonts w:ascii="楷体" w:eastAsia="楷体" w:hAnsi="楷体"/>
                <w:color w:val="000000"/>
                <w:sz w:val="24"/>
                <w:szCs w:val="24"/>
              </w:rPr>
              <w:t>……</w:t>
            </w:r>
            <w:r w:rsidR="008A5A6D" w:rsidRPr="008A5A6D">
              <w:rPr>
                <w:rFonts w:ascii="楷体" w:eastAsia="楷体" w:hAnsi="楷体" w:hint="eastAsia"/>
                <w:color w:val="000000"/>
                <w:sz w:val="24"/>
                <w:szCs w:val="24"/>
              </w:rPr>
              <w:t>，合同规定了产品名称、质量检验标准、交付时间、付款方式、违约责任等条款、双方盖章签字、日期2021.</w:t>
            </w:r>
            <w:r>
              <w:rPr>
                <w:rFonts w:ascii="楷体" w:eastAsia="楷体" w:hAnsi="楷体" w:hint="eastAsia"/>
                <w:color w:val="000000"/>
                <w:sz w:val="24"/>
                <w:szCs w:val="24"/>
              </w:rPr>
              <w:t>4</w:t>
            </w:r>
            <w:r w:rsidR="008A5A6D" w:rsidRPr="008A5A6D">
              <w:rPr>
                <w:rFonts w:ascii="楷体" w:eastAsia="楷体" w:hAnsi="楷体" w:hint="eastAsia"/>
                <w:color w:val="000000"/>
                <w:sz w:val="24"/>
                <w:szCs w:val="24"/>
              </w:rPr>
              <w:t>.</w:t>
            </w:r>
            <w:r>
              <w:rPr>
                <w:rFonts w:ascii="楷体" w:eastAsia="楷体" w:hAnsi="楷体" w:hint="eastAsia"/>
                <w:color w:val="000000"/>
                <w:sz w:val="24"/>
                <w:szCs w:val="24"/>
              </w:rPr>
              <w:t>2</w:t>
            </w:r>
            <w:r w:rsidR="008A5A6D" w:rsidRPr="008A5A6D">
              <w:rPr>
                <w:rFonts w:ascii="楷体" w:eastAsia="楷体" w:hAnsi="楷体" w:hint="eastAsia"/>
                <w:color w:val="000000"/>
                <w:sz w:val="24"/>
                <w:szCs w:val="24"/>
              </w:rPr>
              <w:t>2日。</w:t>
            </w:r>
          </w:p>
          <w:p w:rsidR="008A5A6D" w:rsidRPr="008A5A6D" w:rsidRDefault="00A34805" w:rsidP="008A5A6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4</w:t>
            </w:r>
            <w:r w:rsidR="008A5A6D">
              <w:rPr>
                <w:rFonts w:ascii="楷体" w:eastAsia="楷体" w:hAnsi="楷体" w:hint="eastAsia"/>
                <w:color w:val="000000"/>
                <w:sz w:val="24"/>
                <w:szCs w:val="24"/>
              </w:rPr>
              <w:t>.</w:t>
            </w:r>
            <w:r w:rsidR="008A5A6D" w:rsidRPr="008A5A6D">
              <w:rPr>
                <w:rFonts w:ascii="楷体" w:eastAsia="楷体" w:hAnsi="楷体" w:hint="eastAsia"/>
                <w:color w:val="000000"/>
                <w:sz w:val="24"/>
                <w:szCs w:val="24"/>
              </w:rPr>
              <w:t>顾客河北</w:t>
            </w:r>
            <w:r>
              <w:rPr>
                <w:rFonts w:ascii="楷体" w:eastAsia="楷体" w:hAnsi="楷体" w:hint="eastAsia"/>
                <w:color w:val="000000"/>
                <w:sz w:val="24"/>
                <w:szCs w:val="24"/>
              </w:rPr>
              <w:t>狮城管业</w:t>
            </w:r>
            <w:r w:rsidR="008A5A6D" w:rsidRPr="008A5A6D">
              <w:rPr>
                <w:rFonts w:ascii="楷体" w:eastAsia="楷体" w:hAnsi="楷体" w:hint="eastAsia"/>
                <w:color w:val="000000"/>
                <w:sz w:val="24"/>
                <w:szCs w:val="24"/>
              </w:rPr>
              <w:t>有限公司，销售产品</w:t>
            </w:r>
            <w:r>
              <w:rPr>
                <w:rFonts w:ascii="楷体" w:eastAsia="楷体" w:hAnsi="楷体" w:hint="eastAsia"/>
                <w:color w:val="000000"/>
                <w:sz w:val="24"/>
                <w:szCs w:val="24"/>
              </w:rPr>
              <w:t>PHA32-100/21668恒力弹簧支吊架2个</w:t>
            </w:r>
            <w:r w:rsidR="008A5A6D" w:rsidRPr="008A5A6D">
              <w:rPr>
                <w:rFonts w:ascii="楷体" w:eastAsia="楷体" w:hAnsi="楷体"/>
                <w:color w:val="000000"/>
                <w:sz w:val="24"/>
                <w:szCs w:val="24"/>
              </w:rPr>
              <w:t>……</w:t>
            </w:r>
            <w:r w:rsidR="008A5A6D" w:rsidRPr="008A5A6D">
              <w:rPr>
                <w:rFonts w:ascii="楷体" w:eastAsia="楷体" w:hAnsi="楷体" w:hint="eastAsia"/>
                <w:color w:val="000000"/>
                <w:sz w:val="24"/>
                <w:szCs w:val="24"/>
              </w:rPr>
              <w:t>，合同规定了产品名称、质量检验标准、交付时间、付款方式、违约责任等条款、双方盖章签字、日期2021.</w:t>
            </w:r>
            <w:r>
              <w:rPr>
                <w:rFonts w:ascii="楷体" w:eastAsia="楷体" w:hAnsi="楷体" w:hint="eastAsia"/>
                <w:color w:val="000000"/>
                <w:sz w:val="24"/>
                <w:szCs w:val="24"/>
              </w:rPr>
              <w:t>6</w:t>
            </w:r>
            <w:r w:rsidR="008A5A6D" w:rsidRPr="008A5A6D">
              <w:rPr>
                <w:rFonts w:ascii="楷体" w:eastAsia="楷体" w:hAnsi="楷体" w:hint="eastAsia"/>
                <w:color w:val="000000"/>
                <w:sz w:val="24"/>
                <w:szCs w:val="24"/>
              </w:rPr>
              <w:t>.</w:t>
            </w:r>
            <w:r>
              <w:rPr>
                <w:rFonts w:ascii="楷体" w:eastAsia="楷体" w:hAnsi="楷体" w:hint="eastAsia"/>
                <w:color w:val="000000"/>
                <w:sz w:val="24"/>
                <w:szCs w:val="24"/>
              </w:rPr>
              <w:t>23</w:t>
            </w:r>
            <w:r w:rsidR="008A5A6D" w:rsidRPr="008A5A6D">
              <w:rPr>
                <w:rFonts w:ascii="楷体" w:eastAsia="楷体" w:hAnsi="楷体" w:hint="eastAsia"/>
                <w:color w:val="000000"/>
                <w:sz w:val="24"/>
                <w:szCs w:val="24"/>
              </w:rPr>
              <w:t>日。</w:t>
            </w:r>
          </w:p>
          <w:p w:rsidR="008A5A6D" w:rsidRPr="008A5A6D" w:rsidRDefault="00A34805" w:rsidP="008A5A6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5</w:t>
            </w:r>
            <w:r w:rsidR="008A5A6D">
              <w:rPr>
                <w:rFonts w:ascii="楷体" w:eastAsia="楷体" w:hAnsi="楷体" w:hint="eastAsia"/>
                <w:color w:val="000000"/>
                <w:sz w:val="24"/>
                <w:szCs w:val="24"/>
              </w:rPr>
              <w:t>.</w:t>
            </w:r>
            <w:proofErr w:type="gramStart"/>
            <w:r w:rsidR="008A5A6D" w:rsidRPr="008A5A6D">
              <w:rPr>
                <w:rFonts w:ascii="楷体" w:eastAsia="楷体" w:hAnsi="楷体" w:hint="eastAsia"/>
                <w:color w:val="000000"/>
                <w:sz w:val="24"/>
                <w:szCs w:val="24"/>
              </w:rPr>
              <w:t>顾客</w:t>
            </w:r>
            <w:r>
              <w:rPr>
                <w:rFonts w:ascii="楷体" w:eastAsia="楷体" w:hAnsi="楷体" w:hint="eastAsia"/>
                <w:color w:val="000000"/>
                <w:sz w:val="24"/>
                <w:szCs w:val="24"/>
              </w:rPr>
              <w:t>垣发</w:t>
            </w:r>
            <w:r w:rsidR="008A5A6D" w:rsidRPr="008A5A6D">
              <w:rPr>
                <w:rFonts w:ascii="楷体" w:eastAsia="楷体" w:hAnsi="楷体" w:hint="eastAsia"/>
                <w:color w:val="000000"/>
                <w:sz w:val="24"/>
                <w:szCs w:val="24"/>
              </w:rPr>
              <w:t>管道</w:t>
            </w:r>
            <w:proofErr w:type="gramEnd"/>
            <w:r>
              <w:rPr>
                <w:rFonts w:ascii="楷体" w:eastAsia="楷体" w:hAnsi="楷体" w:hint="eastAsia"/>
                <w:color w:val="000000"/>
                <w:sz w:val="24"/>
                <w:szCs w:val="24"/>
              </w:rPr>
              <w:t>装备</w:t>
            </w:r>
            <w:r w:rsidR="008A5A6D" w:rsidRPr="008A5A6D">
              <w:rPr>
                <w:rFonts w:ascii="楷体" w:eastAsia="楷体" w:hAnsi="楷体" w:hint="eastAsia"/>
                <w:color w:val="000000"/>
                <w:sz w:val="24"/>
                <w:szCs w:val="24"/>
              </w:rPr>
              <w:t>有限公司，销售产品</w:t>
            </w:r>
            <w:r>
              <w:rPr>
                <w:rFonts w:ascii="楷体" w:eastAsia="楷体" w:hAnsi="楷体" w:hint="eastAsia"/>
                <w:color w:val="000000"/>
                <w:sz w:val="24"/>
                <w:szCs w:val="24"/>
              </w:rPr>
              <w:t>457X8.38热扩管2.06吨</w:t>
            </w:r>
            <w:r w:rsidR="008A5A6D" w:rsidRPr="008A5A6D">
              <w:rPr>
                <w:rFonts w:ascii="楷体" w:eastAsia="楷体" w:hAnsi="楷体"/>
                <w:color w:val="000000"/>
                <w:sz w:val="24"/>
                <w:szCs w:val="24"/>
              </w:rPr>
              <w:t>……</w:t>
            </w:r>
            <w:r w:rsidR="008A5A6D" w:rsidRPr="008A5A6D">
              <w:rPr>
                <w:rFonts w:ascii="楷体" w:eastAsia="楷体" w:hAnsi="楷体" w:hint="eastAsia"/>
                <w:color w:val="000000"/>
                <w:sz w:val="24"/>
                <w:szCs w:val="24"/>
              </w:rPr>
              <w:t>，合同规定了产品名称、质量检验标准、交付时间、付款方式、违约责任等条款、双方盖章签字、日期2021.</w:t>
            </w:r>
            <w:r>
              <w:rPr>
                <w:rFonts w:ascii="楷体" w:eastAsia="楷体" w:hAnsi="楷体" w:hint="eastAsia"/>
                <w:color w:val="000000"/>
                <w:sz w:val="24"/>
                <w:szCs w:val="24"/>
              </w:rPr>
              <w:t>6</w:t>
            </w:r>
            <w:r w:rsidR="008A5A6D" w:rsidRPr="008A5A6D">
              <w:rPr>
                <w:rFonts w:ascii="楷体" w:eastAsia="楷体" w:hAnsi="楷体" w:hint="eastAsia"/>
                <w:color w:val="000000"/>
                <w:sz w:val="24"/>
                <w:szCs w:val="24"/>
              </w:rPr>
              <w:t>.1</w:t>
            </w:r>
            <w:r>
              <w:rPr>
                <w:rFonts w:ascii="楷体" w:eastAsia="楷体" w:hAnsi="楷体" w:hint="eastAsia"/>
                <w:color w:val="000000"/>
                <w:sz w:val="24"/>
                <w:szCs w:val="24"/>
              </w:rPr>
              <w:t>5</w:t>
            </w:r>
            <w:r w:rsidR="008A5A6D" w:rsidRPr="008A5A6D">
              <w:rPr>
                <w:rFonts w:ascii="楷体" w:eastAsia="楷体" w:hAnsi="楷体" w:hint="eastAsia"/>
                <w:color w:val="000000"/>
                <w:sz w:val="24"/>
                <w:szCs w:val="24"/>
              </w:rPr>
              <w:t>日。</w:t>
            </w:r>
          </w:p>
          <w:p w:rsidR="008A5A6D" w:rsidRDefault="00A34805" w:rsidP="008A5A6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6</w:t>
            </w:r>
            <w:r w:rsidR="008A5A6D">
              <w:rPr>
                <w:rFonts w:ascii="楷体" w:eastAsia="楷体" w:hAnsi="楷体" w:hint="eastAsia"/>
                <w:color w:val="000000"/>
                <w:sz w:val="24"/>
                <w:szCs w:val="24"/>
              </w:rPr>
              <w:t>.</w:t>
            </w:r>
            <w:r w:rsidR="008A5A6D" w:rsidRPr="008A5A6D">
              <w:rPr>
                <w:rFonts w:ascii="楷体" w:eastAsia="楷体" w:hAnsi="楷体" w:hint="eastAsia"/>
                <w:color w:val="000000"/>
                <w:sz w:val="24"/>
                <w:szCs w:val="24"/>
              </w:rPr>
              <w:t>顾客</w:t>
            </w:r>
            <w:proofErr w:type="gramStart"/>
            <w:r>
              <w:rPr>
                <w:rFonts w:ascii="楷体" w:eastAsia="楷体" w:hAnsi="楷体" w:hint="eastAsia"/>
                <w:color w:val="000000"/>
                <w:sz w:val="24"/>
                <w:szCs w:val="24"/>
              </w:rPr>
              <w:t>鑫</w:t>
            </w:r>
            <w:proofErr w:type="gramEnd"/>
            <w:r>
              <w:rPr>
                <w:rFonts w:ascii="楷体" w:eastAsia="楷体" w:hAnsi="楷体" w:hint="eastAsia"/>
                <w:color w:val="000000"/>
                <w:sz w:val="24"/>
                <w:szCs w:val="24"/>
              </w:rPr>
              <w:t>宇保温</w:t>
            </w:r>
            <w:r w:rsidR="008A5A6D" w:rsidRPr="008A5A6D">
              <w:rPr>
                <w:rFonts w:ascii="楷体" w:eastAsia="楷体" w:hAnsi="楷体" w:hint="eastAsia"/>
                <w:color w:val="000000"/>
                <w:sz w:val="24"/>
                <w:szCs w:val="24"/>
              </w:rPr>
              <w:t>管道</w:t>
            </w:r>
            <w:r>
              <w:rPr>
                <w:rFonts w:ascii="楷体" w:eastAsia="楷体" w:hAnsi="楷体" w:hint="eastAsia"/>
                <w:color w:val="000000"/>
                <w:sz w:val="24"/>
                <w:szCs w:val="24"/>
              </w:rPr>
              <w:t>制造</w:t>
            </w:r>
            <w:r w:rsidR="008A5A6D" w:rsidRPr="008A5A6D">
              <w:rPr>
                <w:rFonts w:ascii="楷体" w:eastAsia="楷体" w:hAnsi="楷体" w:hint="eastAsia"/>
                <w:color w:val="000000"/>
                <w:sz w:val="24"/>
                <w:szCs w:val="24"/>
              </w:rPr>
              <w:t>有限公司，销售产品2</w:t>
            </w:r>
            <w:r>
              <w:rPr>
                <w:rFonts w:ascii="楷体" w:eastAsia="楷体" w:hAnsi="楷体" w:hint="eastAsia"/>
                <w:color w:val="000000"/>
                <w:sz w:val="24"/>
                <w:szCs w:val="24"/>
              </w:rPr>
              <w:t>65X5X8.7外</w:t>
            </w:r>
            <w:r w:rsidR="00170CAF">
              <w:rPr>
                <w:rFonts w:ascii="楷体" w:eastAsia="楷体" w:hAnsi="楷体" w:hint="eastAsia"/>
                <w:color w:val="000000"/>
                <w:sz w:val="24"/>
                <w:szCs w:val="24"/>
              </w:rPr>
              <w:t>护皮套0.886吨，</w:t>
            </w:r>
            <w:r w:rsidR="00170CAF" w:rsidRPr="008A5A6D">
              <w:rPr>
                <w:rFonts w:ascii="楷体" w:eastAsia="楷体" w:hAnsi="楷体" w:hint="eastAsia"/>
                <w:color w:val="000000"/>
                <w:sz w:val="24"/>
                <w:szCs w:val="24"/>
              </w:rPr>
              <w:t>2</w:t>
            </w:r>
            <w:r w:rsidR="00170CAF">
              <w:rPr>
                <w:rFonts w:ascii="楷体" w:eastAsia="楷体" w:hAnsi="楷体" w:hint="eastAsia"/>
                <w:color w:val="000000"/>
                <w:sz w:val="24"/>
                <w:szCs w:val="24"/>
              </w:rPr>
              <w:t>65X5X10.25外护皮套2.371吨，145X3X8.7外护皮套0.86吨，92X2X8.7外护皮套0.184吨，92X2X6.8外护皮套0.055吨</w:t>
            </w:r>
            <w:r w:rsidR="008A5A6D" w:rsidRPr="008A5A6D">
              <w:rPr>
                <w:rFonts w:ascii="楷体" w:eastAsia="楷体" w:hAnsi="楷体"/>
                <w:color w:val="000000"/>
                <w:sz w:val="24"/>
                <w:szCs w:val="24"/>
              </w:rPr>
              <w:t>……</w:t>
            </w:r>
            <w:r w:rsidR="008A5A6D" w:rsidRPr="008A5A6D">
              <w:rPr>
                <w:rFonts w:ascii="楷体" w:eastAsia="楷体" w:hAnsi="楷体" w:hint="eastAsia"/>
                <w:color w:val="000000"/>
                <w:sz w:val="24"/>
                <w:szCs w:val="24"/>
              </w:rPr>
              <w:t>，合同规定了产品名称、质量检验标准、交付时间、付款方式、违约责任等条款、双</w:t>
            </w:r>
            <w:r w:rsidR="008A5A6D" w:rsidRPr="008A5A6D">
              <w:rPr>
                <w:rFonts w:ascii="楷体" w:eastAsia="楷体" w:hAnsi="楷体" w:hint="eastAsia"/>
                <w:color w:val="000000"/>
                <w:sz w:val="24"/>
                <w:szCs w:val="24"/>
              </w:rPr>
              <w:lastRenderedPageBreak/>
              <w:t>方盖章签字、日期2021.</w:t>
            </w:r>
            <w:r w:rsidR="00170CAF">
              <w:rPr>
                <w:rFonts w:ascii="楷体" w:eastAsia="楷体" w:hAnsi="楷体" w:hint="eastAsia"/>
                <w:color w:val="000000"/>
                <w:sz w:val="24"/>
                <w:szCs w:val="24"/>
              </w:rPr>
              <w:t>4</w:t>
            </w:r>
            <w:r w:rsidR="008A5A6D" w:rsidRPr="008A5A6D">
              <w:rPr>
                <w:rFonts w:ascii="楷体" w:eastAsia="楷体" w:hAnsi="楷体" w:hint="eastAsia"/>
                <w:color w:val="000000"/>
                <w:sz w:val="24"/>
                <w:szCs w:val="24"/>
              </w:rPr>
              <w:t>.</w:t>
            </w:r>
            <w:r w:rsidR="00170CAF">
              <w:rPr>
                <w:rFonts w:ascii="楷体" w:eastAsia="楷体" w:hAnsi="楷体" w:hint="eastAsia"/>
                <w:color w:val="000000"/>
                <w:sz w:val="24"/>
                <w:szCs w:val="24"/>
              </w:rPr>
              <w:t>2</w:t>
            </w:r>
            <w:r w:rsidR="008A5A6D" w:rsidRPr="008A5A6D">
              <w:rPr>
                <w:rFonts w:ascii="楷体" w:eastAsia="楷体" w:hAnsi="楷体" w:hint="eastAsia"/>
                <w:color w:val="000000"/>
                <w:sz w:val="24"/>
                <w:szCs w:val="24"/>
              </w:rPr>
              <w:t>2日。</w:t>
            </w:r>
          </w:p>
          <w:p w:rsidR="00A810E9" w:rsidRDefault="00A810E9" w:rsidP="00A810E9">
            <w:pPr>
              <w:spacing w:line="360" w:lineRule="auto"/>
              <w:ind w:firstLineChars="200" w:firstLine="480"/>
              <w:rPr>
                <w:rFonts w:ascii="楷体" w:eastAsia="楷体" w:hAnsi="楷体" w:cs="宋体"/>
                <w:sz w:val="24"/>
                <w:szCs w:val="24"/>
              </w:rPr>
            </w:pPr>
            <w:r w:rsidRPr="00B92705">
              <w:rPr>
                <w:rFonts w:ascii="楷体" w:eastAsia="楷体" w:hAnsi="楷体" w:cs="宋体" w:hint="eastAsia"/>
                <w:sz w:val="24"/>
                <w:szCs w:val="24"/>
              </w:rPr>
              <w:t>查评审日期符合规定；</w:t>
            </w:r>
          </w:p>
          <w:p w:rsidR="00A810E9" w:rsidRPr="00B92705" w:rsidRDefault="00A810E9" w:rsidP="00A810E9">
            <w:pPr>
              <w:spacing w:line="360" w:lineRule="auto"/>
              <w:ind w:firstLineChars="200" w:firstLine="480"/>
              <w:rPr>
                <w:rFonts w:ascii="楷体" w:eastAsia="楷体" w:hAnsi="楷体"/>
                <w:color w:val="000000"/>
                <w:sz w:val="24"/>
                <w:szCs w:val="24"/>
              </w:rPr>
            </w:pPr>
            <w:r w:rsidRPr="00B92705">
              <w:rPr>
                <w:rFonts w:ascii="楷体" w:eastAsia="楷体" w:hAnsi="楷体" w:hint="eastAsia"/>
                <w:color w:val="000000"/>
                <w:sz w:val="24"/>
                <w:szCs w:val="24"/>
              </w:rPr>
              <w:t>当产品和服务要求发生变化,由生产技术部及</w:t>
            </w:r>
            <w:r>
              <w:rPr>
                <w:rFonts w:ascii="楷体" w:eastAsia="楷体" w:hAnsi="楷体" w:hint="eastAsia"/>
                <w:color w:val="000000"/>
                <w:sz w:val="24"/>
                <w:szCs w:val="24"/>
              </w:rPr>
              <w:t>供销部</w:t>
            </w:r>
            <w:r w:rsidRPr="00B92705">
              <w:rPr>
                <w:rFonts w:ascii="楷体" w:eastAsia="楷体" w:hAnsi="楷体" w:hint="eastAsia"/>
                <w:color w:val="000000"/>
                <w:sz w:val="24"/>
                <w:szCs w:val="24"/>
              </w:rPr>
              <w:t>与客户协商修改合同或协议，并将修改后的内容及变更的要求通知顾客并得到确认。</w:t>
            </w:r>
          </w:p>
          <w:p w:rsidR="002D675C" w:rsidRPr="00B92705" w:rsidRDefault="002D675C" w:rsidP="00A810E9">
            <w:pPr>
              <w:spacing w:line="360" w:lineRule="auto"/>
              <w:ind w:firstLineChars="200" w:firstLine="480"/>
              <w:rPr>
                <w:rFonts w:ascii="楷体" w:eastAsia="楷体" w:hAnsi="楷体" w:cs="宋体"/>
                <w:sz w:val="24"/>
                <w:szCs w:val="24"/>
              </w:rPr>
            </w:pPr>
          </w:p>
        </w:tc>
        <w:tc>
          <w:tcPr>
            <w:tcW w:w="1134" w:type="dxa"/>
          </w:tcPr>
          <w:p w:rsidR="002D675C" w:rsidRPr="00B92705" w:rsidRDefault="002D675C" w:rsidP="00B92705">
            <w:pPr>
              <w:spacing w:line="360" w:lineRule="auto"/>
              <w:rPr>
                <w:rFonts w:ascii="楷体" w:eastAsia="楷体" w:hAnsi="楷体"/>
                <w:sz w:val="24"/>
                <w:szCs w:val="24"/>
              </w:rPr>
            </w:pPr>
          </w:p>
        </w:tc>
      </w:tr>
      <w:tr w:rsidR="00E027FA" w:rsidRPr="00B92705" w:rsidTr="003D2EB3">
        <w:trPr>
          <w:trHeight w:val="649"/>
        </w:trPr>
        <w:tc>
          <w:tcPr>
            <w:tcW w:w="2160" w:type="dxa"/>
            <w:vAlign w:val="center"/>
          </w:tcPr>
          <w:p w:rsidR="00E027FA" w:rsidRPr="00C9405E" w:rsidRDefault="00E027FA" w:rsidP="008A5A6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销售和服务提供的控制</w:t>
            </w:r>
          </w:p>
        </w:tc>
        <w:tc>
          <w:tcPr>
            <w:tcW w:w="960" w:type="dxa"/>
            <w:vAlign w:val="center"/>
          </w:tcPr>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r w:rsidRPr="0050567D">
              <w:rPr>
                <w:rFonts w:ascii="楷体" w:eastAsia="楷体" w:hAnsi="楷体" w:cs="楷体" w:hint="eastAsia"/>
                <w:sz w:val="24"/>
                <w:szCs w:val="24"/>
              </w:rPr>
              <w:t>Q：</w:t>
            </w:r>
            <w:r w:rsidRPr="0050567D">
              <w:rPr>
                <w:rFonts w:ascii="楷体" w:eastAsia="楷体" w:hAnsi="楷体" w:cs="Arial" w:hint="eastAsia"/>
                <w:sz w:val="24"/>
                <w:szCs w:val="24"/>
              </w:rPr>
              <w:t>8.5.1</w:t>
            </w:r>
            <w:r w:rsidRPr="0050567D">
              <w:rPr>
                <w:rFonts w:ascii="楷体" w:eastAsia="楷体" w:hAnsi="楷体" w:cs="楷体" w:hint="eastAsia"/>
                <w:sz w:val="24"/>
                <w:szCs w:val="24"/>
              </w:rPr>
              <w:t xml:space="preserve"> </w:t>
            </w: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p w:rsidR="00E027FA" w:rsidRPr="0050567D" w:rsidRDefault="00E027FA" w:rsidP="008A5A6D">
            <w:pPr>
              <w:spacing w:line="360" w:lineRule="auto"/>
              <w:ind w:rightChars="-3" w:right="-6"/>
              <w:rPr>
                <w:rFonts w:ascii="楷体" w:eastAsia="楷体" w:hAnsi="楷体" w:cs="楷体"/>
                <w:sz w:val="24"/>
                <w:szCs w:val="24"/>
              </w:rPr>
            </w:pPr>
          </w:p>
        </w:tc>
        <w:tc>
          <w:tcPr>
            <w:tcW w:w="10455" w:type="dxa"/>
            <w:vAlign w:val="center"/>
          </w:tcPr>
          <w:p w:rsidR="00E027FA" w:rsidRPr="0050567D" w:rsidRDefault="00E027FA" w:rsidP="008A5A6D">
            <w:pPr>
              <w:spacing w:line="360" w:lineRule="auto"/>
              <w:ind w:rightChars="-3" w:right="-6" w:firstLineChars="200" w:firstLine="480"/>
              <w:rPr>
                <w:rFonts w:ascii="楷体" w:eastAsia="楷体" w:hAnsi="楷体" w:cs="楷体"/>
                <w:sz w:val="24"/>
                <w:szCs w:val="24"/>
              </w:rPr>
            </w:pPr>
            <w:r w:rsidRPr="0050567D">
              <w:rPr>
                <w:rFonts w:ascii="楷体" w:eastAsia="楷体" w:hAnsi="楷体" w:cs="楷体" w:hint="eastAsia"/>
                <w:sz w:val="24"/>
                <w:szCs w:val="24"/>
              </w:rPr>
              <w:lastRenderedPageBreak/>
              <w:t>公司编制并执行《销售服务作业指导书》等。</w:t>
            </w:r>
          </w:p>
          <w:p w:rsidR="00E027FA" w:rsidRPr="0050567D" w:rsidRDefault="00E027FA" w:rsidP="008A5A6D">
            <w:pPr>
              <w:spacing w:line="360" w:lineRule="auto"/>
              <w:ind w:rightChars="-3" w:right="-6" w:firstLineChars="200" w:firstLine="480"/>
              <w:rPr>
                <w:rFonts w:ascii="楷体" w:eastAsia="楷体" w:hAnsi="楷体" w:cs="楷体"/>
                <w:sz w:val="24"/>
                <w:szCs w:val="24"/>
              </w:rPr>
            </w:pPr>
            <w:r w:rsidRPr="0050567D">
              <w:rPr>
                <w:rFonts w:ascii="楷体" w:eastAsia="楷体" w:hAnsi="楷体" w:cs="楷体" w:hint="eastAsia"/>
                <w:sz w:val="24"/>
                <w:szCs w:val="24"/>
              </w:rPr>
              <w:t>现场查看营销工作情况：</w:t>
            </w:r>
          </w:p>
          <w:p w:rsidR="00E027FA" w:rsidRPr="0050567D" w:rsidRDefault="00E027FA" w:rsidP="008A5A6D">
            <w:pPr>
              <w:spacing w:line="360" w:lineRule="auto"/>
              <w:ind w:rightChars="-3" w:right="-6"/>
              <w:rPr>
                <w:rFonts w:ascii="楷体" w:eastAsia="楷体" w:hAnsi="楷体" w:cs="楷体"/>
                <w:sz w:val="24"/>
                <w:szCs w:val="24"/>
              </w:rPr>
            </w:pPr>
            <w:r w:rsidRPr="0050567D">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E027FA" w:rsidRPr="0050567D" w:rsidRDefault="00E027FA" w:rsidP="008A5A6D">
            <w:pPr>
              <w:spacing w:line="360" w:lineRule="auto"/>
              <w:ind w:rightChars="-3" w:right="-6"/>
              <w:rPr>
                <w:rFonts w:ascii="楷体" w:eastAsia="楷体" w:hAnsi="楷体" w:cs="楷体"/>
                <w:sz w:val="24"/>
                <w:szCs w:val="24"/>
              </w:rPr>
            </w:pPr>
            <w:r w:rsidRPr="0050567D">
              <w:rPr>
                <w:rFonts w:ascii="楷体" w:eastAsia="楷体" w:hAnsi="楷体" w:cs="楷体" w:hint="eastAsia"/>
                <w:sz w:val="24"/>
                <w:szCs w:val="24"/>
              </w:rPr>
              <w:t>2.资源配置齐备，设施设备可以满足要求。</w:t>
            </w:r>
          </w:p>
          <w:p w:rsidR="00E027FA" w:rsidRPr="0050567D" w:rsidRDefault="00E027FA" w:rsidP="008A5A6D">
            <w:pPr>
              <w:spacing w:line="360" w:lineRule="auto"/>
              <w:ind w:rightChars="-3" w:right="-6"/>
              <w:rPr>
                <w:rFonts w:ascii="楷体" w:eastAsia="楷体" w:hAnsi="楷体" w:cs="楷体"/>
                <w:sz w:val="24"/>
                <w:szCs w:val="24"/>
              </w:rPr>
            </w:pPr>
            <w:r w:rsidRPr="0050567D">
              <w:rPr>
                <w:rFonts w:ascii="楷体" w:eastAsia="楷体" w:hAnsi="楷体" w:cs="楷体" w:hint="eastAsia"/>
                <w:sz w:val="24"/>
                <w:szCs w:val="24"/>
              </w:rPr>
              <w:t>3.现场查看销售合同都进行了评审、加盖了公司公章，参见Q8.2工作单。</w:t>
            </w:r>
          </w:p>
          <w:p w:rsidR="00E027FA" w:rsidRPr="0050567D" w:rsidRDefault="00E027FA" w:rsidP="008A5A6D">
            <w:pPr>
              <w:spacing w:line="360" w:lineRule="auto"/>
              <w:ind w:rightChars="-3" w:right="-6"/>
              <w:rPr>
                <w:rFonts w:ascii="楷体" w:eastAsia="楷体" w:hAnsi="楷体" w:cs="楷体"/>
                <w:sz w:val="24"/>
                <w:szCs w:val="24"/>
              </w:rPr>
            </w:pPr>
            <w:r w:rsidRPr="0050567D">
              <w:rPr>
                <w:rFonts w:ascii="楷体" w:eastAsia="楷体" w:hAnsi="楷体" w:cs="楷体" w:hint="eastAsia"/>
                <w:sz w:val="24"/>
                <w:szCs w:val="24"/>
              </w:rPr>
              <w:t>4.现场提供有产品检验记录表、发货单、产品出厂合格证，参见Q8.6工作单。</w:t>
            </w:r>
          </w:p>
          <w:p w:rsidR="00E027FA" w:rsidRPr="0050567D" w:rsidRDefault="00E027FA" w:rsidP="008A5A6D">
            <w:pPr>
              <w:spacing w:line="360" w:lineRule="auto"/>
              <w:ind w:rightChars="-3" w:right="-6"/>
              <w:rPr>
                <w:rFonts w:ascii="楷体" w:eastAsia="楷体" w:hAnsi="楷体" w:cs="楷体"/>
                <w:sz w:val="24"/>
                <w:szCs w:val="24"/>
              </w:rPr>
            </w:pPr>
            <w:r w:rsidRPr="00235B8E">
              <w:rPr>
                <w:rFonts w:ascii="楷体" w:eastAsia="楷体" w:hAnsi="楷体" w:cs="楷体" w:hint="eastAsia"/>
                <w:sz w:val="24"/>
                <w:szCs w:val="24"/>
              </w:rPr>
              <w:t>5.管理人员以及业务员、质检员、</w:t>
            </w:r>
            <w:r w:rsidRPr="0050567D">
              <w:rPr>
                <w:rFonts w:ascii="楷体" w:eastAsia="楷体" w:hAnsi="楷体" w:cs="楷体" w:hint="eastAsia"/>
                <w:sz w:val="24"/>
                <w:szCs w:val="24"/>
              </w:rPr>
              <w:t>库管员都经过了培训，能力满足要求。</w:t>
            </w:r>
          </w:p>
          <w:p w:rsidR="00E027FA" w:rsidRPr="0050567D" w:rsidRDefault="00E027FA" w:rsidP="008A5A6D">
            <w:pPr>
              <w:spacing w:line="360" w:lineRule="auto"/>
              <w:ind w:rightChars="-3" w:right="-6"/>
              <w:rPr>
                <w:rFonts w:ascii="楷体" w:eastAsia="楷体" w:hAnsi="楷体" w:cs="楷体"/>
                <w:sz w:val="24"/>
                <w:szCs w:val="24"/>
              </w:rPr>
            </w:pPr>
            <w:r w:rsidRPr="0050567D">
              <w:rPr>
                <w:rFonts w:ascii="楷体" w:eastAsia="楷体" w:hAnsi="楷体" w:cs="楷体" w:hint="eastAsia"/>
                <w:sz w:val="24"/>
                <w:szCs w:val="24"/>
              </w:rPr>
              <w:t>6.公司将销售过程定为需要确认的过程。提供有“销售特殊过程确认记录”，对销售过程进行了确认，满足要求，确认人</w:t>
            </w:r>
            <w:r w:rsidR="00282260" w:rsidRPr="00282260">
              <w:rPr>
                <w:rFonts w:ascii="楷体" w:eastAsia="楷体" w:hAnsi="楷体" w:cs="楷体" w:hint="eastAsia"/>
                <w:sz w:val="24"/>
                <w:szCs w:val="24"/>
              </w:rPr>
              <w:t>王秀丽、闫玉坤</w:t>
            </w:r>
            <w:r w:rsidRPr="0050567D">
              <w:rPr>
                <w:rFonts w:ascii="楷体" w:eastAsia="楷体" w:hAnsi="楷体" w:cs="楷体" w:hint="eastAsia"/>
                <w:sz w:val="24"/>
                <w:szCs w:val="24"/>
              </w:rPr>
              <w:t>，确认时间20</w:t>
            </w:r>
            <w:r>
              <w:rPr>
                <w:rFonts w:ascii="楷体" w:eastAsia="楷体" w:hAnsi="楷体" w:cs="楷体" w:hint="eastAsia"/>
                <w:sz w:val="24"/>
                <w:szCs w:val="24"/>
              </w:rPr>
              <w:t>21</w:t>
            </w:r>
            <w:r w:rsidRPr="0050567D">
              <w:rPr>
                <w:rFonts w:ascii="楷体" w:eastAsia="楷体" w:hAnsi="楷体" w:cs="楷体" w:hint="eastAsia"/>
                <w:sz w:val="24"/>
                <w:szCs w:val="24"/>
              </w:rPr>
              <w:t>.</w:t>
            </w:r>
            <w:r w:rsidR="00282260">
              <w:rPr>
                <w:rFonts w:ascii="楷体" w:eastAsia="楷体" w:hAnsi="楷体" w:cs="楷体" w:hint="eastAsia"/>
                <w:sz w:val="24"/>
                <w:szCs w:val="24"/>
              </w:rPr>
              <w:t>1</w:t>
            </w:r>
            <w:r w:rsidRPr="0050567D">
              <w:rPr>
                <w:rFonts w:ascii="楷体" w:eastAsia="楷体" w:hAnsi="楷体" w:cs="楷体" w:hint="eastAsia"/>
                <w:sz w:val="24"/>
                <w:szCs w:val="24"/>
              </w:rPr>
              <w:t>.</w:t>
            </w:r>
            <w:r w:rsidR="00282260">
              <w:rPr>
                <w:rFonts w:ascii="楷体" w:eastAsia="楷体" w:hAnsi="楷体" w:cs="楷体" w:hint="eastAsia"/>
                <w:sz w:val="24"/>
                <w:szCs w:val="24"/>
              </w:rPr>
              <w:t>10</w:t>
            </w:r>
            <w:r w:rsidRPr="0050567D">
              <w:rPr>
                <w:rFonts w:ascii="楷体" w:eastAsia="楷体" w:hAnsi="楷体" w:cs="楷体" w:hint="eastAsia"/>
                <w:sz w:val="24"/>
                <w:szCs w:val="24"/>
              </w:rPr>
              <w:t>日。</w:t>
            </w:r>
          </w:p>
          <w:p w:rsidR="00E027FA" w:rsidRPr="0050567D" w:rsidRDefault="00E027FA" w:rsidP="008A5A6D">
            <w:pPr>
              <w:spacing w:line="360" w:lineRule="auto"/>
              <w:ind w:rightChars="-3" w:right="-6"/>
              <w:rPr>
                <w:rFonts w:ascii="楷体" w:eastAsia="楷体" w:hAnsi="楷体" w:cs="楷体"/>
                <w:sz w:val="24"/>
                <w:szCs w:val="24"/>
              </w:rPr>
            </w:pPr>
            <w:r w:rsidRPr="0050567D">
              <w:rPr>
                <w:rFonts w:ascii="楷体" w:eastAsia="楷体" w:hAnsi="楷体" w:cs="楷体" w:hint="eastAsia"/>
                <w:sz w:val="24"/>
                <w:szCs w:val="24"/>
              </w:rPr>
              <w:t>7.</w:t>
            </w:r>
            <w:r w:rsidRPr="00235B8E">
              <w:rPr>
                <w:rFonts w:ascii="楷体" w:eastAsia="楷体" w:hAnsi="楷体" w:cs="楷体" w:hint="eastAsia"/>
                <w:sz w:val="24"/>
                <w:szCs w:val="24"/>
              </w:rPr>
              <w:t>制定了销售服务作业指导书等，规定了操作的步骤、方法、注意事项等，操作人员直接按要求进行控制，防止人为错误。</w:t>
            </w:r>
          </w:p>
          <w:p w:rsidR="00E027FA" w:rsidRPr="0050567D" w:rsidRDefault="00E027FA" w:rsidP="008A5A6D">
            <w:pPr>
              <w:spacing w:line="360" w:lineRule="auto"/>
              <w:ind w:rightChars="-3" w:right="-6"/>
              <w:rPr>
                <w:rFonts w:ascii="楷体" w:eastAsia="楷体" w:hAnsi="楷体"/>
                <w:sz w:val="24"/>
                <w:szCs w:val="24"/>
              </w:rPr>
            </w:pPr>
            <w:r w:rsidRPr="0050567D">
              <w:rPr>
                <w:rFonts w:ascii="楷体" w:eastAsia="楷体" w:hAnsi="楷体" w:cs="楷体" w:hint="eastAsia"/>
                <w:sz w:val="24"/>
                <w:szCs w:val="24"/>
              </w:rPr>
              <w:lastRenderedPageBreak/>
              <w:t>8.</w:t>
            </w:r>
            <w:r w:rsidRPr="0050567D">
              <w:rPr>
                <w:rFonts w:ascii="楷体" w:eastAsia="楷体" w:hAnsi="楷体" w:hint="eastAsia"/>
                <w:sz w:val="24"/>
                <w:szCs w:val="24"/>
              </w:rPr>
              <w:t xml:space="preserve"> 提供了《营销人员工作监督表》，对营销人员的工作进行了监督检查。</w:t>
            </w:r>
          </w:p>
          <w:p w:rsidR="00E027FA" w:rsidRPr="0050567D" w:rsidRDefault="00E027FA" w:rsidP="008A5A6D">
            <w:pPr>
              <w:spacing w:line="360" w:lineRule="auto"/>
              <w:ind w:rightChars="-3" w:right="-6" w:firstLineChars="200" w:firstLine="480"/>
              <w:rPr>
                <w:rFonts w:ascii="楷体" w:eastAsia="楷体" w:hAnsi="楷体"/>
                <w:sz w:val="24"/>
                <w:szCs w:val="24"/>
              </w:rPr>
            </w:pPr>
            <w:r w:rsidRPr="0050567D">
              <w:rPr>
                <w:rFonts w:ascii="楷体" w:eastAsia="楷体" w:hAnsi="楷体" w:hint="eastAsia"/>
                <w:sz w:val="24"/>
                <w:szCs w:val="24"/>
              </w:rPr>
              <w:t>查见20</w:t>
            </w:r>
            <w:r>
              <w:rPr>
                <w:rFonts w:ascii="楷体" w:eastAsia="楷体" w:hAnsi="楷体" w:hint="eastAsia"/>
                <w:sz w:val="24"/>
                <w:szCs w:val="24"/>
              </w:rPr>
              <w:t>21</w:t>
            </w:r>
            <w:r w:rsidRPr="0050567D">
              <w:rPr>
                <w:rFonts w:ascii="楷体" w:eastAsia="楷体" w:hAnsi="楷体" w:hint="eastAsia"/>
                <w:sz w:val="24"/>
                <w:szCs w:val="24"/>
              </w:rPr>
              <w:t>年</w:t>
            </w:r>
            <w:r w:rsidR="00282260">
              <w:rPr>
                <w:rFonts w:ascii="楷体" w:eastAsia="楷体" w:hAnsi="楷体" w:hint="eastAsia"/>
                <w:sz w:val="24"/>
                <w:szCs w:val="24"/>
              </w:rPr>
              <w:t>5</w:t>
            </w:r>
            <w:r w:rsidRPr="0050567D">
              <w:rPr>
                <w:rFonts w:ascii="楷体" w:eastAsia="楷体" w:hAnsi="楷体" w:hint="eastAsia"/>
                <w:sz w:val="24"/>
                <w:szCs w:val="24"/>
              </w:rPr>
              <w:t>月</w:t>
            </w:r>
            <w:r w:rsidR="00282260">
              <w:rPr>
                <w:rFonts w:ascii="楷体" w:eastAsia="楷体" w:hAnsi="楷体" w:hint="eastAsia"/>
                <w:sz w:val="24"/>
                <w:szCs w:val="24"/>
              </w:rPr>
              <w:t>15</w:t>
            </w:r>
            <w:r w:rsidRPr="0050567D">
              <w:rPr>
                <w:rFonts w:ascii="楷体" w:eastAsia="楷体" w:hAnsi="楷体" w:hint="eastAsia"/>
                <w:sz w:val="24"/>
                <w:szCs w:val="24"/>
              </w:rPr>
              <w:t>日的《营销人员工作监督表》，业务人员：</w:t>
            </w:r>
            <w:proofErr w:type="gramStart"/>
            <w:r w:rsidR="00282260" w:rsidRPr="00282260">
              <w:rPr>
                <w:rFonts w:ascii="楷体" w:eastAsia="楷体" w:hAnsi="楷体" w:hint="eastAsia"/>
                <w:sz w:val="24"/>
                <w:szCs w:val="24"/>
              </w:rPr>
              <w:t>门春鹏</w:t>
            </w:r>
            <w:proofErr w:type="gramEnd"/>
            <w:r w:rsidRPr="0050567D">
              <w:rPr>
                <w:rFonts w:ascii="楷体" w:eastAsia="楷体" w:hAnsi="楷体" w:hint="eastAsia"/>
                <w:sz w:val="24"/>
                <w:szCs w:val="24"/>
              </w:rPr>
              <w:t>，综合评价：9</w:t>
            </w:r>
            <w:r w:rsidR="00282260">
              <w:rPr>
                <w:rFonts w:ascii="楷体" w:eastAsia="楷体" w:hAnsi="楷体" w:hint="eastAsia"/>
                <w:sz w:val="24"/>
                <w:szCs w:val="24"/>
              </w:rPr>
              <w:t>4</w:t>
            </w:r>
            <w:r w:rsidRPr="0050567D">
              <w:rPr>
                <w:rFonts w:ascii="楷体" w:eastAsia="楷体" w:hAnsi="楷体" w:hint="eastAsia"/>
                <w:sz w:val="24"/>
                <w:szCs w:val="24"/>
              </w:rPr>
              <w:t>分，检查人：</w:t>
            </w:r>
            <w:r w:rsidR="00282260" w:rsidRPr="00282260">
              <w:rPr>
                <w:rFonts w:ascii="楷体" w:eastAsia="楷体" w:hAnsi="楷体" w:hint="eastAsia"/>
                <w:sz w:val="24"/>
                <w:szCs w:val="24"/>
              </w:rPr>
              <w:t>王庚新、王秀丽、刘洋</w:t>
            </w:r>
            <w:r w:rsidRPr="0050567D">
              <w:rPr>
                <w:rFonts w:ascii="楷体" w:eastAsia="楷体" w:hAnsi="楷体" w:hint="eastAsia"/>
                <w:sz w:val="24"/>
                <w:szCs w:val="24"/>
              </w:rPr>
              <w:t>。</w:t>
            </w:r>
          </w:p>
          <w:p w:rsidR="00E027FA" w:rsidRPr="00E55B76" w:rsidRDefault="00E027FA" w:rsidP="008A5A6D">
            <w:pPr>
              <w:spacing w:line="360" w:lineRule="auto"/>
              <w:ind w:rightChars="-3" w:right="-6"/>
              <w:rPr>
                <w:rFonts w:ascii="楷体" w:eastAsia="楷体" w:hAnsi="楷体"/>
                <w:sz w:val="24"/>
                <w:szCs w:val="24"/>
              </w:rPr>
            </w:pPr>
            <w:r w:rsidRPr="00E55B76">
              <w:rPr>
                <w:rFonts w:ascii="楷体" w:eastAsia="楷体" w:hAnsi="楷体" w:hint="eastAsia"/>
                <w:sz w:val="24"/>
                <w:szCs w:val="24"/>
              </w:rPr>
              <w:t>9．产品都附有生产厂家合格证明等。</w:t>
            </w:r>
          </w:p>
          <w:p w:rsidR="00E027FA" w:rsidRPr="0050567D" w:rsidRDefault="00E027FA" w:rsidP="008A5A6D">
            <w:pPr>
              <w:spacing w:line="360" w:lineRule="auto"/>
              <w:ind w:rightChars="-3" w:right="-6"/>
              <w:rPr>
                <w:rFonts w:ascii="楷体" w:eastAsia="楷体" w:hAnsi="楷体" w:cs="楷体"/>
                <w:sz w:val="24"/>
                <w:szCs w:val="24"/>
              </w:rPr>
            </w:pPr>
            <w:r w:rsidRPr="00E55B76">
              <w:rPr>
                <w:rFonts w:ascii="楷体" w:eastAsia="楷体" w:hAnsi="楷体" w:hint="eastAsia"/>
                <w:sz w:val="24"/>
                <w:szCs w:val="24"/>
              </w:rPr>
              <w:t>10．</w:t>
            </w:r>
            <w:r w:rsidRPr="0050567D">
              <w:rPr>
                <w:rFonts w:ascii="楷体" w:eastAsia="楷体" w:hAnsi="楷体" w:hint="eastAsia"/>
                <w:sz w:val="24"/>
                <w:szCs w:val="24"/>
              </w:rPr>
              <w:t>所有的产品都必须经检验合格后方可入库和交付。</w:t>
            </w:r>
            <w:r w:rsidRPr="0050567D">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50567D">
              <w:rPr>
                <w:rFonts w:ascii="楷体" w:eastAsia="楷体" w:hAnsi="楷体" w:hint="eastAsia"/>
                <w:sz w:val="24"/>
                <w:szCs w:val="24"/>
              </w:rPr>
              <w:t>发货前由供销部开具发货单，库管</w:t>
            </w:r>
            <w:proofErr w:type="gramStart"/>
            <w:r w:rsidRPr="0050567D">
              <w:rPr>
                <w:rFonts w:ascii="楷体" w:eastAsia="楷体" w:hAnsi="楷体" w:hint="eastAsia"/>
                <w:sz w:val="24"/>
                <w:szCs w:val="24"/>
              </w:rPr>
              <w:t>员依据发</w:t>
            </w:r>
            <w:proofErr w:type="gramEnd"/>
            <w:r w:rsidRPr="0050567D">
              <w:rPr>
                <w:rFonts w:ascii="楷体" w:eastAsia="楷体" w:hAnsi="楷体" w:hint="eastAsia"/>
                <w:sz w:val="24"/>
                <w:szCs w:val="24"/>
              </w:rPr>
              <w:t>货单发货，随货同行有产品合格证，公司负责联系货运交付到指定地点，经查出库、交付手续齐全。</w:t>
            </w:r>
          </w:p>
          <w:p w:rsidR="00E027FA" w:rsidRPr="00E55B76" w:rsidRDefault="00E027FA" w:rsidP="008A5A6D">
            <w:pPr>
              <w:spacing w:line="360" w:lineRule="auto"/>
              <w:ind w:rightChars="-3" w:right="-6"/>
              <w:rPr>
                <w:rFonts w:ascii="楷体" w:eastAsia="楷体" w:hAnsi="楷体" w:cs="Arial"/>
                <w:sz w:val="24"/>
                <w:szCs w:val="24"/>
              </w:rPr>
            </w:pPr>
            <w:r w:rsidRPr="0050567D">
              <w:rPr>
                <w:rFonts w:ascii="楷体" w:eastAsia="楷体" w:hAnsi="楷体" w:hint="eastAsia"/>
                <w:sz w:val="24"/>
                <w:szCs w:val="24"/>
              </w:rPr>
              <w:t>11. 现场业务员</w:t>
            </w:r>
            <w:r w:rsidR="00282260" w:rsidRPr="00282260">
              <w:rPr>
                <w:rFonts w:ascii="楷体" w:eastAsia="楷体" w:hAnsi="楷体" w:hint="eastAsia"/>
                <w:sz w:val="24"/>
                <w:szCs w:val="24"/>
              </w:rPr>
              <w:t>门</w:t>
            </w:r>
            <w:r w:rsidRPr="0050567D">
              <w:rPr>
                <w:rFonts w:ascii="楷体" w:eastAsia="楷体" w:hAnsi="楷体" w:hint="eastAsia"/>
                <w:sz w:val="24"/>
                <w:szCs w:val="24"/>
              </w:rPr>
              <w:t>某</w:t>
            </w:r>
            <w:r w:rsidRPr="0050567D">
              <w:rPr>
                <w:rFonts w:ascii="楷体" w:eastAsia="楷体" w:hAnsi="楷体" w:cs="楷体" w:hint="eastAsia"/>
                <w:sz w:val="24"/>
                <w:szCs w:val="24"/>
              </w:rPr>
              <w:t>正在电话联系</w:t>
            </w:r>
            <w:r w:rsidR="00282260">
              <w:rPr>
                <w:rFonts w:ascii="楷体" w:eastAsia="楷体" w:hAnsi="楷体" w:hint="eastAsia"/>
                <w:color w:val="000000"/>
                <w:sz w:val="24"/>
                <w:szCs w:val="24"/>
              </w:rPr>
              <w:t>河北狮城管业有限公司</w:t>
            </w:r>
            <w:r w:rsidRPr="00E55B76">
              <w:rPr>
                <w:rFonts w:ascii="楷体" w:eastAsia="楷体" w:hAnsi="楷体" w:cs="Arial" w:hint="eastAsia"/>
                <w:sz w:val="24"/>
                <w:szCs w:val="24"/>
              </w:rPr>
              <w:t>客户关于：</w:t>
            </w:r>
            <w:r w:rsidR="00282260">
              <w:rPr>
                <w:rFonts w:ascii="楷体" w:eastAsia="楷体" w:hAnsi="楷体" w:cs="Arial" w:hint="eastAsia"/>
                <w:sz w:val="24"/>
                <w:szCs w:val="24"/>
              </w:rPr>
              <w:t>支吊架</w:t>
            </w:r>
            <w:r w:rsidRPr="00E55B76">
              <w:rPr>
                <w:rFonts w:ascii="楷体" w:eastAsia="楷体" w:hAnsi="楷体" w:cs="Arial" w:hint="eastAsia"/>
                <w:sz w:val="24"/>
                <w:szCs w:val="24"/>
              </w:rPr>
              <w:t>、保温管等产品的发货交付事宜，接听电话礼仪规范，介绍沟通详实。</w:t>
            </w:r>
          </w:p>
          <w:p w:rsidR="00E027FA" w:rsidRPr="00E55B76" w:rsidRDefault="00E027FA" w:rsidP="008A5A6D">
            <w:pPr>
              <w:pStyle w:val="a7"/>
              <w:spacing w:line="360" w:lineRule="auto"/>
              <w:ind w:left="0" w:rightChars="-3" w:right="-6" w:firstLineChars="200" w:firstLine="480"/>
              <w:rPr>
                <w:rFonts w:ascii="楷体" w:eastAsia="楷体" w:hAnsi="楷体" w:cs="Arial"/>
                <w:sz w:val="24"/>
                <w:szCs w:val="24"/>
              </w:rPr>
            </w:pPr>
            <w:r w:rsidRPr="00E55B76">
              <w:rPr>
                <w:rFonts w:ascii="楷体" w:eastAsia="楷体" w:hAnsi="楷体" w:cs="Arial" w:hint="eastAsia"/>
                <w:sz w:val="24"/>
                <w:szCs w:val="24"/>
              </w:rPr>
              <w:t>组织销售服务过程的控制符合标准规定的要求。</w:t>
            </w:r>
          </w:p>
          <w:p w:rsidR="00E027FA" w:rsidRPr="0050567D" w:rsidRDefault="00E027FA" w:rsidP="008A5A6D">
            <w:pPr>
              <w:pStyle w:val="a7"/>
              <w:spacing w:line="360" w:lineRule="auto"/>
              <w:ind w:left="0" w:rightChars="-3" w:right="-6" w:firstLineChars="200" w:firstLine="420"/>
              <w:rPr>
                <w:rFonts w:ascii="楷体" w:eastAsia="楷体" w:hAnsi="楷体" w:cs="楷体"/>
                <w:kern w:val="0"/>
                <w:szCs w:val="24"/>
              </w:rPr>
            </w:pPr>
          </w:p>
        </w:tc>
        <w:tc>
          <w:tcPr>
            <w:tcW w:w="1134" w:type="dxa"/>
          </w:tcPr>
          <w:p w:rsidR="00E027FA" w:rsidRPr="00B92705" w:rsidRDefault="00E027FA" w:rsidP="00B92705">
            <w:pPr>
              <w:spacing w:line="360" w:lineRule="auto"/>
              <w:rPr>
                <w:rFonts w:ascii="楷体" w:eastAsia="楷体" w:hAnsi="楷体"/>
                <w:sz w:val="24"/>
                <w:szCs w:val="24"/>
              </w:rPr>
            </w:pPr>
          </w:p>
        </w:tc>
      </w:tr>
      <w:tr w:rsidR="00E027FA" w:rsidRPr="00B92705" w:rsidTr="003D2EB3">
        <w:trPr>
          <w:trHeight w:val="1725"/>
        </w:trPr>
        <w:tc>
          <w:tcPr>
            <w:tcW w:w="2160" w:type="dxa"/>
          </w:tcPr>
          <w:p w:rsidR="00E027FA" w:rsidRPr="00B92705" w:rsidRDefault="00E027FA" w:rsidP="00B92705">
            <w:pPr>
              <w:spacing w:line="360" w:lineRule="auto"/>
              <w:rPr>
                <w:rFonts w:ascii="楷体" w:eastAsia="楷体" w:hAnsi="楷体"/>
                <w:sz w:val="24"/>
                <w:szCs w:val="24"/>
              </w:rPr>
            </w:pPr>
            <w:r w:rsidRPr="00B92705">
              <w:rPr>
                <w:rFonts w:ascii="楷体" w:eastAsia="楷体" w:hAnsi="楷体" w:cs="宋体" w:hint="eastAsia"/>
                <w:sz w:val="24"/>
                <w:szCs w:val="24"/>
              </w:rPr>
              <w:lastRenderedPageBreak/>
              <w:t>环境因素/危险源辨识与评价</w:t>
            </w:r>
          </w:p>
        </w:tc>
        <w:tc>
          <w:tcPr>
            <w:tcW w:w="960" w:type="dxa"/>
          </w:tcPr>
          <w:p w:rsidR="00E027FA" w:rsidRPr="00B92705" w:rsidRDefault="00E027FA" w:rsidP="00B92705">
            <w:pPr>
              <w:spacing w:line="360" w:lineRule="auto"/>
              <w:rPr>
                <w:rFonts w:ascii="楷体" w:eastAsia="楷体" w:hAnsi="楷体"/>
                <w:sz w:val="24"/>
                <w:szCs w:val="24"/>
              </w:rPr>
            </w:pPr>
            <w:r w:rsidRPr="00B92705">
              <w:rPr>
                <w:rFonts w:ascii="楷体" w:eastAsia="楷体" w:hAnsi="楷体" w:cs="宋体" w:hint="eastAsia"/>
                <w:sz w:val="24"/>
                <w:szCs w:val="24"/>
              </w:rPr>
              <w:t>6.1.2</w:t>
            </w:r>
          </w:p>
        </w:tc>
        <w:tc>
          <w:tcPr>
            <w:tcW w:w="10455" w:type="dxa"/>
          </w:tcPr>
          <w:p w:rsidR="00E027FA" w:rsidRPr="00B92705" w:rsidRDefault="000C26B6" w:rsidP="00B92705">
            <w:pPr>
              <w:spacing w:line="360" w:lineRule="auto"/>
              <w:rPr>
                <w:rFonts w:ascii="楷体" w:eastAsia="楷体" w:hAnsi="楷体" w:cs="宋体"/>
                <w:sz w:val="24"/>
                <w:szCs w:val="24"/>
              </w:rPr>
            </w:pPr>
            <w:r>
              <w:rPr>
                <w:rFonts w:ascii="楷体" w:eastAsia="楷体" w:hAnsi="楷体" w:cs="宋体" w:hint="eastAsia"/>
                <w:sz w:val="24"/>
                <w:szCs w:val="24"/>
              </w:rPr>
              <w:t>编制了《</w:t>
            </w:r>
            <w:r w:rsidR="00E027FA" w:rsidRPr="00B92705">
              <w:rPr>
                <w:rFonts w:ascii="楷体" w:eastAsia="楷体" w:hAnsi="楷体" w:cs="宋体" w:hint="eastAsia"/>
                <w:sz w:val="24"/>
                <w:szCs w:val="24"/>
              </w:rPr>
              <w:t>环境因素识别评价表》</w:t>
            </w:r>
            <w:r>
              <w:rPr>
                <w:rFonts w:ascii="楷体" w:eastAsia="楷体" w:hAnsi="楷体" w:cs="宋体" w:hint="eastAsia"/>
                <w:sz w:val="24"/>
                <w:szCs w:val="24"/>
              </w:rPr>
              <w:t>，</w:t>
            </w:r>
            <w:proofErr w:type="gramStart"/>
            <w:r>
              <w:rPr>
                <w:rFonts w:ascii="楷体" w:eastAsia="楷体" w:hAnsi="楷体" w:cs="宋体" w:hint="eastAsia"/>
                <w:sz w:val="24"/>
                <w:szCs w:val="24"/>
              </w:rPr>
              <w:t>查部门</w:t>
            </w:r>
            <w:proofErr w:type="gramEnd"/>
            <w:r w:rsidR="00E027FA" w:rsidRPr="00B92705">
              <w:rPr>
                <w:rFonts w:ascii="楷体" w:eastAsia="楷体" w:hAnsi="楷体" w:cs="宋体" w:hint="eastAsia"/>
                <w:sz w:val="24"/>
                <w:szCs w:val="24"/>
              </w:rPr>
              <w:t>环境因素</w:t>
            </w:r>
            <w:r>
              <w:rPr>
                <w:rFonts w:ascii="楷体" w:eastAsia="楷体" w:hAnsi="楷体" w:cs="宋体" w:hint="eastAsia"/>
                <w:sz w:val="24"/>
                <w:szCs w:val="24"/>
              </w:rPr>
              <w:t>主要有</w:t>
            </w:r>
            <w:r w:rsidR="00E027FA" w:rsidRPr="00B92705">
              <w:rPr>
                <w:rFonts w:ascii="楷体" w:eastAsia="楷体" w:hAnsi="楷体" w:cs="宋体" w:hint="eastAsia"/>
                <w:sz w:val="24"/>
                <w:szCs w:val="24"/>
              </w:rPr>
              <w:t>水电纸张消耗、废旧墨盒硒鼓废弃、潜在火灾等——有相应的控制措施、及涉及人员和相关方信息、未见明显遗漏；</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确定的环境影响“3”项、具体为大气污染、土壤污染和原材料及能源消耗等 ；</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有三种时态和状态的说明；</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对环境影响评价方法为（打分法）；</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提供了《重要环境因素清单》</w:t>
            </w:r>
            <w:r w:rsidR="000C26B6">
              <w:rPr>
                <w:rFonts w:ascii="楷体" w:eastAsia="楷体" w:hAnsi="楷体" w:cs="宋体" w:hint="eastAsia"/>
                <w:sz w:val="24"/>
                <w:szCs w:val="24"/>
              </w:rPr>
              <w:t>，部门</w:t>
            </w:r>
            <w:r w:rsidRPr="00B92705">
              <w:rPr>
                <w:rFonts w:ascii="楷体" w:eastAsia="楷体" w:hAnsi="楷体" w:cs="宋体" w:hint="eastAsia"/>
                <w:sz w:val="24"/>
                <w:szCs w:val="24"/>
              </w:rPr>
              <w:t>主要为“火灾”，有控制方法的相关内容，查环境因素识别基本</w:t>
            </w:r>
            <w:r w:rsidRPr="00B92705">
              <w:rPr>
                <w:rFonts w:ascii="楷体" w:eastAsia="楷体" w:hAnsi="楷体" w:cs="宋体" w:hint="eastAsia"/>
                <w:sz w:val="24"/>
                <w:szCs w:val="24"/>
              </w:rPr>
              <w:lastRenderedPageBreak/>
              <w:t>符合实际情况，未见明显遗漏、评价基本准确；对应了风险和机遇中重要环境因素的相关信息、未见明显遗漏，符合规定</w:t>
            </w:r>
            <w:r w:rsidR="000C26B6">
              <w:rPr>
                <w:rFonts w:ascii="楷体" w:eastAsia="楷体" w:hAnsi="楷体" w:cs="宋体" w:hint="eastAsia"/>
                <w:sz w:val="24"/>
                <w:szCs w:val="24"/>
              </w:rPr>
              <w:t>。</w:t>
            </w:r>
          </w:p>
          <w:p w:rsidR="00E027FA" w:rsidRPr="00B92705" w:rsidRDefault="00E027FA" w:rsidP="00B92705">
            <w:pPr>
              <w:spacing w:line="360" w:lineRule="auto"/>
              <w:rPr>
                <w:rFonts w:ascii="楷体" w:eastAsia="楷体" w:hAnsi="楷体" w:cs="宋体"/>
                <w:sz w:val="24"/>
                <w:szCs w:val="24"/>
              </w:rPr>
            </w:pP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编制了《危险源辨识及风险评价表》</w:t>
            </w:r>
            <w:r w:rsidR="000C26B6">
              <w:rPr>
                <w:rFonts w:ascii="楷体" w:eastAsia="楷体" w:hAnsi="楷体" w:cs="宋体" w:hint="eastAsia"/>
                <w:sz w:val="24"/>
                <w:szCs w:val="24"/>
              </w:rPr>
              <w:t>，</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识别的危险源包括“电器老化漏电、电脑辐射、</w:t>
            </w:r>
            <w:r w:rsidR="000C26B6">
              <w:rPr>
                <w:rFonts w:ascii="楷体" w:eastAsia="楷体" w:hAnsi="楷体" w:cs="宋体" w:hint="eastAsia"/>
                <w:color w:val="000000"/>
                <w:kern w:val="0"/>
                <w:sz w:val="24"/>
                <w:szCs w:val="24"/>
              </w:rPr>
              <w:t>相关方车辆厂内违规驾驶、噪声</w:t>
            </w:r>
            <w:r w:rsidRPr="00B92705">
              <w:rPr>
                <w:rFonts w:ascii="楷体" w:eastAsia="楷体" w:hAnsi="楷体" w:cs="宋体" w:hint="eastAsia"/>
                <w:sz w:val="24"/>
                <w:szCs w:val="24"/>
              </w:rPr>
              <w:t>”等</w:t>
            </w:r>
            <w:r w:rsidR="000C26B6">
              <w:rPr>
                <w:rFonts w:ascii="楷体" w:eastAsia="楷体" w:hAnsi="楷体" w:cs="宋体" w:hint="eastAsia"/>
                <w:sz w:val="24"/>
                <w:szCs w:val="24"/>
              </w:rPr>
              <w:t>。</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对上述识别的危险</w:t>
            </w:r>
            <w:proofErr w:type="gramStart"/>
            <w:r w:rsidRPr="00B92705">
              <w:rPr>
                <w:rFonts w:ascii="楷体" w:eastAsia="楷体" w:hAnsi="楷体" w:cs="宋体" w:hint="eastAsia"/>
                <w:sz w:val="24"/>
                <w:szCs w:val="24"/>
              </w:rPr>
              <w:t>源确定</w:t>
            </w:r>
            <w:proofErr w:type="gramEnd"/>
            <w:r w:rsidRPr="00B92705">
              <w:rPr>
                <w:rFonts w:ascii="楷体" w:eastAsia="楷体" w:hAnsi="楷体" w:cs="宋体" w:hint="eastAsia"/>
                <w:sz w:val="24"/>
                <w:szCs w:val="24"/>
              </w:rPr>
              <w:t>了相应的危害内容（火灾、触电等）；</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采用LECD评价法、评价出的不可接受风险</w:t>
            </w:r>
            <w:r w:rsidR="000C26B6">
              <w:rPr>
                <w:rFonts w:ascii="楷体" w:eastAsia="楷体" w:hAnsi="楷体" w:cs="宋体" w:hint="eastAsia"/>
                <w:sz w:val="24"/>
                <w:szCs w:val="24"/>
              </w:rPr>
              <w:t>主要</w:t>
            </w:r>
            <w:r w:rsidRPr="00B92705">
              <w:rPr>
                <w:rFonts w:ascii="楷体" w:eastAsia="楷体" w:hAnsi="楷体" w:cs="宋体" w:hint="eastAsia"/>
                <w:sz w:val="24"/>
                <w:szCs w:val="24"/>
              </w:rPr>
              <w:t>为“火灾”、</w:t>
            </w:r>
            <w:proofErr w:type="gramStart"/>
            <w:r w:rsidRPr="00B92705">
              <w:rPr>
                <w:rFonts w:ascii="楷体" w:eastAsia="楷体" w:hAnsi="楷体" w:cs="宋体" w:hint="eastAsia"/>
                <w:sz w:val="24"/>
                <w:szCs w:val="24"/>
              </w:rPr>
              <w:t>查评价</w:t>
            </w:r>
            <w:proofErr w:type="gramEnd"/>
            <w:r w:rsidRPr="00B92705">
              <w:rPr>
                <w:rFonts w:ascii="楷体" w:eastAsia="楷体" w:hAnsi="楷体" w:cs="宋体" w:hint="eastAsia"/>
                <w:sz w:val="24"/>
                <w:szCs w:val="24"/>
              </w:rPr>
              <w:t>基本准确；</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控制措施包括“个人防护、培训教育、检查消除”等</w:t>
            </w:r>
            <w:r w:rsidR="000C26B6">
              <w:rPr>
                <w:rFonts w:ascii="楷体" w:eastAsia="楷体" w:hAnsi="楷体" w:cs="宋体" w:hint="eastAsia"/>
                <w:sz w:val="24"/>
                <w:szCs w:val="24"/>
              </w:rPr>
              <w:t>。</w:t>
            </w:r>
          </w:p>
          <w:p w:rsidR="00E027FA" w:rsidRPr="00B92705" w:rsidRDefault="00E027FA" w:rsidP="00B92705">
            <w:pPr>
              <w:spacing w:line="360" w:lineRule="auto"/>
              <w:rPr>
                <w:rFonts w:ascii="楷体" w:eastAsia="楷体" w:hAnsi="楷体"/>
                <w:sz w:val="24"/>
                <w:szCs w:val="24"/>
              </w:rPr>
            </w:pPr>
            <w:r w:rsidRPr="00B92705">
              <w:rPr>
                <w:rFonts w:ascii="楷体" w:eastAsia="楷体" w:hAnsi="楷体" w:cs="宋体" w:hint="eastAsia"/>
                <w:sz w:val="24"/>
                <w:szCs w:val="24"/>
              </w:rPr>
              <w:t xml:space="preserve"> </w:t>
            </w:r>
          </w:p>
        </w:tc>
        <w:tc>
          <w:tcPr>
            <w:tcW w:w="1134" w:type="dxa"/>
          </w:tcPr>
          <w:p w:rsidR="00E027FA" w:rsidRPr="00B92705" w:rsidRDefault="00E027FA" w:rsidP="00B92705">
            <w:pPr>
              <w:spacing w:line="360" w:lineRule="auto"/>
              <w:rPr>
                <w:rFonts w:ascii="楷体" w:eastAsia="楷体" w:hAnsi="楷体"/>
                <w:sz w:val="24"/>
                <w:szCs w:val="24"/>
              </w:rPr>
            </w:pPr>
          </w:p>
        </w:tc>
      </w:tr>
      <w:tr w:rsidR="00E027FA" w:rsidRPr="00B92705" w:rsidTr="003D2EB3">
        <w:trPr>
          <w:trHeight w:val="600"/>
        </w:trPr>
        <w:tc>
          <w:tcPr>
            <w:tcW w:w="2160" w:type="dxa"/>
          </w:tcPr>
          <w:p w:rsidR="00E027FA" w:rsidRPr="00B92705" w:rsidRDefault="00E027FA" w:rsidP="00B92705">
            <w:pPr>
              <w:spacing w:line="360" w:lineRule="auto"/>
              <w:rPr>
                <w:rFonts w:ascii="楷体" w:eastAsia="楷体" w:hAnsi="楷体"/>
                <w:sz w:val="24"/>
                <w:szCs w:val="24"/>
              </w:rPr>
            </w:pPr>
            <w:r w:rsidRPr="00B92705">
              <w:rPr>
                <w:rFonts w:ascii="楷体" w:eastAsia="楷体" w:hAnsi="楷体" w:cs="宋体" w:hint="eastAsia"/>
                <w:sz w:val="24"/>
                <w:szCs w:val="24"/>
              </w:rPr>
              <w:lastRenderedPageBreak/>
              <w:t>运行策划和控制</w:t>
            </w:r>
          </w:p>
        </w:tc>
        <w:tc>
          <w:tcPr>
            <w:tcW w:w="960" w:type="dxa"/>
          </w:tcPr>
          <w:p w:rsidR="00E027FA" w:rsidRPr="00B92705" w:rsidRDefault="00E027FA" w:rsidP="00B92705">
            <w:pPr>
              <w:spacing w:line="360" w:lineRule="auto"/>
              <w:rPr>
                <w:rFonts w:ascii="楷体" w:eastAsia="楷体" w:hAnsi="楷体"/>
                <w:sz w:val="24"/>
                <w:szCs w:val="24"/>
              </w:rPr>
            </w:pPr>
            <w:r w:rsidRPr="00B92705">
              <w:rPr>
                <w:rFonts w:ascii="楷体" w:eastAsia="楷体" w:hAnsi="楷体" w:cs="宋体" w:hint="eastAsia"/>
                <w:sz w:val="24"/>
                <w:szCs w:val="24"/>
              </w:rPr>
              <w:t>8.1</w:t>
            </w:r>
          </w:p>
        </w:tc>
        <w:tc>
          <w:tcPr>
            <w:tcW w:w="10455" w:type="dxa"/>
          </w:tcPr>
          <w:p w:rsidR="00E027FA" w:rsidRPr="00B92705" w:rsidRDefault="000C26B6" w:rsidP="00B92705">
            <w:pPr>
              <w:spacing w:line="360" w:lineRule="auto"/>
              <w:rPr>
                <w:rFonts w:ascii="楷体" w:eastAsia="楷体" w:hAnsi="楷体" w:cs="宋体"/>
                <w:sz w:val="24"/>
                <w:szCs w:val="24"/>
              </w:rPr>
            </w:pPr>
            <w:proofErr w:type="gramStart"/>
            <w:r>
              <w:rPr>
                <w:rFonts w:ascii="楷体" w:eastAsia="楷体" w:hAnsi="楷体" w:cs="宋体" w:hint="eastAsia"/>
                <w:sz w:val="24"/>
                <w:szCs w:val="24"/>
                <w:u w:val="single"/>
              </w:rPr>
              <w:t>查部门</w:t>
            </w:r>
            <w:proofErr w:type="gramEnd"/>
            <w:r>
              <w:rPr>
                <w:rFonts w:ascii="楷体" w:eastAsia="楷体" w:hAnsi="楷体" w:cs="宋体" w:hint="eastAsia"/>
                <w:sz w:val="24"/>
                <w:szCs w:val="24"/>
                <w:u w:val="single"/>
              </w:rPr>
              <w:t>运行控制情况：</w:t>
            </w:r>
          </w:p>
          <w:p w:rsidR="00E027FA" w:rsidRPr="005A397D" w:rsidRDefault="005A397D" w:rsidP="005A397D">
            <w:pPr>
              <w:spacing w:line="360" w:lineRule="auto"/>
              <w:rPr>
                <w:rFonts w:ascii="楷体" w:eastAsia="楷体" w:hAnsi="楷体" w:cs="宋体"/>
                <w:sz w:val="24"/>
                <w:szCs w:val="24"/>
              </w:rPr>
            </w:pPr>
            <w:r>
              <w:rPr>
                <w:rFonts w:ascii="楷体" w:eastAsia="楷体" w:hAnsi="楷体" w:cs="宋体" w:hint="eastAsia"/>
                <w:sz w:val="24"/>
                <w:szCs w:val="24"/>
              </w:rPr>
              <w:t>1.</w:t>
            </w:r>
            <w:r w:rsidR="00E027FA" w:rsidRPr="005A397D">
              <w:rPr>
                <w:rFonts w:ascii="楷体" w:eastAsia="楷体" w:hAnsi="楷体" w:cs="宋体" w:hint="eastAsia"/>
                <w:sz w:val="24"/>
                <w:szCs w:val="24"/>
              </w:rPr>
              <w:t>办公室区域：污水：不涉及</w:t>
            </w:r>
            <w:r w:rsidR="000C26B6" w:rsidRPr="005A397D">
              <w:rPr>
                <w:rFonts w:ascii="楷体" w:eastAsia="楷体" w:hAnsi="楷体" w:cs="宋体" w:hint="eastAsia"/>
                <w:sz w:val="24"/>
                <w:szCs w:val="24"/>
              </w:rPr>
              <w:t>工业</w:t>
            </w:r>
            <w:r w:rsidR="00E027FA" w:rsidRPr="005A397D">
              <w:rPr>
                <w:rFonts w:ascii="楷体" w:eastAsia="楷体" w:hAnsi="楷体" w:cs="宋体" w:hint="eastAsia"/>
                <w:sz w:val="24"/>
                <w:szCs w:val="24"/>
              </w:rPr>
              <w:t>污水，</w:t>
            </w:r>
            <w:r w:rsidR="000C26B6" w:rsidRPr="005A397D">
              <w:rPr>
                <w:rFonts w:ascii="楷体" w:eastAsia="楷体" w:hAnsi="楷体" w:cs="宋体" w:hint="eastAsia"/>
                <w:sz w:val="24"/>
                <w:szCs w:val="24"/>
              </w:rPr>
              <w:t>生活</w:t>
            </w:r>
            <w:r w:rsidR="00E027FA" w:rsidRPr="005A397D">
              <w:rPr>
                <w:rFonts w:ascii="楷体" w:eastAsia="楷体" w:hAnsi="楷体" w:cs="宋体" w:hint="eastAsia"/>
                <w:sz w:val="24"/>
                <w:szCs w:val="24"/>
              </w:rPr>
              <w:t>污水</w:t>
            </w:r>
            <w:r w:rsidR="007B7C15">
              <w:rPr>
                <w:rFonts w:ascii="楷体" w:eastAsia="楷体" w:hAnsi="楷体" w:cs="宋体" w:hint="eastAsia"/>
                <w:sz w:val="24"/>
                <w:szCs w:val="24"/>
              </w:rPr>
              <w:t>不外排</w:t>
            </w:r>
            <w:r w:rsidR="000C26B6" w:rsidRPr="005A397D">
              <w:rPr>
                <w:rFonts w:ascii="楷体" w:eastAsia="楷体" w:hAnsi="楷体" w:cs="宋体" w:hint="eastAsia"/>
                <w:sz w:val="24"/>
                <w:szCs w:val="24"/>
              </w:rPr>
              <w:t>。</w:t>
            </w:r>
          </w:p>
          <w:p w:rsidR="000C26B6" w:rsidRPr="005A397D" w:rsidRDefault="005A397D" w:rsidP="005A397D">
            <w:pPr>
              <w:spacing w:line="360" w:lineRule="auto"/>
              <w:rPr>
                <w:rFonts w:ascii="楷体" w:eastAsia="楷体" w:hAnsi="楷体" w:cs="宋体"/>
                <w:sz w:val="24"/>
                <w:szCs w:val="24"/>
              </w:rPr>
            </w:pPr>
            <w:r>
              <w:rPr>
                <w:rFonts w:ascii="楷体" w:eastAsia="楷体" w:hAnsi="楷体" w:cs="宋体" w:hint="eastAsia"/>
                <w:sz w:val="24"/>
                <w:szCs w:val="24"/>
              </w:rPr>
              <w:t>2.</w:t>
            </w:r>
            <w:r w:rsidR="000C26B6" w:rsidRPr="005A397D">
              <w:rPr>
                <w:rFonts w:ascii="楷体" w:eastAsia="楷体" w:hAnsi="楷体" w:cs="宋体" w:hint="eastAsia"/>
                <w:sz w:val="24"/>
                <w:szCs w:val="24"/>
              </w:rPr>
              <w:t>废气：办公现场不产生废气。</w:t>
            </w:r>
          </w:p>
          <w:p w:rsidR="00E027FA" w:rsidRPr="00B92705" w:rsidRDefault="005A397D" w:rsidP="00B92705">
            <w:pPr>
              <w:spacing w:line="360" w:lineRule="auto"/>
              <w:rPr>
                <w:rFonts w:ascii="楷体" w:eastAsia="楷体" w:hAnsi="楷体" w:cs="宋体"/>
                <w:sz w:val="24"/>
                <w:szCs w:val="24"/>
              </w:rPr>
            </w:pPr>
            <w:r>
              <w:rPr>
                <w:rFonts w:ascii="楷体" w:eastAsia="楷体" w:hAnsi="楷体" w:cs="宋体" w:hint="eastAsia"/>
                <w:sz w:val="24"/>
                <w:szCs w:val="24"/>
              </w:rPr>
              <w:t>3</w:t>
            </w:r>
            <w:r w:rsidR="00E027FA" w:rsidRPr="00B92705">
              <w:rPr>
                <w:rFonts w:ascii="楷体" w:eastAsia="楷体" w:hAnsi="楷体" w:cs="宋体" w:hint="eastAsia"/>
                <w:sz w:val="24"/>
                <w:szCs w:val="24"/>
              </w:rPr>
              <w:t>.噪声：办公现场不产生明显噪声。</w:t>
            </w:r>
          </w:p>
          <w:p w:rsidR="00E027FA" w:rsidRPr="00B92705" w:rsidRDefault="005A397D" w:rsidP="00B92705">
            <w:pPr>
              <w:spacing w:line="360" w:lineRule="auto"/>
              <w:rPr>
                <w:rFonts w:ascii="楷体" w:eastAsia="楷体" w:hAnsi="楷体" w:cs="宋体"/>
                <w:sz w:val="24"/>
                <w:szCs w:val="24"/>
              </w:rPr>
            </w:pPr>
            <w:r>
              <w:rPr>
                <w:rFonts w:ascii="楷体" w:eastAsia="楷体" w:hAnsi="楷体" w:cs="宋体" w:hint="eastAsia"/>
                <w:sz w:val="24"/>
                <w:szCs w:val="24"/>
              </w:rPr>
              <w:t>4</w:t>
            </w:r>
            <w:r w:rsidR="00E027FA" w:rsidRPr="00B92705">
              <w:rPr>
                <w:rFonts w:ascii="楷体" w:eastAsia="楷体" w:hAnsi="楷体" w:cs="宋体" w:hint="eastAsia"/>
                <w:sz w:val="24"/>
                <w:szCs w:val="24"/>
              </w:rPr>
              <w:t>.固废：固体废物主要是办公产生废纸张等，配置了纸篓；办公用纸由行政部负责，复印、打印耗材都有行政统一负责，集中处置。</w:t>
            </w:r>
          </w:p>
          <w:p w:rsidR="00E027FA" w:rsidRPr="00B92705" w:rsidRDefault="005A397D" w:rsidP="00B92705">
            <w:pPr>
              <w:spacing w:line="360" w:lineRule="auto"/>
              <w:rPr>
                <w:rFonts w:ascii="楷体" w:eastAsia="楷体" w:hAnsi="楷体" w:cs="宋体"/>
                <w:sz w:val="24"/>
                <w:szCs w:val="24"/>
              </w:rPr>
            </w:pPr>
            <w:r>
              <w:rPr>
                <w:rFonts w:ascii="楷体" w:eastAsia="楷体" w:hAnsi="楷体" w:cs="宋体" w:hint="eastAsia"/>
                <w:sz w:val="24"/>
                <w:szCs w:val="24"/>
              </w:rPr>
              <w:t>5</w:t>
            </w:r>
            <w:r w:rsidR="00E027FA" w:rsidRPr="00B92705">
              <w:rPr>
                <w:rFonts w:ascii="楷体" w:eastAsia="楷体" w:hAnsi="楷体" w:cs="宋体" w:hint="eastAsia"/>
                <w:sz w:val="24"/>
                <w:szCs w:val="24"/>
              </w:rPr>
              <w:t>.现场查看办公区域，整洁、光线充足、室内空气良好、配置有空调，办公条件较好，办公设备安全状态良好，教育员工正确使用办公设备，现场用电基本规范，无乱拉线现象，防止火灾发生。</w:t>
            </w:r>
          </w:p>
          <w:p w:rsidR="00E027FA" w:rsidRPr="00B92705" w:rsidRDefault="005A397D" w:rsidP="00B92705">
            <w:pPr>
              <w:spacing w:line="360" w:lineRule="auto"/>
              <w:rPr>
                <w:rFonts w:ascii="楷体" w:eastAsia="楷体" w:hAnsi="楷体" w:cs="宋体"/>
                <w:sz w:val="24"/>
                <w:szCs w:val="24"/>
              </w:rPr>
            </w:pPr>
            <w:r>
              <w:rPr>
                <w:rFonts w:ascii="楷体" w:eastAsia="楷体" w:hAnsi="楷体" w:cs="宋体" w:hint="eastAsia"/>
                <w:sz w:val="24"/>
                <w:szCs w:val="24"/>
              </w:rPr>
              <w:t>6</w:t>
            </w:r>
            <w:r w:rsidR="00E027FA" w:rsidRPr="00B92705">
              <w:rPr>
                <w:rFonts w:ascii="楷体" w:eastAsia="楷体" w:hAnsi="楷体" w:cs="宋体" w:hint="eastAsia"/>
                <w:sz w:val="24"/>
                <w:szCs w:val="24"/>
              </w:rPr>
              <w:t>.办公过程注意节约用电，做到人走灯灭，电脑长时间不用时关机，下班前要关闭电源，防止触电。</w:t>
            </w:r>
          </w:p>
          <w:p w:rsidR="00E027FA" w:rsidRPr="00B92705" w:rsidRDefault="005A397D" w:rsidP="00B92705">
            <w:pPr>
              <w:spacing w:line="360" w:lineRule="auto"/>
              <w:rPr>
                <w:rFonts w:ascii="楷体" w:eastAsia="楷体" w:hAnsi="楷体" w:cs="宋体"/>
                <w:sz w:val="24"/>
                <w:szCs w:val="24"/>
              </w:rPr>
            </w:pPr>
            <w:r>
              <w:rPr>
                <w:rFonts w:ascii="楷体" w:eastAsia="楷体" w:hAnsi="楷体" w:cs="宋体" w:hint="eastAsia"/>
                <w:sz w:val="24"/>
                <w:szCs w:val="24"/>
              </w:rPr>
              <w:lastRenderedPageBreak/>
              <w:t>7</w:t>
            </w:r>
            <w:r w:rsidR="00E027FA" w:rsidRPr="00B92705">
              <w:rPr>
                <w:rFonts w:ascii="楷体" w:eastAsia="楷体" w:hAnsi="楷体" w:cs="宋体" w:hint="eastAsia"/>
                <w:sz w:val="24"/>
                <w:szCs w:val="24"/>
              </w:rPr>
              <w:t>.办公区域禁止吸烟，现场查看办公区域环境整洁、宽敞、办公设备状态良好、无安全隐患，办公区域配备有效的干粉灭火器。</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8.现场查看办公区域配备符合要求的消防设施；</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9.相关方施加影响：公司能够控制或能够施加影响的相关方有顾客等。提供了“致相关方的公开信”，将公司的环境/安全控制要求发放到了所有相关方:运输公司\供应商\外来员工等</w:t>
            </w:r>
          </w:p>
          <w:p w:rsidR="00E027FA" w:rsidRPr="00B92705" w:rsidRDefault="00E027FA" w:rsidP="00B92705">
            <w:pPr>
              <w:spacing w:line="360" w:lineRule="auto"/>
              <w:rPr>
                <w:rFonts w:ascii="楷体" w:eastAsia="楷体" w:hAnsi="楷体" w:cs="宋体"/>
                <w:sz w:val="24"/>
                <w:szCs w:val="24"/>
              </w:rPr>
            </w:pPr>
            <w:r w:rsidRPr="00B92705">
              <w:rPr>
                <w:rFonts w:ascii="楷体" w:eastAsia="楷体" w:hAnsi="楷体" w:cs="宋体" w:hint="eastAsia"/>
                <w:sz w:val="24"/>
                <w:szCs w:val="24"/>
              </w:rPr>
              <w:t>10.驾驶员要求遵守道路交通安全法规，不违章驾车，驾驶证和车辆定期年审，确保行车安全。</w:t>
            </w:r>
          </w:p>
          <w:p w:rsidR="00E027FA" w:rsidRPr="00B92705" w:rsidRDefault="005A397D" w:rsidP="00B92705">
            <w:pPr>
              <w:spacing w:line="360" w:lineRule="auto"/>
              <w:rPr>
                <w:rFonts w:ascii="楷体" w:eastAsia="楷体" w:hAnsi="楷体" w:cs="宋体"/>
                <w:sz w:val="24"/>
                <w:szCs w:val="24"/>
              </w:rPr>
            </w:pPr>
            <w:r>
              <w:rPr>
                <w:rFonts w:ascii="楷体" w:eastAsia="楷体" w:hAnsi="楷体" w:cs="宋体" w:hint="eastAsia"/>
                <w:sz w:val="24"/>
                <w:szCs w:val="24"/>
              </w:rPr>
              <w:t>11.</w:t>
            </w:r>
            <w:r w:rsidR="00E027FA" w:rsidRPr="00B92705">
              <w:rPr>
                <w:rFonts w:ascii="楷体" w:eastAsia="楷体" w:hAnsi="楷体" w:cs="宋体" w:hint="eastAsia"/>
                <w:sz w:val="24"/>
                <w:szCs w:val="24"/>
              </w:rPr>
              <w:t>查</w:t>
            </w:r>
            <w:r w:rsidR="00E027FA" w:rsidRPr="00B92705">
              <w:rPr>
                <w:rFonts w:ascii="楷体" w:eastAsia="楷体" w:hAnsi="楷体" w:cs="宋体" w:hint="eastAsia"/>
                <w:sz w:val="24"/>
                <w:szCs w:val="24"/>
                <w:u w:val="single"/>
              </w:rPr>
              <w:t>劳保发放《劳动防</w:t>
            </w:r>
            <w:r w:rsidR="00E027FA" w:rsidRPr="00B92705">
              <w:rPr>
                <w:rFonts w:ascii="楷体" w:eastAsia="楷体" w:hAnsi="楷体" w:cs="宋体" w:hint="eastAsia"/>
                <w:sz w:val="24"/>
                <w:szCs w:val="24"/>
              </w:rPr>
              <w:t>护用品发放台账》时间2020</w:t>
            </w:r>
            <w:r>
              <w:rPr>
                <w:rFonts w:ascii="楷体" w:eastAsia="楷体" w:hAnsi="楷体" w:cs="宋体" w:hint="eastAsia"/>
                <w:sz w:val="24"/>
                <w:szCs w:val="24"/>
              </w:rPr>
              <w:t>年</w:t>
            </w:r>
            <w:r w:rsidR="00E027FA" w:rsidRPr="00B92705">
              <w:rPr>
                <w:rFonts w:ascii="楷体" w:eastAsia="楷体" w:hAnsi="楷体" w:cs="宋体" w:hint="eastAsia"/>
                <w:sz w:val="24"/>
                <w:szCs w:val="24"/>
              </w:rPr>
              <w:t>11</w:t>
            </w:r>
            <w:r>
              <w:rPr>
                <w:rFonts w:ascii="楷体" w:eastAsia="楷体" w:hAnsi="楷体" w:cs="宋体" w:hint="eastAsia"/>
                <w:sz w:val="24"/>
                <w:szCs w:val="24"/>
              </w:rPr>
              <w:t>月，发放了</w:t>
            </w:r>
            <w:r w:rsidR="00E027FA" w:rsidRPr="00B92705">
              <w:rPr>
                <w:rFonts w:ascii="楷体" w:eastAsia="楷体" w:hAnsi="楷体" w:cs="宋体" w:hint="eastAsia"/>
                <w:sz w:val="24"/>
                <w:szCs w:val="24"/>
              </w:rPr>
              <w:t>“口罩、布手套、线手套”</w:t>
            </w:r>
            <w:r>
              <w:rPr>
                <w:rFonts w:ascii="楷体" w:eastAsia="楷体" w:hAnsi="楷体" w:cs="宋体" w:hint="eastAsia"/>
                <w:sz w:val="24"/>
                <w:szCs w:val="24"/>
              </w:rPr>
              <w:t>有领用签字信息。</w:t>
            </w:r>
          </w:p>
          <w:p w:rsidR="00E027FA" w:rsidRPr="00B92705" w:rsidRDefault="005A397D" w:rsidP="00B92705">
            <w:pPr>
              <w:spacing w:line="360" w:lineRule="auto"/>
              <w:rPr>
                <w:rFonts w:ascii="楷体" w:eastAsia="楷体" w:hAnsi="楷体" w:cs="宋体"/>
                <w:sz w:val="24"/>
                <w:szCs w:val="24"/>
              </w:rPr>
            </w:pPr>
            <w:r>
              <w:rPr>
                <w:rFonts w:ascii="楷体" w:eastAsia="楷体" w:hAnsi="楷体" w:cs="宋体" w:hint="eastAsia"/>
                <w:sz w:val="24"/>
                <w:szCs w:val="24"/>
              </w:rPr>
              <w:t>12.</w:t>
            </w:r>
            <w:r w:rsidR="00E027FA" w:rsidRPr="00B92705">
              <w:rPr>
                <w:rFonts w:ascii="楷体" w:eastAsia="楷体" w:hAnsi="楷体" w:cs="宋体" w:hint="eastAsia"/>
                <w:sz w:val="24"/>
                <w:szCs w:val="24"/>
              </w:rPr>
              <w:t>查“</w:t>
            </w:r>
            <w:r w:rsidR="00E027FA" w:rsidRPr="00B92705">
              <w:rPr>
                <w:rFonts w:ascii="楷体" w:eastAsia="楷体" w:hAnsi="楷体" w:cs="宋体" w:hint="eastAsia"/>
                <w:sz w:val="24"/>
                <w:szCs w:val="24"/>
                <w:u w:val="single"/>
              </w:rPr>
              <w:t>社保情况”</w:t>
            </w:r>
            <w:r>
              <w:rPr>
                <w:rFonts w:ascii="楷体" w:eastAsia="楷体" w:hAnsi="楷体" w:cs="宋体" w:hint="eastAsia"/>
                <w:sz w:val="24"/>
                <w:szCs w:val="24"/>
              </w:rPr>
              <w:t>：提供了社会保险交费证明。</w:t>
            </w:r>
          </w:p>
          <w:p w:rsidR="00E027FA" w:rsidRDefault="005A397D" w:rsidP="005A397D">
            <w:pPr>
              <w:spacing w:line="360" w:lineRule="auto"/>
              <w:rPr>
                <w:rFonts w:ascii="楷体" w:eastAsia="楷体" w:hAnsi="楷体" w:cs="宋体"/>
                <w:sz w:val="24"/>
                <w:szCs w:val="24"/>
              </w:rPr>
            </w:pPr>
            <w:r>
              <w:rPr>
                <w:rFonts w:ascii="楷体" w:eastAsia="楷体" w:hAnsi="楷体" w:cs="宋体" w:hint="eastAsia"/>
                <w:sz w:val="24"/>
                <w:szCs w:val="24"/>
              </w:rPr>
              <w:t>13.</w:t>
            </w:r>
            <w:r w:rsidR="00E027FA" w:rsidRPr="00B92705">
              <w:rPr>
                <w:rFonts w:ascii="楷体" w:eastAsia="楷体" w:hAnsi="楷体" w:cs="宋体" w:hint="eastAsia"/>
                <w:sz w:val="24"/>
                <w:szCs w:val="24"/>
              </w:rPr>
              <w:t>查“相关方告知”：提供</w:t>
            </w:r>
            <w:r w:rsidR="00E027FA" w:rsidRPr="00B92705">
              <w:rPr>
                <w:rFonts w:ascii="楷体" w:eastAsia="楷体" w:hAnsi="楷体" w:cs="宋体" w:hint="eastAsia"/>
                <w:sz w:val="24"/>
                <w:szCs w:val="24"/>
                <w:u w:val="single"/>
              </w:rPr>
              <w:t>《关于相关方环境及职业安全与健康告知书》</w:t>
            </w:r>
            <w:r w:rsidR="00E027FA" w:rsidRPr="00B92705">
              <w:rPr>
                <w:rFonts w:ascii="楷体" w:eastAsia="楷体" w:hAnsi="楷体" w:cs="宋体" w:hint="eastAsia"/>
                <w:sz w:val="24"/>
                <w:szCs w:val="24"/>
              </w:rPr>
              <w:t>内容包括</w:t>
            </w:r>
            <w:proofErr w:type="gramStart"/>
            <w:r w:rsidR="00E027FA" w:rsidRPr="00B92705">
              <w:rPr>
                <w:rFonts w:ascii="楷体" w:eastAsia="楷体" w:hAnsi="楷体" w:cs="宋体" w:hint="eastAsia"/>
                <w:sz w:val="24"/>
                <w:szCs w:val="24"/>
              </w:rPr>
              <w:t>“</w:t>
            </w:r>
            <w:proofErr w:type="gramEnd"/>
            <w:r w:rsidR="00E027FA" w:rsidRPr="00B92705">
              <w:rPr>
                <w:rFonts w:ascii="楷体" w:eastAsia="楷体" w:hAnsi="楷体" w:cs="宋体" w:hint="eastAsia"/>
                <w:sz w:val="24"/>
                <w:szCs w:val="24"/>
              </w:rPr>
              <w:t>本公司为全力推广GB/T24001环境管理体系、GB/T45001职业健康安全管理体系标准，并向全体客户和相关方倡议遵循本公司提出的“坚持标准，持续改进，争创一流，顾客满意。 安全第一，预防为主；遵规守法，减污降耗；持续发展”的管理方针。由于我司在与您的业务活动中对环境管理和职业健康安全管理产生较大的影响，因此针对贵公司在业务活动中所产生的一系列环境及职业健康安全因素，我司提出如下倡议：将环保及安全、健康的理念与日常工作、经营决策以及所有的业务活动和服务有机地结合在一起，包括持续改进和事故预防、保护员工安全健康； 遵守相</w:t>
            </w:r>
            <w:r>
              <w:rPr>
                <w:rFonts w:ascii="楷体" w:eastAsia="楷体" w:hAnsi="楷体" w:cs="宋体" w:hint="eastAsia"/>
                <w:sz w:val="24"/>
                <w:szCs w:val="24"/>
              </w:rPr>
              <w:t>关的环保与安全、健康的法律、法规、政策、标准和其他要求</w:t>
            </w:r>
            <w:proofErr w:type="gramStart"/>
            <w:r>
              <w:rPr>
                <w:rFonts w:ascii="楷体" w:eastAsia="楷体" w:hAnsi="楷体" w:cs="宋体" w:hint="eastAsia"/>
                <w:sz w:val="24"/>
                <w:szCs w:val="24"/>
              </w:rPr>
              <w:t>”</w:t>
            </w:r>
            <w:proofErr w:type="gramEnd"/>
            <w:r>
              <w:rPr>
                <w:rFonts w:ascii="楷体" w:eastAsia="楷体" w:hAnsi="楷体" w:cs="宋体" w:hint="eastAsia"/>
                <w:sz w:val="24"/>
                <w:szCs w:val="24"/>
              </w:rPr>
              <w:t>等内容。</w:t>
            </w:r>
          </w:p>
          <w:p w:rsidR="005A397D" w:rsidRDefault="005A397D" w:rsidP="005A397D">
            <w:pPr>
              <w:spacing w:line="360" w:lineRule="auto"/>
              <w:rPr>
                <w:rFonts w:ascii="楷体" w:eastAsia="楷体" w:hAnsi="楷体" w:cs="宋体"/>
                <w:sz w:val="24"/>
                <w:szCs w:val="24"/>
              </w:rPr>
            </w:pPr>
            <w:r>
              <w:rPr>
                <w:rFonts w:ascii="楷体" w:eastAsia="楷体" w:hAnsi="楷体" w:cs="宋体" w:hint="eastAsia"/>
                <w:sz w:val="24"/>
                <w:szCs w:val="24"/>
              </w:rPr>
              <w:t>14.部门人员外出时注意交通安全，注意疫情防控。</w:t>
            </w:r>
          </w:p>
          <w:p w:rsidR="00200ED9" w:rsidRPr="00B92705" w:rsidRDefault="00200ED9" w:rsidP="005A397D">
            <w:pPr>
              <w:spacing w:line="360" w:lineRule="auto"/>
              <w:rPr>
                <w:rFonts w:ascii="楷体" w:eastAsia="楷体" w:hAnsi="楷体"/>
                <w:sz w:val="24"/>
                <w:szCs w:val="24"/>
              </w:rPr>
            </w:pPr>
            <w:r>
              <w:rPr>
                <w:rFonts w:ascii="楷体" w:eastAsia="楷体" w:hAnsi="楷体" w:cs="宋体" w:hint="eastAsia"/>
                <w:sz w:val="24"/>
                <w:szCs w:val="24"/>
              </w:rPr>
              <w:lastRenderedPageBreak/>
              <w:t>部门在环境和职业健康安全运行控制方面基本符合策划的要求。</w:t>
            </w:r>
          </w:p>
        </w:tc>
        <w:tc>
          <w:tcPr>
            <w:tcW w:w="1134" w:type="dxa"/>
          </w:tcPr>
          <w:p w:rsidR="00E027FA" w:rsidRPr="00B92705" w:rsidRDefault="00E027FA" w:rsidP="00B92705">
            <w:pPr>
              <w:spacing w:line="360" w:lineRule="auto"/>
              <w:rPr>
                <w:rFonts w:ascii="楷体" w:eastAsia="楷体" w:hAnsi="楷体"/>
                <w:sz w:val="24"/>
                <w:szCs w:val="24"/>
              </w:rPr>
            </w:pPr>
          </w:p>
        </w:tc>
      </w:tr>
    </w:tbl>
    <w:p w:rsidR="002D675C" w:rsidRPr="00B92705" w:rsidRDefault="008203EF">
      <w:pPr>
        <w:rPr>
          <w:rFonts w:ascii="楷体" w:eastAsia="楷体" w:hAnsi="楷体"/>
        </w:rPr>
      </w:pPr>
      <w:r w:rsidRPr="00B92705">
        <w:rPr>
          <w:rFonts w:ascii="楷体" w:eastAsia="楷体" w:hAnsi="楷体"/>
        </w:rPr>
        <w:lastRenderedPageBreak/>
        <w:ptab w:relativeTo="margin" w:alignment="center" w:leader="none"/>
      </w:r>
    </w:p>
    <w:p w:rsidR="002D675C" w:rsidRPr="00B92705" w:rsidRDefault="002D675C">
      <w:pPr>
        <w:rPr>
          <w:rFonts w:ascii="楷体" w:eastAsia="楷体" w:hAnsi="楷体"/>
        </w:rPr>
      </w:pPr>
    </w:p>
    <w:p w:rsidR="002D675C" w:rsidRPr="00B92705" w:rsidRDefault="002D675C">
      <w:pPr>
        <w:rPr>
          <w:rFonts w:ascii="楷体" w:eastAsia="楷体" w:hAnsi="楷体"/>
        </w:rPr>
      </w:pPr>
    </w:p>
    <w:p w:rsidR="002D675C" w:rsidRPr="00B92705" w:rsidRDefault="008203EF">
      <w:pPr>
        <w:pStyle w:val="a4"/>
        <w:rPr>
          <w:rFonts w:ascii="楷体" w:eastAsia="楷体" w:hAnsi="楷体"/>
        </w:rPr>
      </w:pPr>
      <w:r w:rsidRPr="00B92705">
        <w:rPr>
          <w:rFonts w:ascii="楷体" w:eastAsia="楷体" w:hAnsi="楷体" w:hint="eastAsia"/>
        </w:rPr>
        <w:t>说明：不符合标注N</w:t>
      </w:r>
    </w:p>
    <w:sectPr w:rsidR="002D675C" w:rsidRPr="00B9270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22" w:rsidRDefault="00C25C22">
      <w:r>
        <w:separator/>
      </w:r>
    </w:p>
  </w:endnote>
  <w:endnote w:type="continuationSeparator" w:id="0">
    <w:p w:rsidR="00C25C22" w:rsidRDefault="00C2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A5A6D" w:rsidRDefault="008A5A6D">
            <w:pPr>
              <w:pStyle w:val="a4"/>
              <w:jc w:val="center"/>
            </w:pPr>
            <w:r>
              <w:rPr>
                <w:b/>
                <w:sz w:val="24"/>
                <w:szCs w:val="24"/>
              </w:rPr>
              <w:fldChar w:fldCharType="begin"/>
            </w:r>
            <w:r>
              <w:rPr>
                <w:b/>
              </w:rPr>
              <w:instrText>PAGE</w:instrText>
            </w:r>
            <w:r>
              <w:rPr>
                <w:b/>
                <w:sz w:val="24"/>
                <w:szCs w:val="24"/>
              </w:rPr>
              <w:fldChar w:fldCharType="separate"/>
            </w:r>
            <w:r w:rsidR="0045068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5068B">
              <w:rPr>
                <w:b/>
                <w:noProof/>
              </w:rPr>
              <w:t>7</w:t>
            </w:r>
            <w:r>
              <w:rPr>
                <w:b/>
                <w:sz w:val="24"/>
                <w:szCs w:val="24"/>
              </w:rPr>
              <w:fldChar w:fldCharType="end"/>
            </w:r>
          </w:p>
        </w:sdtContent>
      </w:sdt>
    </w:sdtContent>
  </w:sdt>
  <w:p w:rsidR="008A5A6D" w:rsidRDefault="008A5A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22" w:rsidRDefault="00C25C22">
      <w:r>
        <w:separator/>
      </w:r>
    </w:p>
  </w:footnote>
  <w:footnote w:type="continuationSeparator" w:id="0">
    <w:p w:rsidR="00C25C22" w:rsidRDefault="00C2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6D" w:rsidRDefault="008A5A6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A5A6D" w:rsidRDefault="008A5A6D">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8A5A6D" w:rsidRDefault="008A5A6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rAEAACkDAAAOAAAAZHJzL2Uyb0RvYy54bWysUsGO0zAQvSPxD5bv1GnUXa2ipivBqlwQ&#10;IC18gOs4iSXbY429TfoD8AecuHDnu/odjN1ud4EbIgfHnnnzPO+N17ezs2yvMRrwLV8uKs60V9AZ&#10;P7T886ftqxvOYpK+kxa8bvlBR367efliPYVG1zCC7TQyIvGxmULLx5RCI0RUo3YyLiBoT8ke0MlE&#10;RxxEh3IidmdFXVXXYgLsAoLSMVL07pTkm8Lf91qlD30fdWK25dRbKiuWdZdXsVnLZkAZRqPObch/&#10;6MJJ4+nSC9WdTJI9oPmLyhmFEKFPCwVOQN8bpYsGUrOs/lBzP8qgixYyJ4aLTfH/0ar3+4/ITNfy&#10;mjMvHY3o+O3r8fvP448vbJntmUJsCHUfCJfm1zDTmB/jkYJZ9dyjy3/SwyhPRh8u5uo5MUXBenmz&#10;WlWUUpSrr66vVsV98VQdMKa3GhzLm5YjDa94KvfvYqJOCPoIyZdFsKbbGmvLAYfdG4tsL2nQ2/Ll&#10;JqnkN5j1Gewhl53SOSKyxpOWvEvzbj4L30F3IN0PAc0wUk9FeYHTPAr9+e3kgT8/F9KnF775BQAA&#10;//8DAFBLAwQUAAYACAAAACEA0Lirqd0AAAAKAQAADwAAAGRycy9kb3ducmV2LnhtbEyP3U6DQBCF&#10;7018h82YeGPsUoX+IEujJhpvW/sAA0yByM4Sdlvo2ztc6eU58+XMOdlusp260OBbxwaWiwgUcemq&#10;lmsDx++Pxw0oH5Ar7ByTgSt52OW3NxmmlRt5T5dDqJWEsE/RQBNCn2rty4Ys+oXrieV2coPFIHKo&#10;dTXgKOG2009RtNIWW5YPDfb03lD5czhbA6ev8SHZjsVnOK738eoN23Xhrsbc302vL6ACTeEPhrm+&#10;VIdcOhXuzJVXnehltE2ENRDHoGYgTp7FKGZjAzrP9P8J+S8AAAD//wMAUEsBAi0AFAAGAAgAAAAh&#10;ALaDOJL+AAAA4QEAABMAAAAAAAAAAAAAAAAAAAAAAFtDb250ZW50X1R5cGVzXS54bWxQSwECLQAU&#10;AAYACAAAACEAOP0h/9YAAACUAQAACwAAAAAAAAAAAAAAAAAvAQAAX3JlbHMvLnJlbHNQSwECLQAU&#10;AAYACAAAACEAoCbvpKwBAAApAwAADgAAAAAAAAAAAAAAAAAuAgAAZHJzL2Uyb0RvYy54bWxQSwEC&#10;LQAUAAYACAAAACEA0Lirqd0AAAAKAQAADwAAAAAAAAAAAAAAAAAGBAAAZHJzL2Rvd25yZXYueG1s&#10;UEsFBgAAAAAEAAQA8wAAABAFAAAAAA==&#10;" stroked="f">
              <v:textbox>
                <w:txbxContent>
                  <w:p w:rsidR="002D675C" w:rsidRDefault="008203E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A5A6D" w:rsidRDefault="008A5A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6686B"/>
    <w:multiLevelType w:val="hybridMultilevel"/>
    <w:tmpl w:val="16AE5E4A"/>
    <w:lvl w:ilvl="0" w:tplc="0FDCC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6E665C"/>
    <w:multiLevelType w:val="hybridMultilevel"/>
    <w:tmpl w:val="22465FFA"/>
    <w:lvl w:ilvl="0" w:tplc="AF0CE8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5C"/>
    <w:rsid w:val="000A57E5"/>
    <w:rsid w:val="000C26B6"/>
    <w:rsid w:val="00170CAF"/>
    <w:rsid w:val="00200ED9"/>
    <w:rsid w:val="00282260"/>
    <w:rsid w:val="002A2581"/>
    <w:rsid w:val="002D675C"/>
    <w:rsid w:val="003D2EB3"/>
    <w:rsid w:val="003E6FAD"/>
    <w:rsid w:val="004306A7"/>
    <w:rsid w:val="0045068B"/>
    <w:rsid w:val="005A397D"/>
    <w:rsid w:val="006C2630"/>
    <w:rsid w:val="00732956"/>
    <w:rsid w:val="007545C7"/>
    <w:rsid w:val="007B7C15"/>
    <w:rsid w:val="008203EF"/>
    <w:rsid w:val="0086312D"/>
    <w:rsid w:val="008A5A6D"/>
    <w:rsid w:val="00A34805"/>
    <w:rsid w:val="00A810E9"/>
    <w:rsid w:val="00B46DB7"/>
    <w:rsid w:val="00B92705"/>
    <w:rsid w:val="00C25C22"/>
    <w:rsid w:val="00D22F40"/>
    <w:rsid w:val="00E027FA"/>
    <w:rsid w:val="00E1547C"/>
    <w:rsid w:val="00E34077"/>
    <w:rsid w:val="00EC7B4D"/>
    <w:rsid w:val="00FA3B85"/>
    <w:rsid w:val="26921DE0"/>
    <w:rsid w:val="2F6B7B88"/>
    <w:rsid w:val="30F1028F"/>
    <w:rsid w:val="33E471C4"/>
    <w:rsid w:val="38841320"/>
    <w:rsid w:val="48B53E00"/>
    <w:rsid w:val="4EC57F2B"/>
    <w:rsid w:val="5C223FAA"/>
    <w:rsid w:val="708318A8"/>
    <w:rsid w:val="72B52CED"/>
    <w:rsid w:val="73A17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7">
    <w:name w:val="东方正文"/>
    <w:basedOn w:val="a"/>
    <w:qFormat/>
    <w:rsid w:val="00E027FA"/>
    <w:pPr>
      <w:spacing w:line="400" w:lineRule="exact"/>
      <w:ind w:left="284" w:right="284"/>
    </w:pPr>
  </w:style>
  <w:style w:type="paragraph" w:styleId="a8">
    <w:name w:val="List Paragraph"/>
    <w:basedOn w:val="a"/>
    <w:uiPriority w:val="99"/>
    <w:unhideWhenUsed/>
    <w:rsid w:val="008A5A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7">
    <w:name w:val="东方正文"/>
    <w:basedOn w:val="a"/>
    <w:qFormat/>
    <w:rsid w:val="00E027FA"/>
    <w:pPr>
      <w:spacing w:line="400" w:lineRule="exact"/>
      <w:ind w:left="284" w:right="284"/>
    </w:pPr>
  </w:style>
  <w:style w:type="paragraph" w:styleId="a8">
    <w:name w:val="List Paragraph"/>
    <w:basedOn w:val="a"/>
    <w:uiPriority w:val="99"/>
    <w:unhideWhenUsed/>
    <w:rsid w:val="008A5A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cp:revision>
  <dcterms:created xsi:type="dcterms:W3CDTF">2015-06-17T12:51:00Z</dcterms:created>
  <dcterms:modified xsi:type="dcterms:W3CDTF">2021-09-11T16:49:00Z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