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0260-2019-Q-2021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成都恪赛科技有限公司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 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原总人数、体系人数：43人；变更后总人数、体系人数：52人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李永忠2021.6.25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bookmarkStart w:id="3" w:name="_GoBack"/>
            <w:bookmarkEnd w:id="3"/>
            <w:r>
              <w:rPr>
                <w:rFonts w:hint="eastAsia"/>
                <w:b/>
                <w:szCs w:val="21"/>
              </w:rPr>
              <w:t xml:space="preserve"> 申请评审负责人签字/日期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2021.06.25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E877FC"/>
    <w:rsid w:val="22DE3E6B"/>
    <w:rsid w:val="233A766A"/>
    <w:rsid w:val="25A72691"/>
    <w:rsid w:val="4CCA2D85"/>
    <w:rsid w:val="4CF13738"/>
    <w:rsid w:val="79A6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18</TotalTime>
  <ScaleCrop>false</ScaleCrop>
  <LinksUpToDate>false</LinksUpToDate>
  <CharactersWithSpaces>798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2021-06-25T03:11:53Z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74BE2D05D44649EB801B435F24D80CE2</vt:lpwstr>
  </property>
</Properties>
</file>