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49"/>
        <w:gridCol w:w="1304"/>
        <w:gridCol w:w="6"/>
        <w:gridCol w:w="567"/>
        <w:gridCol w:w="1242"/>
        <w:gridCol w:w="75"/>
        <w:gridCol w:w="101"/>
        <w:gridCol w:w="589"/>
        <w:gridCol w:w="52"/>
        <w:gridCol w:w="59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重庆华晟实业有限公司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重庆市九龙坡区火炬大道101号城市日记11-4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4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张宁</w:t>
            </w:r>
            <w:bookmarkEnd w:id="2"/>
          </w:p>
        </w:tc>
        <w:tc>
          <w:tcPr>
            <w:tcW w:w="13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13883759728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42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陈维</w:t>
            </w:r>
          </w:p>
        </w:tc>
        <w:tc>
          <w:tcPr>
            <w:tcW w:w="13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42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0634-2021-EO</w:t>
            </w:r>
            <w:bookmarkEnd w:id="8"/>
          </w:p>
        </w:tc>
        <w:tc>
          <w:tcPr>
            <w:tcW w:w="13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E：仪器仪表、机电产品、电子产品及元器件的销售，机械设备的设计所涉及场所的相关环境管理活动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O：仪器仪表、机电产品、电子产品及元器件的销售，机械设备的设计所涉及场所的相关职业健康安全管理活动</w:t>
            </w:r>
            <w:bookmarkEnd w:id="13"/>
          </w:p>
        </w:tc>
        <w:tc>
          <w:tcPr>
            <w:tcW w:w="74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E：29.12.00;34.05.00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O：29.12.00;34.05.00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2021年06月22日 下午至2021年06月23日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O:29.12.00,34.05.00</w:t>
            </w:r>
          </w:p>
        </w:tc>
        <w:tc>
          <w:tcPr>
            <w:tcW w:w="141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2021年6月20日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2021年6月20日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22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参与和协商；6.1应对风险和机遇的措施6.1.4措施的策划；6.2目标及其实现的策划；7.1资源；7.4信息和沟通；7.5.1文件化信息总则；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范围的确认，资质的确认，</w:t>
            </w:r>
            <w:r>
              <w:rPr>
                <w:rFonts w:hint="eastAsia"/>
                <w:sz w:val="18"/>
                <w:szCs w:val="18"/>
              </w:rPr>
              <w:t>管理体系变化情况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法律法规执行情况，重大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环境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事故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职业健康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安全投诉，</w:t>
            </w:r>
            <w:r>
              <w:rPr>
                <w:rFonts w:hint="eastAsia" w:ascii="Arial" w:hAnsi="Arial" w:cs="Arial"/>
                <w:sz w:val="18"/>
                <w:szCs w:val="18"/>
                <w:shd w:val="clear" w:color="auto" w:fill="FFFFFF"/>
              </w:rPr>
              <w:t>一阶段问题验证</w:t>
            </w:r>
            <w:r>
              <w:rPr>
                <w:rFonts w:hint="eastAsia" w:ascii="Arial" w:hAnsi="Arial" w:cs="Arial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5.3组织的角色、职责和权限；6.2目标及其达成的策划；7.4沟通；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23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时间12:00-13:00）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5.3组织的角色、职责和权限；6.2目标及其达成的策划；7.4沟通；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39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行政部（含财务部）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5.3组织的角色、职责和权限;6.1.3合规义务；6.2目标及其达成的策划；7.1资源；7.2能力；7.3意识；7.4沟通；7.5文件化信息；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bookmarkStart w:id="17" w:name="_GoBack"/>
            <w:bookmarkEnd w:id="17"/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B83D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2021-06-21T00:12:37Z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89A0D24F97BC45849777B54FDBFEE62A</vt:lpwstr>
  </property>
</Properties>
</file>