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"/>
        <w:gridCol w:w="1121"/>
        <w:gridCol w:w="7"/>
        <w:gridCol w:w="187"/>
        <w:gridCol w:w="90"/>
        <w:gridCol w:w="690"/>
        <w:gridCol w:w="500"/>
        <w:gridCol w:w="2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295"/>
        <w:gridCol w:w="1454"/>
        <w:gridCol w:w="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57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重庆市沁心食品有限公司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57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重庆市巴南区惠民街道沙井村杨家湾组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57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谢建平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13018336759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57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谢建平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252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0088-2019-Q-2021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455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990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☑保持认证注册资格：__________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04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资质范围内食糖(分装)、淀粉及淀粉制品(淀粉)(分装)；调味料(固态)、其他食品（炖汤料）的生产 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03.06.02;03.08.04;03.08.07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840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9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9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☑ 受审核方管理体系文件  ☑适用的法律法规  ☑认证合同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300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2021年06月21日 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2021年06月21日 下午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/>
                <w:sz w:val="20"/>
              </w:rPr>
              <w:t>1.0</w:t>
            </w:r>
            <w:bookmarkEnd w:id="16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222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286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70" w:hRule="atLeast"/>
        </w:trPr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42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70" w:hRule="atLeast"/>
        </w:trPr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42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70" w:hRule="atLeast"/>
        </w:trPr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</w:tc>
        <w:tc>
          <w:tcPr>
            <w:tcW w:w="142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70" w:hRule="atLeast"/>
        </w:trPr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吴霜竹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重庆君亲食品有限公司</w:t>
            </w:r>
          </w:p>
        </w:tc>
        <w:tc>
          <w:tcPr>
            <w:tcW w:w="142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03.06.02,.08.04,03.08.07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70" w:hRule="atLeast"/>
        </w:trPr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2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15023289133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2021年06月19日 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2021年06月19日</w:t>
            </w:r>
          </w:p>
          <w:p>
            <w:pPr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259" w:hRule="atLeast"/>
          <w:jc w:val="center"/>
        </w:trPr>
        <w:tc>
          <w:tcPr>
            <w:tcW w:w="2595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 排</w:t>
            </w:r>
          </w:p>
          <w:p>
            <w:pPr>
              <w:ind w:firstLine="79" w:firstLineChars="38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 间</w:t>
            </w:r>
          </w:p>
        </w:tc>
        <w:tc>
          <w:tcPr>
            <w:tcW w:w="7726" w:type="dxa"/>
            <w:gridSpan w:val="1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审核部门/过程及涉及条款（参考）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290" w:hRule="atLeast"/>
          <w:jc w:val="center"/>
        </w:trPr>
        <w:tc>
          <w:tcPr>
            <w:tcW w:w="2595" w:type="dxa"/>
            <w:gridSpan w:val="6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305" w:hRule="atLeast"/>
          <w:jc w:val="center"/>
        </w:trPr>
        <w:tc>
          <w:tcPr>
            <w:tcW w:w="1128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6月21日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8：00-8：30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首次会议：文平、张心、吴霜竹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1405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8：30-10：30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质检部：文平、吴霜竹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9.1.1监测、分析和评价总则；10.2不合格和纠正措施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1405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10：30-12：00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采购部：文平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5.3组织的角色、职责和权限；6.2质量目标及其实现的策划；8.4外部提供过程、产品和服务的控制；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904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8：30-12：00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生产部:张心、吴霜竹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5.3组织的角色、职责和权限；6.2质量目标及其实现的策划；8.5.1生产和服务提供的控制；8.5.2标识和可追溯性（上次审核不符合项的验证）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21"/>
                <w:szCs w:val="21"/>
              </w:rPr>
              <w:t>；8.5.4防护；8.5.6更改控制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194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12：00-13：00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午餐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764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13：00-15：00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行政人事部:文平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 7.1.3基础设施；7.1.4过程运行环境；7.1.6组织知识；7.2能力；7.3意识；7.4沟通；7.5文件化信息</w:t>
            </w:r>
            <w:r>
              <w:rPr>
                <w:rFonts w:ascii="宋体" w:hAnsi="宋体" w:cs="新宋体"/>
                <w:sz w:val="21"/>
                <w:szCs w:val="21"/>
              </w:rPr>
              <w:t>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；9.2内部审核；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764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13：00-16：30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管理层:张心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 9.3管理评审；10.1改进 总则；10.3持续改进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标准/规范/法规的执行情况、上次审核不符合项的验证（8.5.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sz w:val="21"/>
                <w:szCs w:val="21"/>
              </w:rPr>
              <w:t>条款）、认证证书、标志的使用情况、投诉或事故、监督抽查情况、体系变动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764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15：00-16：30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销售部: 文平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8.5.3顾客或外部供方的财产；8.5.5交付后的活动； 9.1.2顾客满意；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188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16：30-17：00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审核组内部沟通,并与受审核方沟通；末次会议（文平、张心、吴霜竹）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709B"/>
    <w:rsid w:val="001C016C"/>
    <w:rsid w:val="00EE4C8B"/>
    <w:rsid w:val="00F72F94"/>
    <w:rsid w:val="00F7709B"/>
    <w:rsid w:val="1F1926DE"/>
    <w:rsid w:val="32803F7E"/>
    <w:rsid w:val="42E416C9"/>
    <w:rsid w:val="7ADF0A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340</Words>
  <Characters>1943</Characters>
  <Lines>16</Lines>
  <Paragraphs>4</Paragraphs>
  <TotalTime>0</TotalTime>
  <ScaleCrop>false</ScaleCrop>
  <LinksUpToDate>false</LinksUpToDate>
  <CharactersWithSpaces>2279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zx</cp:lastModifiedBy>
  <dcterms:modified xsi:type="dcterms:W3CDTF">2021-06-21T06:40:49Z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D8094C70B8914112B97FA38CEC44357E</vt:lpwstr>
  </property>
</Properties>
</file>