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83"/>
        <w:gridCol w:w="1370"/>
        <w:gridCol w:w="6"/>
        <w:gridCol w:w="567"/>
        <w:gridCol w:w="1023"/>
        <w:gridCol w:w="219"/>
        <w:gridCol w:w="75"/>
        <w:gridCol w:w="101"/>
        <w:gridCol w:w="589"/>
        <w:gridCol w:w="83"/>
        <w:gridCol w:w="45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重庆市璧山区渝峰摩托车配件有限公司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重庆市璧山区璧城街道工业园区金剑路366号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殷满秀</w:t>
            </w:r>
            <w:bookmarkEnd w:id="2"/>
          </w:p>
        </w:tc>
        <w:tc>
          <w:tcPr>
            <w:tcW w:w="13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023-85293313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402760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5" w:name="最高管理者"/>
            <w:bookmarkEnd w:id="5"/>
            <w:bookmarkStart w:id="6" w:name="法人"/>
            <w:r>
              <w:rPr>
                <w:rFonts w:hint="eastAsia"/>
                <w:sz w:val="21"/>
                <w:szCs w:val="21"/>
              </w:rPr>
              <w:t>牛岩山</w:t>
            </w:r>
            <w:bookmarkEnd w:id="6"/>
          </w:p>
        </w:tc>
        <w:tc>
          <w:tcPr>
            <w:tcW w:w="13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243571734@qq.com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0608-2021-QEO</w:t>
            </w:r>
            <w:bookmarkEnd w:id="9"/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Q：线束（摩托车配件）的组装；摩托车配件的销售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E：线束（摩托车配件）的组装；摩托车配件的销售所涉及场所的相关环境管理活动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O：线束（摩托车配件）的组装；摩托车配件的销售所涉及场所的相关职业健康安全管理活动</w:t>
            </w:r>
            <w:bookmarkEnd w:id="14"/>
          </w:p>
        </w:tc>
        <w:tc>
          <w:tcPr>
            <w:tcW w:w="77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Q：19.11.02;29.04.00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E：19.11.02;29.04.00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O：19.11.02;29.04.00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2021年06月24日 上午至2021年06月25日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Q:19.11.02,29.04.00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E:19.11.02,29.04.00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O:19.11.02,29.04.00</w:t>
            </w: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Q:19.11.02,29.04.00</w:t>
            </w: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2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2021年06月2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2021年06月2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2021年06月2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22"/>
        <w:gridCol w:w="889"/>
        <w:gridCol w:w="616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7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05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62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162" w:type="dxa"/>
          </w:tcPr>
          <w:p>
            <w:pPr>
              <w:snapToGrid w:val="0"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范围的确认，资质的确认，</w:t>
            </w:r>
            <w:r>
              <w:rPr>
                <w:rFonts w:hint="eastAsia"/>
                <w:sz w:val="18"/>
                <w:szCs w:val="18"/>
              </w:rPr>
              <w:t>管理体系变化情况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行政部（含财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务）</w:t>
            </w:r>
          </w:p>
        </w:tc>
        <w:tc>
          <w:tcPr>
            <w:tcW w:w="6162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5.3岗位/职责/权限；6.2质量目标及其实现的策划；7.2能力；7.3意识；7.5文件化信息；9.2内部审核；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不合格和纠正措施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162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7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午休时间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12:00-13:00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生技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162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5.3岗位/职责/权限；6.2质量目标及其实现的策划；7.1.3基础设施； 7.1.4过程运行环境；7.1.5监视和测量设备；8.1运行策划和控制；8.3设计开发控制；8.5.1生产和服务提供的控制；8.5.2标识和可追溯性；8.5.3顾客或外部供方的财产；8.5.4防护；8.5.5交付后的活动；8.5.6更改控制；8.6产品和服务放行；8.7不合格输出的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62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162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6162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  <w:bookmarkStart w:id="18" w:name="_GoBack"/>
            <w:bookmarkEnd w:id="18"/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05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C77893"/>
    <w:rsid w:val="428F3346"/>
    <w:rsid w:val="542E56C7"/>
    <w:rsid w:val="66861CFF"/>
    <w:rsid w:val="69926C80"/>
    <w:rsid w:val="6B6E21D9"/>
    <w:rsid w:val="6D640745"/>
    <w:rsid w:val="74A137A6"/>
    <w:rsid w:val="78314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2021-06-24T02:33:13Z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