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10" w:rsidRDefault="006F5AE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6B7610" w:rsidRDefault="006F5AEE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</w:t>
      </w:r>
      <w:r w:rsidR="00897B98">
        <w:rPr>
          <w:rFonts w:hint="eastAsia"/>
          <w:sz w:val="24"/>
          <w:szCs w:val="24"/>
        </w:rPr>
        <w:t>综合部、项目部，</w:t>
      </w:r>
      <w:r>
        <w:rPr>
          <w:rFonts w:hint="eastAsia"/>
          <w:sz w:val="24"/>
          <w:szCs w:val="24"/>
        </w:rPr>
        <w:t>主管领导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陪同人员审核员：</w:t>
      </w:r>
      <w:r w:rsidR="00897B98">
        <w:rPr>
          <w:rFonts w:hint="eastAsia"/>
          <w:sz w:val="24"/>
          <w:szCs w:val="24"/>
        </w:rPr>
        <w:t>褚伟龙，</w:t>
      </w:r>
      <w:r>
        <w:rPr>
          <w:rFonts w:hint="eastAsia"/>
          <w:sz w:val="24"/>
          <w:szCs w:val="24"/>
        </w:rPr>
        <w:t>审核员：</w:t>
      </w:r>
      <w:r w:rsidR="00897B98">
        <w:rPr>
          <w:rFonts w:hint="eastAsia"/>
          <w:sz w:val="24"/>
          <w:szCs w:val="24"/>
        </w:rPr>
        <w:t>文平，</w:t>
      </w:r>
      <w:r>
        <w:rPr>
          <w:rFonts w:hint="eastAsia"/>
          <w:sz w:val="24"/>
          <w:szCs w:val="24"/>
        </w:rPr>
        <w:t>审核时间</w:t>
      </w:r>
      <w:r w:rsidR="00897B98">
        <w:rPr>
          <w:rFonts w:hint="eastAsia"/>
          <w:sz w:val="24"/>
          <w:szCs w:val="24"/>
        </w:rPr>
        <w:t>;2019.11.7</w:t>
      </w:r>
    </w:p>
    <w:tbl>
      <w:tblPr>
        <w:tblW w:w="149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569"/>
        <w:gridCol w:w="911"/>
        <w:gridCol w:w="805"/>
      </w:tblGrid>
      <w:tr w:rsidR="006B7610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6B7610" w:rsidRDefault="006F5A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569" w:type="dxa"/>
            <w:shd w:val="clear" w:color="auto" w:fill="E6E6E6"/>
            <w:vAlign w:val="center"/>
          </w:tcPr>
          <w:p w:rsidR="006B7610" w:rsidRDefault="006F5A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11" w:type="dxa"/>
            <w:shd w:val="clear" w:color="auto" w:fill="E6E6E6"/>
            <w:vAlign w:val="center"/>
          </w:tcPr>
          <w:p w:rsidR="006B7610" w:rsidRDefault="006F5A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6B7610" w:rsidRDefault="006F5A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05" w:type="dxa"/>
            <w:shd w:val="clear" w:color="auto" w:fill="E6E6E6"/>
            <w:vAlign w:val="center"/>
          </w:tcPr>
          <w:p w:rsidR="006B7610" w:rsidRDefault="006F5A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6B7610">
        <w:trPr>
          <w:trHeight w:val="6365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十里泉科技（重庆）有限公司</w:t>
            </w:r>
            <w:bookmarkEnd w:id="0"/>
            <w:r>
              <w:rPr>
                <w:rFonts w:ascii="宋体" w:hAnsi="宋体" w:hint="eastAsia"/>
                <w:szCs w:val="21"/>
              </w:rPr>
              <w:t>是一家专业从事计算机信息系统集成（智慧城市物联网系统；智能物业家居系统；安防及监控系统；电子智能化系统；数字广播系统）经营的公司。</w:t>
            </w:r>
          </w:p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公司成立于2018年11月13日目前 经营状况良好。</w:t>
            </w:r>
          </w:p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该公司目前成立了三个部门：综合部、项目部、财务部。</w:t>
            </w:r>
          </w:p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6B7610" w:rsidRDefault="006F5AEE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ascii="宋体" w:hAnsi="宋体" w:hint="eastAsia"/>
                <w:szCs w:val="21"/>
                <w:lang w:val="de-DE"/>
              </w:rPr>
              <w:t>生产经营地址：</w:t>
            </w:r>
            <w:bookmarkStart w:id="1" w:name="生产地址"/>
            <w:r>
              <w:t>重庆市渝北区回兴街道兰馨大道</w:t>
            </w:r>
            <w:r>
              <w:t>8</w:t>
            </w:r>
            <w:r>
              <w:t>号中航</w:t>
            </w:r>
            <w:r>
              <w:t>MyTown2</w:t>
            </w:r>
            <w:r>
              <w:t>幢</w:t>
            </w:r>
            <w:r>
              <w:t>11-20</w:t>
            </w:r>
            <w:bookmarkEnd w:id="1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6B7610" w:rsidRDefault="006F5AE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6B7610" w:rsidRDefault="006F5AEE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Q：计算机信息系统集成（智慧城市物联网系统；智能物业家居系统；安防及监控系统；电子智能化系统；数字广播系统）。</w:t>
            </w:r>
          </w:p>
          <w:p w:rsidR="006B7610" w:rsidRDefault="006F5A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E：计算机信息系统集成（智慧城市物联网系统；智能物业家居系统；安防及监控系统；电子智能化系统；数字广播系统）所涉及的相关环境管理活动。</w:t>
            </w:r>
          </w:p>
          <w:p w:rsidR="006B7610" w:rsidRDefault="006F5AE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O：计算机信息系统集成（智慧城市物联网系统；智能物业家居系统；安防及监控系统；电子智能化系统；数字广播系统）所涉及的相关职业健康安全管理活动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</w:p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 w:rsidRPr="007260A7">
              <w:rPr>
                <w:rFonts w:ascii="宋体" w:hAnsi="宋体" w:cs="宋体" w:hint="eastAsia"/>
                <w:szCs w:val="21"/>
              </w:rPr>
              <w:t>主要设备为电脑、打印机、复印机、压线钳、电锤、穿管器、人字梯、五金工具等，</w:t>
            </w:r>
            <w:r>
              <w:rPr>
                <w:rFonts w:ascii="宋体" w:hAnsi="宋体" w:cs="宋体" w:hint="eastAsia"/>
                <w:szCs w:val="21"/>
              </w:rPr>
              <w:t>关键过程：隐蔽工程。查体系运行时间：2019年6月1日。</w:t>
            </w:r>
          </w:p>
          <w:p w:rsidR="006B7610" w:rsidRDefault="006F5AE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组织实际与管理体系文件化信息描述基本一致。有管理层、综合部、项目部、财务部。</w:t>
            </w:r>
          </w:p>
          <w:p w:rsidR="006B7610" w:rsidRDefault="006F5AEE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6B7610" w:rsidRDefault="006F5AEE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，程序文件25个。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 w:rsidTr="007260A7">
        <w:trPr>
          <w:trHeight w:val="1689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环境相关监测报告（EMS）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7260A7" w:rsidRDefault="007260A7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不适用</w:t>
            </w:r>
          </w:p>
          <w:p w:rsidR="006B7610" w:rsidRPr="007260A7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7260A7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不适用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DB21/T 1793.4-2016信息技术 职业技能规范 第4部分：系统集成、GB/T 26327-2010企业信息化系统集成实施指南、GA/T 367-2001视频安防监控系统技术要求、GB 50395-2007视频安防监控系统工程设计规范、GY/T 268.1-2013调频频段数字音频广播 第1部分：数字广播信道帧结构、信道编码和调制、GB 50198-94《民用闭路监视电视系统工程技术规范》、GA/T 75-94安全防范工程程序和要求《安全防范工程技术规范》（GB50348－2004）、《视频安防监控系统技术要求》（GA/T367－2001）等标准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7260A7" w:rsidRDefault="006F5AEE">
            <w:pPr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工业企业厂界噪声排放标准（GB12348-2008）、</w:t>
            </w:r>
            <w:r w:rsidR="007260A7" w:rsidRPr="007260A7">
              <w:rPr>
                <w:rFonts w:ascii="宋体" w:hAnsi="宋体" w:hint="eastAsia"/>
                <w:szCs w:val="21"/>
              </w:rPr>
              <w:t>大气污染物综合排放标准（</w:t>
            </w:r>
            <w:r w:rsidR="007260A7" w:rsidRPr="007260A7">
              <w:rPr>
                <w:rFonts w:ascii="宋体" w:hAnsi="宋体"/>
                <w:szCs w:val="21"/>
              </w:rPr>
              <w:t>GB 16297-1996</w:t>
            </w:r>
            <w:r w:rsidR="007260A7" w:rsidRPr="007260A7">
              <w:rPr>
                <w:rFonts w:ascii="宋体" w:hAnsi="宋体" w:hint="eastAsia"/>
                <w:szCs w:val="21"/>
              </w:rPr>
              <w:t>）、</w:t>
            </w:r>
            <w:r w:rsidRPr="007260A7">
              <w:rPr>
                <w:rFonts w:ascii="宋体" w:hAnsi="宋体" w:hint="eastAsia"/>
                <w:szCs w:val="21"/>
              </w:rPr>
              <w:t>污水综合排放标准（CB8978-1996）3类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</w:p>
          <w:p w:rsidR="006B7610" w:rsidRPr="007260A7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7260A7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2019年</w:t>
            </w:r>
            <w:r w:rsidR="007260A7" w:rsidRPr="007260A7">
              <w:rPr>
                <w:rFonts w:ascii="宋体" w:hAnsi="宋体" w:hint="eastAsia"/>
                <w:szCs w:val="21"/>
              </w:rPr>
              <w:t>7</w:t>
            </w:r>
            <w:r w:rsidRPr="007260A7">
              <w:rPr>
                <w:rFonts w:ascii="宋体" w:hAnsi="宋体" w:hint="eastAsia"/>
                <w:szCs w:val="21"/>
              </w:rPr>
              <w:t>月</w:t>
            </w:r>
            <w:r w:rsidR="007260A7" w:rsidRPr="007260A7">
              <w:rPr>
                <w:rFonts w:ascii="宋体" w:hAnsi="宋体" w:hint="eastAsia"/>
                <w:szCs w:val="21"/>
              </w:rPr>
              <w:t>10</w:t>
            </w:r>
            <w:r w:rsidRPr="007260A7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6B7610" w:rsidRPr="007260A7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6B7610" w:rsidRPr="007260A7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7260A7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无</w:t>
            </w:r>
          </w:p>
          <w:p w:rsidR="006B7610" w:rsidRPr="007260A7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585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需确认过程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9569" w:type="dxa"/>
          </w:tcPr>
          <w:p w:rsidR="006B7610" w:rsidRDefault="006F5AEE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计算机信息系统集成</w:t>
            </w:r>
            <w:r>
              <w:rPr>
                <w:rFonts w:ascii="宋体" w:hAnsi="宋体" w:cs="Arial" w:hint="eastAsia"/>
                <w:szCs w:val="21"/>
              </w:rPr>
              <w:t>工艺流程：</w:t>
            </w:r>
            <w:r>
              <w:rPr>
                <w:rFonts w:hint="eastAsia"/>
                <w:szCs w:val="21"/>
              </w:rPr>
              <w:t>项目立项→确定方案→合同签订→采购→安装调试→项目验收→交付</w:t>
            </w:r>
          </w:p>
          <w:p w:rsidR="006B7610" w:rsidRDefault="006B7610">
            <w:pPr>
              <w:rPr>
                <w:rStyle w:val="1"/>
                <w:rFonts w:ascii="宋体" w:hAnsi="宋体"/>
                <w:color w:val="auto"/>
                <w:szCs w:val="21"/>
              </w:rPr>
            </w:pPr>
          </w:p>
          <w:p w:rsidR="006B7610" w:rsidRDefault="006F5AEE">
            <w:pPr>
              <w:rPr>
                <w:rStyle w:val="1"/>
                <w:rFonts w:ascii="宋体" w:hAnsi="宋体"/>
                <w:color w:val="auto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Cs w:val="21"/>
              </w:rPr>
              <w:t>无</w:t>
            </w:r>
          </w:p>
          <w:p w:rsidR="006B7610" w:rsidRPr="007260A7" w:rsidRDefault="006F5AEE">
            <w:pPr>
              <w:rPr>
                <w:rStyle w:val="1"/>
                <w:rFonts w:ascii="宋体" w:hAnsi="宋体"/>
                <w:color w:val="auto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隐蔽工程为特殊过程。</w:t>
            </w:r>
          </w:p>
          <w:p w:rsidR="006B7610" w:rsidRPr="007260A7" w:rsidRDefault="006F5AEE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7260A7">
              <w:rPr>
                <w:rFonts w:ascii="宋体" w:hAnsi="宋体" w:hint="eastAsia"/>
                <w:szCs w:val="21"/>
              </w:rPr>
              <w:t>无</w:t>
            </w:r>
          </w:p>
          <w:p w:rsidR="006B7610" w:rsidRPr="007260A7" w:rsidRDefault="006F5AEE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7260A7">
              <w:rPr>
                <w:rFonts w:ascii="宋体" w:hAnsi="宋体" w:cs="宋体" w:hint="eastAsia"/>
                <w:szCs w:val="21"/>
              </w:rPr>
              <w:t>1）火灾；2）噪声排放；3）固废排放。</w:t>
            </w:r>
          </w:p>
          <w:p w:rsidR="006B7610" w:rsidRDefault="006F5AEE" w:rsidP="007260A7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7260A7">
              <w:rPr>
                <w:rFonts w:hint="eastAsia"/>
                <w:szCs w:val="21"/>
              </w:rPr>
              <w:t>1</w:t>
            </w:r>
            <w:r w:rsidRPr="007260A7">
              <w:rPr>
                <w:rFonts w:hint="eastAsia"/>
                <w:szCs w:val="21"/>
              </w:rPr>
              <w:t>）火灾；</w:t>
            </w:r>
            <w:r w:rsidRPr="007260A7">
              <w:rPr>
                <w:rFonts w:hint="eastAsia"/>
                <w:szCs w:val="21"/>
              </w:rPr>
              <w:t>2</w:t>
            </w:r>
            <w:r w:rsidRPr="007260A7">
              <w:rPr>
                <w:rFonts w:hint="eastAsia"/>
                <w:szCs w:val="21"/>
              </w:rPr>
              <w:t>）</w:t>
            </w:r>
            <w:r w:rsidR="007260A7">
              <w:rPr>
                <w:rFonts w:hint="eastAsia"/>
                <w:szCs w:val="21"/>
              </w:rPr>
              <w:t>意外伤害（</w:t>
            </w:r>
            <w:r w:rsidRPr="007260A7">
              <w:rPr>
                <w:rFonts w:hint="eastAsia"/>
                <w:szCs w:val="21"/>
              </w:rPr>
              <w:t>机械伤害</w:t>
            </w:r>
            <w:r w:rsidR="007260A7">
              <w:rPr>
                <w:rFonts w:hint="eastAsia"/>
                <w:szCs w:val="21"/>
              </w:rPr>
              <w:t>、</w:t>
            </w:r>
            <w:r w:rsidRPr="007260A7">
              <w:rPr>
                <w:rFonts w:hint="eastAsia"/>
                <w:szCs w:val="21"/>
              </w:rPr>
              <w:t>触电</w:t>
            </w:r>
            <w:r w:rsidR="007260A7">
              <w:rPr>
                <w:rFonts w:hint="eastAsia"/>
                <w:szCs w:val="21"/>
              </w:rPr>
              <w:t>、</w:t>
            </w:r>
            <w:r w:rsidR="007260A7" w:rsidRPr="00476DF3">
              <w:rPr>
                <w:rFonts w:ascii="宋体" w:hAnsi="宋体" w:hint="eastAsia"/>
                <w:bCs/>
                <w:szCs w:val="21"/>
              </w:rPr>
              <w:t>高空坠落等</w:t>
            </w:r>
            <w:r w:rsidR="007260A7">
              <w:rPr>
                <w:rFonts w:ascii="宋体" w:hAnsi="宋体" w:hint="eastAsia"/>
                <w:bCs/>
                <w:szCs w:val="21"/>
              </w:rPr>
              <w:t>）</w:t>
            </w:r>
            <w:r w:rsidRPr="007260A7">
              <w:rPr>
                <w:rFonts w:hint="eastAsia"/>
                <w:szCs w:val="21"/>
              </w:rPr>
              <w:t>。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848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设计开发产品或项目名称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B7610" w:rsidRPr="00A562CB" w:rsidRDefault="006F5AEE">
            <w:pPr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光纤、POE交换机、视频终端、高清摄像头、网线、</w:t>
            </w:r>
            <w:r w:rsidRPr="00A562CB">
              <w:rPr>
                <w:rFonts w:ascii="宋体" w:hAnsi="宋体" w:cs="宋体" w:hint="eastAsia"/>
                <w:iCs/>
                <w:szCs w:val="21"/>
              </w:rPr>
              <w:t>电线、功放、水晶头</w:t>
            </w:r>
            <w:r w:rsidRPr="00A562CB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1702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18人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安装</w:t>
            </w:r>
            <w:r w:rsidR="00A562CB" w:rsidRPr="00A562CB">
              <w:rPr>
                <w:rFonts w:ascii="宋体" w:hAnsi="宋体" w:hint="eastAsia"/>
                <w:szCs w:val="21"/>
              </w:rPr>
              <w:t>、调试</w:t>
            </w:r>
            <w:r w:rsidRPr="00A562CB">
              <w:rPr>
                <w:rFonts w:ascii="宋体" w:hAnsi="宋体" w:hint="eastAsia"/>
                <w:szCs w:val="21"/>
              </w:rPr>
              <w:t>工</w:t>
            </w:r>
          </w:p>
          <w:p w:rsidR="006B7610" w:rsidRDefault="00A562CB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电工、施工员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5395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562CB">
              <w:rPr>
                <w:rFonts w:ascii="宋体" w:hAnsi="宋体" w:cs="宋体" w:hint="eastAsia"/>
                <w:szCs w:val="21"/>
              </w:rPr>
              <w:t>电脑、打印机、复印机、压线钳、电锤、穿管器、人字梯、五金工具等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无。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F5AEE">
            <w:pPr>
              <w:spacing w:line="400" w:lineRule="exact"/>
              <w:rPr>
                <w:szCs w:val="21"/>
              </w:rPr>
            </w:pPr>
            <w:r w:rsidRPr="00A562CB">
              <w:rPr>
                <w:rFonts w:hint="eastAsia"/>
                <w:szCs w:val="21"/>
              </w:rPr>
              <w:t>消防栓、灭火器</w:t>
            </w:r>
          </w:p>
          <w:p w:rsidR="006B7610" w:rsidRPr="00A562CB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配电箱、空开</w:t>
            </w:r>
          </w:p>
          <w:p w:rsidR="006B7610" w:rsidRPr="00A562CB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万用表、</w:t>
            </w:r>
            <w:r w:rsidR="00A562CB" w:rsidRPr="00A562CB">
              <w:rPr>
                <w:rFonts w:ascii="宋体" w:hAnsi="宋体" w:hint="eastAsia"/>
                <w:szCs w:val="21"/>
              </w:rPr>
              <w:t>兆欧表、电阻测试仪、示波器</w:t>
            </w:r>
            <w:r w:rsidRPr="00A562CB">
              <w:rPr>
                <w:rFonts w:ascii="宋体" w:hAnsi="宋体" w:hint="eastAsia"/>
                <w:szCs w:val="21"/>
              </w:rPr>
              <w:t>等，不能提供有效的校准证书</w:t>
            </w:r>
          </w:p>
          <w:p w:rsidR="006B7610" w:rsidRPr="00A562CB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Pr="00A562CB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无</w:t>
            </w:r>
          </w:p>
          <w:p w:rsidR="006B7610" w:rsidRPr="00A562CB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 w:rsidRPr="00A562C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562CB" w:rsidRDefault="00A562C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2045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569" w:type="dxa"/>
          </w:tcPr>
          <w:p w:rsidR="006B7610" w:rsidRPr="00A562CB" w:rsidRDefault="006F5AEE">
            <w:pPr>
              <w:spacing w:line="400" w:lineRule="exact"/>
              <w:rPr>
                <w:szCs w:val="21"/>
              </w:rPr>
            </w:pPr>
            <w:r w:rsidRPr="00A562CB">
              <w:rPr>
                <w:rFonts w:hint="eastAsia"/>
                <w:szCs w:val="21"/>
              </w:rPr>
              <w:t>在</w:t>
            </w:r>
            <w:r w:rsidR="00A562CB" w:rsidRPr="00A562CB">
              <w:rPr>
                <w:rFonts w:hint="eastAsia"/>
                <w:szCs w:val="21"/>
              </w:rPr>
              <w:t>公寓</w:t>
            </w:r>
            <w:r w:rsidRPr="00A562CB">
              <w:rPr>
                <w:rFonts w:hint="eastAsia"/>
                <w:szCs w:val="21"/>
              </w:rPr>
              <w:t>内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1651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301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988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质量方针：科学领先，顾客满意，持续改进，行业领先，质量一流，服务一流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环境、职业健康安全管理方针：预防为主，遵规守法，确保环境安全；以人为本，持续改进，实现平安和谐。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质量目标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1）合同履行率100%；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2）顾客满意率≥90分；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3）项目一次交验合格率≥98%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环境职业健康安全管理目标：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1）火灾发生率为0；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2）员工意外伤害为0；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3）固废处置合规率100%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ind w:firstLine="255"/>
              <w:jc w:val="left"/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</w:pPr>
          </w:p>
        </w:tc>
      </w:tr>
      <w:tr w:rsidR="006B7610">
        <w:trPr>
          <w:trHeight w:val="3257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内审时间：2019年10月10日</w:t>
            </w:r>
          </w:p>
          <w:p w:rsidR="006B7610" w:rsidRDefault="006F5AEE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组长（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 w:hint="eastAsia"/>
              </w:rPr>
              <w:t>张志强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组员（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</w:rPr>
              <w:t>王意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见有：《内审不符合项报告》2份，涉及综合部Q7.5.3条款和综合部ES6.1.3条款，</w:t>
            </w:r>
            <w:r>
              <w:rPr>
                <w:rFonts w:ascii="宋体" w:hAnsi="宋体" w:cs="宋体" w:hint="eastAsia"/>
                <w:szCs w:val="21"/>
              </w:rPr>
              <w:t>在审核综合部文件控制时抽查发现程序文件已发放，但无发放记录</w:t>
            </w:r>
            <w:r>
              <w:rPr>
                <w:rFonts w:ascii="宋体" w:hAnsi="宋体" w:hint="eastAsia"/>
                <w:szCs w:val="21"/>
              </w:rPr>
              <w:t>及综合部</w:t>
            </w:r>
            <w:r>
              <w:rPr>
                <w:rFonts w:ascii="宋体" w:hAnsi="宋体" w:cs="宋体" w:hint="eastAsia"/>
                <w:szCs w:val="21"/>
              </w:rPr>
              <w:t>未收集环境、安全方面的地方性法规</w:t>
            </w:r>
            <w:r>
              <w:rPr>
                <w:rFonts w:ascii="宋体" w:hAnsi="宋体" w:hint="eastAsia"/>
                <w:szCs w:val="21"/>
              </w:rPr>
              <w:t>。针对以上不符合项，已及时采取纠正措施后，经内审员验证关闭。</w:t>
            </w: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B7610" w:rsidRDefault="006B761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B7610">
        <w:trPr>
          <w:trHeight w:val="3120"/>
        </w:trPr>
        <w:tc>
          <w:tcPr>
            <w:tcW w:w="3687" w:type="dxa"/>
          </w:tcPr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6B7610" w:rsidRDefault="006B76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 w:rsidR="006B7610" w:rsidRDefault="006F5AE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6B7610" w:rsidRDefault="006B761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6B7610" w:rsidRDefault="006F5AE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kern w:val="0"/>
                <w:szCs w:val="21"/>
              </w:rPr>
              <w:t>评审于2019年10月20日完成。</w:t>
            </w:r>
          </w:p>
          <w:p w:rsidR="006B7610" w:rsidRDefault="006B761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6B7610" w:rsidRDefault="006F5AE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6B7610" w:rsidRDefault="006F5AE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6B7610" w:rsidRDefault="006F5AE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</w:p>
          <w:p w:rsidR="006B7610" w:rsidRDefault="006F5AEE">
            <w:pPr>
              <w:ind w:left="4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加强综合部对文件管理的</w:t>
            </w:r>
            <w:bookmarkStart w:id="3" w:name="_GoBack"/>
            <w:bookmarkEnd w:id="3"/>
            <w:r>
              <w:rPr>
                <w:rFonts w:ascii="宋体" w:hAnsi="宋体" w:hint="eastAsia"/>
                <w:kern w:val="0"/>
                <w:szCs w:val="21"/>
              </w:rPr>
              <w:t>控制</w:t>
            </w:r>
          </w:p>
        </w:tc>
        <w:tc>
          <w:tcPr>
            <w:tcW w:w="911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 w:rsidR="006B7610" w:rsidRDefault="006B76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B7610" w:rsidRDefault="006F5AE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B7610" w:rsidSect="006B761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8F" w:rsidRDefault="00D27D8F" w:rsidP="006B7610">
      <w:r>
        <w:separator/>
      </w:r>
    </w:p>
  </w:endnote>
  <w:endnote w:type="continuationSeparator" w:id="1">
    <w:p w:rsidR="00D27D8F" w:rsidRDefault="00D27D8F" w:rsidP="006B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B7610" w:rsidRDefault="000E246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F5AE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7B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F5AE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F5AE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7B9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7610" w:rsidRDefault="006B7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8F" w:rsidRDefault="00D27D8F" w:rsidP="006B7610">
      <w:r>
        <w:separator/>
      </w:r>
    </w:p>
  </w:footnote>
  <w:footnote w:type="continuationSeparator" w:id="1">
    <w:p w:rsidR="00D27D8F" w:rsidRDefault="00D27D8F" w:rsidP="006B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10" w:rsidRDefault="006F5AE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B7610" w:rsidRDefault="000E2462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" stroked="f">
          <v:textbox>
            <w:txbxContent>
              <w:p w:rsidR="006B7610" w:rsidRDefault="006F5AE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F5AEE">
      <w:rPr>
        <w:rStyle w:val="CharChar1"/>
        <w:rFonts w:hint="default"/>
        <w:w w:val="90"/>
      </w:rPr>
      <w:t>Beijing International Standard united Certification Co.,Ltd.</w:t>
    </w:r>
  </w:p>
  <w:p w:rsidR="006B7610" w:rsidRDefault="006B76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10"/>
    <w:rsid w:val="000E2462"/>
    <w:rsid w:val="00116C5C"/>
    <w:rsid w:val="00361B64"/>
    <w:rsid w:val="006B7610"/>
    <w:rsid w:val="006F5AEE"/>
    <w:rsid w:val="007260A7"/>
    <w:rsid w:val="0072656F"/>
    <w:rsid w:val="00880A19"/>
    <w:rsid w:val="00897B98"/>
    <w:rsid w:val="00A562CB"/>
    <w:rsid w:val="00AF5E88"/>
    <w:rsid w:val="00D27D8F"/>
    <w:rsid w:val="14DE147C"/>
    <w:rsid w:val="164F1DC3"/>
    <w:rsid w:val="1CA07540"/>
    <w:rsid w:val="38A82D75"/>
    <w:rsid w:val="42542F4C"/>
    <w:rsid w:val="4BF96AA0"/>
    <w:rsid w:val="69D562EA"/>
    <w:rsid w:val="71394ACF"/>
    <w:rsid w:val="74A36777"/>
    <w:rsid w:val="79AF0A1B"/>
    <w:rsid w:val="7F1B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7610"/>
    <w:rPr>
      <w:rFonts w:ascii="宋体" w:hAnsi="Courier New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B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B761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6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61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B761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basedOn w:val="a0"/>
    <w:uiPriority w:val="99"/>
    <w:semiHidden/>
    <w:qFormat/>
    <w:rsid w:val="006B7610"/>
    <w:rPr>
      <w:color w:val="808080"/>
    </w:rPr>
  </w:style>
  <w:style w:type="paragraph" w:styleId="a7">
    <w:name w:val="List Paragraph"/>
    <w:basedOn w:val="a"/>
    <w:uiPriority w:val="99"/>
    <w:unhideWhenUsed/>
    <w:qFormat/>
    <w:rsid w:val="006B76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2015-06-17T12:51:00Z</dcterms:created>
  <dcterms:modified xsi:type="dcterms:W3CDTF">2019-11-18T09:02:00Z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