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958" w:tblpY="648"/>
        <w:tblOverlap w:val="never"/>
        <w:tblW w:w="10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6"/>
        <w:gridCol w:w="284"/>
        <w:gridCol w:w="701"/>
        <w:gridCol w:w="682"/>
        <w:gridCol w:w="176"/>
        <w:gridCol w:w="1134"/>
        <w:gridCol w:w="71"/>
        <w:gridCol w:w="1488"/>
        <w:gridCol w:w="567"/>
        <w:gridCol w:w="1300"/>
        <w:gridCol w:w="118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组织名称"/>
            <w:r>
              <w:rPr>
                <w:rFonts w:hint="eastAsia" w:ascii="宋体" w:hAnsi="宋体" w:eastAsia="宋体" w:cs="宋体"/>
                <w:sz w:val="21"/>
                <w:szCs w:val="21"/>
              </w:rPr>
              <w:t>河北欧恩通用设备有限公司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合同编号.</w:t>
            </w:r>
          </w:p>
        </w:tc>
        <w:tc>
          <w:tcPr>
            <w:tcW w:w="276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" w:name="合同编号"/>
            <w:r>
              <w:rPr>
                <w:rFonts w:hint="eastAsia" w:ascii="宋体" w:hAnsi="宋体" w:eastAsia="宋体" w:cs="宋体"/>
                <w:sz w:val="21"/>
                <w:szCs w:val="21"/>
              </w:rPr>
              <w:t>0629-2021-QEO</w:t>
            </w:r>
            <w:bookmarkEnd w:id="1"/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2" w:name="Q勾选"/>
            <w:r>
              <w:rPr>
                <w:rFonts w:hint="eastAsia" w:ascii="宋体" w:hAnsi="宋体" w:eastAsia="宋体" w:cs="宋体"/>
                <w:sz w:val="21"/>
                <w:szCs w:val="21"/>
              </w:rPr>
              <w:t>■</w:t>
            </w:r>
            <w:bookmarkEnd w:id="2"/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 w:ascii="宋体" w:hAnsi="宋体" w:eastAsia="宋体" w:cs="宋体"/>
                <w:sz w:val="21"/>
                <w:szCs w:val="21"/>
              </w:rPr>
              <w:t>■</w:t>
            </w:r>
            <w:bookmarkEnd w:id="3"/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 w:ascii="宋体" w:hAnsi="宋体" w:eastAsia="宋体" w:cs="宋体"/>
                <w:sz w:val="21"/>
                <w:szCs w:val="21"/>
              </w:rPr>
              <w:t>■</w:t>
            </w:r>
            <w:bookmarkEnd w:id="4"/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276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5" w:name="联系人"/>
            <w:r>
              <w:rPr>
                <w:rFonts w:hint="eastAsia" w:ascii="宋体" w:hAnsi="宋体" w:eastAsia="宋体" w:cs="宋体"/>
                <w:sz w:val="21"/>
                <w:szCs w:val="21"/>
              </w:rPr>
              <w:t>陈星全</w:t>
            </w:r>
            <w:bookmarkEnd w:id="5"/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6" w:name="联系人电话"/>
            <w:r>
              <w:rPr>
                <w:rFonts w:hint="eastAsia" w:ascii="宋体" w:hAnsi="宋体" w:eastAsia="宋体" w:cs="宋体"/>
                <w:sz w:val="21"/>
                <w:szCs w:val="21"/>
              </w:rPr>
              <w:t>13903233747</w:t>
            </w:r>
            <w:bookmarkEnd w:id="6"/>
          </w:p>
        </w:tc>
        <w:tc>
          <w:tcPr>
            <w:tcW w:w="54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7" w:name="联系人邮箱"/>
            <w:r>
              <w:rPr>
                <w:rFonts w:hint="eastAsia" w:ascii="宋体" w:hAnsi="宋体" w:eastAsia="宋体" w:cs="宋体"/>
                <w:sz w:val="21"/>
                <w:szCs w:val="21"/>
              </w:rPr>
              <w:t>26780184@qq.com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最高管理者</w:t>
            </w:r>
          </w:p>
        </w:tc>
        <w:tc>
          <w:tcPr>
            <w:tcW w:w="276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8" w:name="最高管理者"/>
            <w:bookmarkEnd w:id="8"/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传真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9" w:name="联系人传真"/>
            <w:r>
              <w:rPr>
                <w:rFonts w:hint="eastAsia" w:ascii="宋体" w:hAnsi="宋体" w:eastAsia="宋体" w:cs="宋体"/>
                <w:sz w:val="21"/>
                <w:szCs w:val="21"/>
              </w:rPr>
              <w:t>0313-5964068</w:t>
            </w:r>
            <w:bookmarkEnd w:id="9"/>
          </w:p>
        </w:tc>
        <w:tc>
          <w:tcPr>
            <w:tcW w:w="54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316" w:hanging="316" w:hangingChars="150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0" w:name="审核范围"/>
            <w:r>
              <w:rPr>
                <w:rFonts w:hint="eastAsia" w:ascii="宋体" w:hAnsi="宋体" w:eastAsia="宋体" w:cs="宋体"/>
                <w:sz w:val="21"/>
                <w:szCs w:val="21"/>
              </w:rPr>
              <w:t>Q：标识牌、防鸟设备、围栏设施的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加工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及销售；无人驾驶航空器、安全工器具、仪器仪表、消防器材、五金材料的销售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E：标识牌、防鸟设备、围栏设施的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加工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及销售；无人驾驶航空器、安全工器具、仪器仪表、消防器材、五金材料的销售所涉及场所的相关环境管理活动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O：标识牌、防鸟设备、围栏设施的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加工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及销售；无人驾驶航空器、安全工器具、仪器仪表、消防器材、五金材料的销售所涉及场所的相关职业健康安全管理活动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1" w:name="专业代码"/>
            <w:r>
              <w:rPr>
                <w:rFonts w:hint="eastAsia" w:ascii="宋体" w:hAnsi="宋体" w:eastAsia="宋体" w:cs="宋体"/>
                <w:sz w:val="21"/>
                <w:szCs w:val="21"/>
              </w:rPr>
              <w:t>Q：17.12.03;17.12.05;29.12.00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E：17.12.03;17.12.05;29.12.00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O：17.12.03;17.12.05;29.12.00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108" w:leftChars="-45" w:firstLine="211" w:firstLineChars="100"/>
              <w:rPr>
                <w:rFonts w:hint="eastAsia" w:ascii="宋体" w:hAnsi="宋体" w:eastAsia="宋体" w:cs="宋体"/>
                <w:b/>
                <w:sz w:val="21"/>
                <w:szCs w:val="21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2021年06月19日 上午至2021年06月19日 下午 (共1.0天)</w:t>
            </w:r>
            <w:bookmarkEnd w:id="13"/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普通话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□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英语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□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226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0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组内身份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3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注册资格</w:t>
            </w:r>
          </w:p>
        </w:tc>
        <w:tc>
          <w:tcPr>
            <w:tcW w:w="33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刘玉兰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0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组长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3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QEO审核员</w:t>
            </w:r>
          </w:p>
        </w:tc>
        <w:tc>
          <w:tcPr>
            <w:tcW w:w="33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13730110255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ISC-21827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刘红杰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0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组员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13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E:专家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O:专家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Q:17.12.03,17.12.05,29.12.00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E:17.12.03,17.12.05,29.12.00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O:17.12.03,17.12.05,29.12.00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15801270410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ISC-281767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226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刘玉兰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13730110255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2021-6-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2021-6-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2021-6-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</w:tr>
    </w:tbl>
    <w:p>
      <w:pPr>
        <w:jc w:val="left"/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drawing>
          <wp:inline distT="0" distB="0" distL="114300" distR="114300">
            <wp:extent cx="6007100" cy="8662035"/>
            <wp:effectExtent l="0" t="0" r="0" b="12065"/>
            <wp:docPr id="2" name="图片 2" descr="扫描全能王 2021-06-21 16.5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6-21 16.52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866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4" w:name="_GoBack"/>
      <w:bookmarkEnd w:id="14"/>
    </w:p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pPr w:leftFromText="180" w:rightFromText="180" w:vertAnchor="text" w:horzAnchor="page" w:tblpX="1152" w:tblpY="330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382"/>
        <w:gridCol w:w="5831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98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3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时间</w:t>
            </w:r>
          </w:p>
        </w:tc>
        <w:tc>
          <w:tcPr>
            <w:tcW w:w="583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2021.6.19</w:t>
            </w:r>
          </w:p>
        </w:tc>
        <w:tc>
          <w:tcPr>
            <w:tcW w:w="1382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:00-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:30</w:t>
            </w:r>
          </w:p>
        </w:tc>
        <w:tc>
          <w:tcPr>
            <w:tcW w:w="58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2021.6.19</w:t>
            </w:r>
          </w:p>
        </w:tc>
        <w:tc>
          <w:tcPr>
            <w:tcW w:w="1382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:30-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5831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涉及条款：Q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EO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4.1/4.3/4.4/5.2/6.2/9.2/9.3/7.1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A：EO体系</w:t>
            </w:r>
          </w:p>
          <w:p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B：Q体系及技术支持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2021.6.19</w:t>
            </w:r>
          </w:p>
        </w:tc>
        <w:tc>
          <w:tcPr>
            <w:tcW w:w="1382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31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：组织的知识，文件化信息，环境因素、危险源的识别评价情况，目标、指标及管理方案的可行性；应急准备及响应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合规义务、适用法律法规识别的充分性及合规性评价情况</w:t>
            </w:r>
          </w:p>
          <w:p>
            <w:pPr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涉及条款：Q7.1.6/7.5；E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O 6.1.2/6.1.3/6.2/7.5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/8.2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/9.1.2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2021.6.19</w:t>
            </w:r>
          </w:p>
        </w:tc>
        <w:tc>
          <w:tcPr>
            <w:tcW w:w="1382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0-1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831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生产部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：现场基本情况（包括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流程、设备、监视和测量设备等）资源的配置、特殊过程识别、环境因素、危险源的识别评价情况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涉及条款：Q8.1/7.1.3/7.1.4/7.1.5/8.5.1；E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6.1.2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01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2021.6.19</w:t>
            </w:r>
          </w:p>
        </w:tc>
        <w:tc>
          <w:tcPr>
            <w:tcW w:w="138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583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末次会议（管理层）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5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为午休时间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4D6B2E"/>
    <w:rsid w:val="1BB63331"/>
    <w:rsid w:val="22292815"/>
    <w:rsid w:val="239E0936"/>
    <w:rsid w:val="320A66A2"/>
    <w:rsid w:val="326035C9"/>
    <w:rsid w:val="370E4875"/>
    <w:rsid w:val="40431CBB"/>
    <w:rsid w:val="4CBF4FAA"/>
    <w:rsid w:val="4F9E3768"/>
    <w:rsid w:val="59C51969"/>
    <w:rsid w:val="73405095"/>
    <w:rsid w:val="757821D1"/>
    <w:rsid w:val="7A016F5F"/>
    <w:rsid w:val="7C425EFC"/>
    <w:rsid w:val="7CBD74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16</TotalTime>
  <ScaleCrop>false</ScaleCrop>
  <LinksUpToDate>false</LinksUpToDate>
  <CharactersWithSpaces>1267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llg881223</cp:lastModifiedBy>
  <cp:lastPrinted>2019-03-27T03:10:00Z</cp:lastPrinted>
  <dcterms:modified xsi:type="dcterms:W3CDTF">2021-06-24T03:46:11Z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5B976D3F3E884C99B8FA40F48AA9F4E5</vt:lpwstr>
  </property>
</Properties>
</file>