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　　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北京胜时代生物科技有限公司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李新春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宋体" w:hAnsi="宋体" w:cs="微软雅黑"/>
                <w:kern w:val="0"/>
                <w:sz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未提供供方“</w:t>
            </w:r>
            <w:r>
              <w:rPr>
                <w:rFonts w:hint="eastAsia" w:ascii="宋体" w:hAnsi="宋体"/>
              </w:rPr>
              <w:t>北京生科宇晟科技有限公司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”的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ab/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“P</w:t>
            </w:r>
            <w:r>
              <w:rPr>
                <w:rFonts w:hint="eastAsia" w:ascii="宋体" w:hAnsi="宋体"/>
                <w:sz w:val="18"/>
              </w:rPr>
              <w:t>CR仪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微软雅黑"/>
                <w:kern w:val="0"/>
                <w:sz w:val="18"/>
              </w:rPr>
              <w:t>单道可调式移液器</w:t>
            </w:r>
            <w:r>
              <w:rPr>
                <w:rFonts w:hint="eastAsia" w:ascii="宋体" w:hAnsi="宋体" w:cs="微软雅黑"/>
                <w:kern w:val="0"/>
                <w:sz w:val="18"/>
                <w:lang w:eastAsia="zh-CN"/>
              </w:rPr>
              <w:t>、96孔板离心机”</w:t>
            </w:r>
            <w:r>
              <w:rPr>
                <w:rFonts w:hint="eastAsia" w:ascii="宋体" w:hAnsi="宋体" w:cs="微软雅黑"/>
                <w:kern w:val="0"/>
                <w:sz w:val="18"/>
                <w:lang w:val="en-US" w:eastAsia="zh-CN"/>
              </w:rPr>
              <w:t>的</w:t>
            </w:r>
          </w:p>
          <w:p>
            <w:pPr>
              <w:spacing w:before="120" w:line="16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的相关合格证明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color w:val="auto"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FE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条款8.4.3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1.6.28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1.6.28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spacing w:before="120" w:line="16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未提供供方“</w:t>
            </w: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eastAsia="zh-CN"/>
              </w:rPr>
              <w:t>北京生科宇晟科技有限公司</w:t>
            </w: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”的“qbit定量、PCR仪、单道可调式移液器、96孔板离心机”等的相关合格证明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对不符合项已纠正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hint="default" w:eastAsia="方正仿宋简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由于办公室工作人员对</w:t>
            </w: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ISO9001:2015标准8.4.3条款学习不到位、理解不透彻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numPr>
                <w:ilvl w:val="0"/>
                <w:numId w:val="0"/>
              </w:numPr>
              <w:spacing w:before="120" w:line="160" w:lineRule="exact"/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1、对</w:t>
            </w:r>
            <w:bookmarkStart w:id="1" w:name="OLE_LINK1"/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ISO9001:2015标准8.4.3条款</w:t>
            </w:r>
            <w:bookmarkEnd w:id="1"/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进行培训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2、提供qbit定量、PCR仪、单道可调式移液器、96孔板离心机等的相关合格证明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预定完成日期：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val="en-US" w:eastAsia="zh-CN"/>
              </w:rPr>
              <w:t>2021.6.29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立即提供qbit定量、PCR仪、单道可调式移液器、96孔板离心机等的相关合格证明的材料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对ISO9001:2015标准8.4.3条款理解更加深刻，以后公司供应商提供产品会及时收集</w:t>
            </w:r>
            <w:bookmarkStart w:id="2" w:name="_GoBack"/>
            <w:bookmarkEnd w:id="2"/>
            <w:r>
              <w:rPr>
                <w:rFonts w:hint="eastAsia" w:ascii="宋体" w:hAnsi="宋体" w:cs="微软雅黑"/>
                <w:color w:val="FF0000"/>
                <w:kern w:val="0"/>
                <w:sz w:val="18"/>
                <w:lang w:val="en-US" w:eastAsia="zh-CN"/>
              </w:rPr>
              <w:t>提供相关合格证明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日期：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>受审核方代表：</w:t>
      </w:r>
      <w:r>
        <w:rPr>
          <w:rFonts w:hint="eastAsia" w:eastAsia="方正仿宋简体"/>
          <w:b w:val="0"/>
          <w:bCs/>
          <w:color w:val="FF0000"/>
          <w:lang w:val="en-US" w:eastAsia="zh-CN"/>
        </w:rPr>
        <w:t>李新春</w:t>
      </w:r>
      <w:r>
        <w:rPr>
          <w:rFonts w:hint="eastAsia" w:eastAsia="方正仿宋简体"/>
          <w:b/>
          <w:color w:val="auto"/>
        </w:rPr>
        <w:t xml:space="preserve">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 w:val="0"/>
          <w:bCs/>
          <w:color w:val="FF0000"/>
          <w:lang w:val="en-US" w:eastAsia="zh-CN"/>
        </w:rPr>
        <w:t>2021.6.29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4E940E1"/>
    <w:rsid w:val="05866BEA"/>
    <w:rsid w:val="05C97BF8"/>
    <w:rsid w:val="064C30D1"/>
    <w:rsid w:val="06D0049A"/>
    <w:rsid w:val="0B5E02AA"/>
    <w:rsid w:val="14947E26"/>
    <w:rsid w:val="14A50F8C"/>
    <w:rsid w:val="14B94327"/>
    <w:rsid w:val="156D3A16"/>
    <w:rsid w:val="15D9393A"/>
    <w:rsid w:val="16CD6A04"/>
    <w:rsid w:val="190A54E9"/>
    <w:rsid w:val="1B0E3565"/>
    <w:rsid w:val="1B704E60"/>
    <w:rsid w:val="1E5B0504"/>
    <w:rsid w:val="1E6261C3"/>
    <w:rsid w:val="1FC64CFA"/>
    <w:rsid w:val="2063031A"/>
    <w:rsid w:val="2540401B"/>
    <w:rsid w:val="27C97B94"/>
    <w:rsid w:val="283A23C4"/>
    <w:rsid w:val="28493AC9"/>
    <w:rsid w:val="2F5B4623"/>
    <w:rsid w:val="2FDD6FFE"/>
    <w:rsid w:val="30A24DB0"/>
    <w:rsid w:val="322F5267"/>
    <w:rsid w:val="435B270A"/>
    <w:rsid w:val="43C470A4"/>
    <w:rsid w:val="46EA61A9"/>
    <w:rsid w:val="47A30431"/>
    <w:rsid w:val="4875219F"/>
    <w:rsid w:val="4DD84B0B"/>
    <w:rsid w:val="54E6561E"/>
    <w:rsid w:val="56311A39"/>
    <w:rsid w:val="56A609FD"/>
    <w:rsid w:val="56D2103E"/>
    <w:rsid w:val="594949B3"/>
    <w:rsid w:val="65296B12"/>
    <w:rsid w:val="66E42BF0"/>
    <w:rsid w:val="692C342E"/>
    <w:rsid w:val="6F5F465D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22</TotalTime>
  <ScaleCrop>false</ScaleCrop>
  <LinksUpToDate>false</LinksUpToDate>
  <CharactersWithSpaces>1102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2021-07-02T15:39:06Z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69308E9863754510A59AD44F7F30414E</vt:lpwstr>
  </property>
</Properties>
</file>