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p>
      <w:pPr>
        <w:spacing w:line="480" w:lineRule="exact"/>
        <w:jc w:val="center"/>
        <w:rPr>
          <w:rFonts w:hint="eastAsia" w:ascii="隶书" w:hAnsi="宋体" w:eastAsia="隶书"/>
          <w:bCs/>
          <w:color w:val="000000"/>
          <w:sz w:val="36"/>
          <w:szCs w:val="36"/>
        </w:rPr>
      </w:pPr>
      <w:r>
        <w:rPr>
          <w:rFonts w:hint="eastAsia"/>
          <w:sz w:val="24"/>
          <w:szCs w:val="24"/>
        </w:rPr>
        <w:t>受审核部门：</w:t>
      </w:r>
      <w:r>
        <w:rPr>
          <w:rFonts w:hint="eastAsia"/>
          <w:sz w:val="24"/>
          <w:szCs w:val="24"/>
          <w:lang w:eastAsia="zh-CN"/>
        </w:rPr>
        <w:t>管理层、办公室、生产部、质检部、供销部</w:t>
      </w:r>
      <w:r>
        <w:rPr>
          <w:rFonts w:hint="eastAsia"/>
          <w:sz w:val="24"/>
          <w:szCs w:val="24"/>
          <w:lang w:val="en-US" w:eastAsia="zh-CN"/>
        </w:rPr>
        <w:t xml:space="preserve">      </w:t>
      </w:r>
      <w:r>
        <w:rPr>
          <w:rFonts w:hint="eastAsia"/>
          <w:sz w:val="24"/>
          <w:szCs w:val="24"/>
        </w:rPr>
        <w:t>陪同人员</w:t>
      </w:r>
      <w:r>
        <w:rPr>
          <w:rFonts w:hint="eastAsia"/>
          <w:sz w:val="24"/>
          <w:szCs w:val="24"/>
          <w:lang w:eastAsia="zh-CN"/>
        </w:rPr>
        <w:t>：</w:t>
      </w:r>
      <w:r>
        <w:rPr>
          <w:rFonts w:hint="eastAsia"/>
          <w:sz w:val="24"/>
          <w:szCs w:val="24"/>
          <w:lang w:val="en-US" w:eastAsia="zh-CN"/>
        </w:rPr>
        <w:t xml:space="preserve">      </w:t>
      </w:r>
      <w:r>
        <w:rPr>
          <w:rFonts w:hint="eastAsia"/>
          <w:sz w:val="24"/>
          <w:szCs w:val="24"/>
        </w:rPr>
        <w:t>审核员：</w:t>
      </w:r>
      <w:r>
        <w:rPr>
          <w:rFonts w:hint="eastAsia"/>
          <w:sz w:val="24"/>
          <w:szCs w:val="24"/>
          <w:lang w:eastAsia="zh-CN"/>
        </w:rPr>
        <w:t>张心</w:t>
      </w:r>
      <w:r>
        <w:rPr>
          <w:rFonts w:hint="eastAsia"/>
          <w:sz w:val="24"/>
          <w:szCs w:val="24"/>
          <w:lang w:val="en-US" w:eastAsia="zh-CN"/>
        </w:rPr>
        <w:t xml:space="preserve">    </w:t>
      </w:r>
      <w:r>
        <w:rPr>
          <w:rFonts w:hint="eastAsia"/>
          <w:sz w:val="24"/>
          <w:szCs w:val="24"/>
        </w:rPr>
        <w:t>审核时间：</w:t>
      </w:r>
      <w:r>
        <w:rPr>
          <w:rFonts w:hint="eastAsia"/>
          <w:color w:val="000000"/>
          <w:szCs w:val="21"/>
        </w:rPr>
        <w:t>2019年11月07日</w:t>
      </w:r>
    </w:p>
    <w:tbl>
      <w:tblPr>
        <w:tblStyle w:val="6"/>
        <w:tblW w:w="1542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7"/>
        <w:gridCol w:w="9523"/>
        <w:gridCol w:w="1064"/>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noWrap w:val="0"/>
            <w:vAlign w:val="center"/>
          </w:tcPr>
          <w:p>
            <w:pPr>
              <w:spacing w:line="0" w:lineRule="atLeast"/>
              <w:jc w:val="center"/>
              <w:rPr>
                <w:rFonts w:ascii="楷体_GB2312" w:hAnsi="宋体" w:eastAsia="楷体_GB2312"/>
                <w:sz w:val="21"/>
                <w:szCs w:val="21"/>
              </w:rPr>
            </w:pPr>
            <w:r>
              <w:rPr>
                <w:rFonts w:hint="eastAsia" w:ascii="宋体" w:hAnsi="宋体"/>
                <w:sz w:val="21"/>
                <w:szCs w:val="21"/>
              </w:rPr>
              <w:t>检  查  表</w:t>
            </w:r>
          </w:p>
        </w:tc>
        <w:tc>
          <w:tcPr>
            <w:tcW w:w="9523" w:type="dxa"/>
            <w:shd w:val="clear" w:color="auto" w:fill="E6E6E6"/>
            <w:noWrap w:val="0"/>
            <w:vAlign w:val="center"/>
          </w:tcPr>
          <w:p>
            <w:pPr>
              <w:spacing w:line="0" w:lineRule="atLeast"/>
              <w:jc w:val="center"/>
              <w:rPr>
                <w:rFonts w:ascii="楷体_GB2312" w:hAnsi="宋体" w:eastAsia="楷体_GB2312"/>
                <w:sz w:val="21"/>
                <w:szCs w:val="21"/>
              </w:rPr>
            </w:pPr>
            <w:r>
              <w:rPr>
                <w:rFonts w:hint="eastAsia" w:ascii="宋体" w:hAnsi="宋体"/>
                <w:sz w:val="21"/>
                <w:szCs w:val="21"/>
              </w:rPr>
              <w:t>审   核   记   录</w:t>
            </w:r>
          </w:p>
        </w:tc>
        <w:tc>
          <w:tcPr>
            <w:tcW w:w="1064" w:type="dxa"/>
            <w:shd w:val="clear" w:color="auto" w:fill="E6E6E6"/>
            <w:noWrap w:val="0"/>
            <w:vAlign w:val="center"/>
          </w:tcPr>
          <w:p>
            <w:pPr>
              <w:spacing w:line="0" w:lineRule="atLeast"/>
              <w:jc w:val="center"/>
              <w:rPr>
                <w:rFonts w:ascii="宋体" w:hAnsi="宋体"/>
                <w:sz w:val="21"/>
                <w:szCs w:val="21"/>
              </w:rPr>
            </w:pPr>
            <w:r>
              <w:rPr>
                <w:rFonts w:hint="eastAsia" w:ascii="宋体" w:hAnsi="宋体"/>
                <w:sz w:val="21"/>
                <w:szCs w:val="21"/>
              </w:rPr>
              <w:t>标准号</w:t>
            </w:r>
          </w:p>
          <w:p>
            <w:pPr>
              <w:spacing w:line="0" w:lineRule="atLeast"/>
              <w:jc w:val="center"/>
              <w:rPr>
                <w:rFonts w:ascii="楷体_GB2312" w:hAnsi="宋体" w:eastAsia="楷体_GB2312"/>
                <w:sz w:val="21"/>
                <w:szCs w:val="21"/>
              </w:rPr>
            </w:pPr>
            <w:r>
              <w:rPr>
                <w:rFonts w:hint="eastAsia" w:ascii="宋体" w:hAnsi="宋体"/>
                <w:sz w:val="21"/>
                <w:szCs w:val="21"/>
              </w:rPr>
              <w:t>条款号</w:t>
            </w:r>
          </w:p>
        </w:tc>
        <w:tc>
          <w:tcPr>
            <w:tcW w:w="1154" w:type="dxa"/>
            <w:shd w:val="clear" w:color="auto" w:fill="E6E6E6"/>
            <w:noWrap w:val="0"/>
            <w:vAlign w:val="center"/>
          </w:tcPr>
          <w:p>
            <w:pPr>
              <w:spacing w:line="0" w:lineRule="atLeast"/>
              <w:jc w:val="center"/>
              <w:rPr>
                <w:rFonts w:ascii="楷体_GB2312" w:hAnsi="宋体" w:eastAsia="楷体_GB2312"/>
                <w:sz w:val="21"/>
                <w:szCs w:val="21"/>
              </w:rPr>
            </w:pPr>
            <w:r>
              <w:rPr>
                <w:rFonts w:hint="eastAsia" w:ascii="宋体" w:hAnsi="宋体"/>
                <w:sz w:val="21"/>
                <w:szCs w:val="21"/>
              </w:rPr>
              <w:t>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5" w:hRule="atLeast"/>
        </w:trPr>
        <w:tc>
          <w:tcPr>
            <w:tcW w:w="3687" w:type="dxa"/>
            <w:noWrap w:val="0"/>
            <w:vAlign w:val="top"/>
          </w:tcPr>
          <w:p>
            <w:pPr>
              <w:spacing w:line="400" w:lineRule="exact"/>
              <w:rPr>
                <w:rFonts w:hint="eastAsia"/>
                <w:sz w:val="21"/>
                <w:szCs w:val="21"/>
              </w:rPr>
            </w:pPr>
            <w:r>
              <w:rPr>
                <w:rFonts w:hint="eastAsia"/>
                <w:sz w:val="21"/>
                <w:szCs w:val="21"/>
              </w:rPr>
              <w:t>企业简介、组织机构及场所、资质</w:t>
            </w:r>
          </w:p>
          <w:p>
            <w:pPr>
              <w:spacing w:line="400" w:lineRule="exact"/>
              <w:rPr>
                <w:rFonts w:hint="eastAsia"/>
                <w:sz w:val="21"/>
                <w:szCs w:val="21"/>
              </w:rPr>
            </w:pPr>
            <w:r>
              <w:rPr>
                <w:rFonts w:hint="eastAsia"/>
                <w:sz w:val="21"/>
                <w:szCs w:val="21"/>
              </w:rPr>
              <w:t>QMS审核，询问主要设备、原材料、关键过程</w:t>
            </w: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r>
              <w:rPr>
                <w:rFonts w:hint="eastAsia"/>
                <w:sz w:val="21"/>
                <w:szCs w:val="21"/>
              </w:rPr>
              <w:t>管理体系运行时间（3 个月以上）</w:t>
            </w:r>
          </w:p>
          <w:p>
            <w:pPr>
              <w:spacing w:line="400" w:lineRule="exact"/>
              <w:rPr>
                <w:rFonts w:hint="eastAsia"/>
                <w:sz w:val="21"/>
                <w:szCs w:val="21"/>
              </w:rPr>
            </w:pPr>
            <w:r>
              <w:rPr>
                <w:rFonts w:hint="eastAsia"/>
                <w:sz w:val="21"/>
                <w:szCs w:val="21"/>
              </w:rPr>
              <w:t>确认组织实际与管理体系文件化信息描述的一致性</w:t>
            </w:r>
          </w:p>
          <w:p>
            <w:pPr>
              <w:spacing w:line="400" w:lineRule="exact"/>
              <w:rPr>
                <w:rFonts w:hint="eastAsia"/>
                <w:sz w:val="21"/>
                <w:szCs w:val="21"/>
              </w:rPr>
            </w:pPr>
            <w:r>
              <w:rPr>
                <w:rFonts w:hint="eastAsia"/>
                <w:sz w:val="21"/>
                <w:szCs w:val="21"/>
              </w:rPr>
              <w:t>（如部门设置和负责人，生产和服务等过程）</w:t>
            </w:r>
          </w:p>
          <w:p>
            <w:pPr>
              <w:spacing w:line="400" w:lineRule="exact"/>
              <w:rPr>
                <w:rFonts w:hint="eastAsia"/>
                <w:sz w:val="21"/>
                <w:szCs w:val="21"/>
              </w:rPr>
            </w:pPr>
          </w:p>
          <w:p>
            <w:pPr>
              <w:spacing w:line="400" w:lineRule="exact"/>
              <w:rPr>
                <w:rFonts w:hint="eastAsia"/>
                <w:sz w:val="21"/>
                <w:szCs w:val="21"/>
              </w:rPr>
            </w:pPr>
            <w:r>
              <w:rPr>
                <w:rFonts w:hint="eastAsia"/>
                <w:sz w:val="21"/>
                <w:szCs w:val="21"/>
              </w:rPr>
              <w:t>管理体系文件名称</w:t>
            </w:r>
          </w:p>
        </w:tc>
        <w:tc>
          <w:tcPr>
            <w:tcW w:w="9523" w:type="dxa"/>
            <w:noWrap w:val="0"/>
            <w:vAlign w:val="top"/>
          </w:tcPr>
          <w:p>
            <w:pPr>
              <w:ind w:firstLine="420" w:firstLineChars="200"/>
              <w:rPr>
                <w:rFonts w:hint="eastAsia" w:ascii="宋体" w:hAnsi="宋体"/>
                <w:color w:val="0000FF"/>
                <w:sz w:val="21"/>
                <w:szCs w:val="21"/>
              </w:rPr>
            </w:pPr>
            <w:bookmarkStart w:id="0" w:name="组织名称"/>
            <w:r>
              <w:rPr>
                <w:color w:val="000000"/>
                <w:szCs w:val="21"/>
              </w:rPr>
              <w:t>重庆奥秘活塞有限公司</w:t>
            </w:r>
            <w:bookmarkEnd w:id="0"/>
            <w:r>
              <w:rPr>
                <w:rFonts w:hint="eastAsia" w:ascii="宋体" w:hAnsi="宋体"/>
                <w:sz w:val="21"/>
                <w:szCs w:val="21"/>
              </w:rPr>
              <w:t>是</w:t>
            </w:r>
            <w:r>
              <w:rPr>
                <w:rFonts w:hint="eastAsia"/>
                <w:caps/>
                <w:sz w:val="21"/>
                <w:szCs w:val="21"/>
              </w:rPr>
              <w:t>一家专业从事</w:t>
            </w:r>
            <w:bookmarkStart w:id="1" w:name="审核范围"/>
            <w:r>
              <w:rPr>
                <w:rFonts w:hint="eastAsia" w:ascii="宋体" w:hAnsi="宋体"/>
                <w:szCs w:val="21"/>
              </w:rPr>
              <w:t>铝活塞（汽车、摩托车通用机用</w:t>
            </w:r>
            <w:r>
              <w:rPr>
                <w:rFonts w:hint="eastAsia" w:ascii="宋体" w:hAnsi="宋体"/>
                <w:szCs w:val="21"/>
                <w:lang w:val="en-US" w:eastAsia="zh-CN"/>
              </w:rPr>
              <w:t>)</w:t>
            </w:r>
            <w:r>
              <w:rPr>
                <w:rFonts w:hint="eastAsia" w:ascii="宋体" w:hAnsi="宋体"/>
                <w:szCs w:val="21"/>
              </w:rPr>
              <w:t>的制</w:t>
            </w:r>
            <w:bookmarkEnd w:id="1"/>
            <w:r>
              <w:rPr>
                <w:rFonts w:hint="eastAsia" w:ascii="宋体" w:hAnsi="宋体"/>
                <w:szCs w:val="21"/>
                <w:lang w:eastAsia="zh-CN"/>
              </w:rPr>
              <w:t>造</w:t>
            </w:r>
            <w:r>
              <w:rPr>
                <w:rFonts w:hint="eastAsia" w:ascii="宋体" w:hAnsi="宋体"/>
                <w:szCs w:val="21"/>
              </w:rPr>
              <w:t>的公司。主要为</w:t>
            </w:r>
            <w:r>
              <w:rPr>
                <w:rFonts w:hint="eastAsia" w:ascii="宋体" w:hAnsi="宋体"/>
                <w:szCs w:val="21"/>
                <w:lang w:eastAsia="zh-CN"/>
              </w:rPr>
              <w:t>摩托车、通用机械</w:t>
            </w:r>
            <w:r>
              <w:rPr>
                <w:rFonts w:hint="eastAsia"/>
                <w:szCs w:val="22"/>
                <w:lang w:eastAsia="zh-CN"/>
              </w:rPr>
              <w:t>行业配套。公司坐落</w:t>
            </w:r>
            <w:r>
              <w:rPr>
                <w:rFonts w:hint="eastAsia" w:ascii="宋体" w:hAnsi="宋体"/>
                <w:szCs w:val="21"/>
                <w:lang w:val="de-DE"/>
              </w:rPr>
              <w:t>于</w:t>
            </w:r>
            <w:r>
              <w:rPr>
                <w:rFonts w:hint="eastAsia"/>
                <w:lang w:eastAsia="zh-CN"/>
              </w:rPr>
              <w:t>重庆市铜梁区东城街道办事处龙安大道6号</w:t>
            </w:r>
            <w:r>
              <w:rPr>
                <w:rFonts w:hint="eastAsia"/>
                <w:caps/>
                <w:sz w:val="21"/>
                <w:szCs w:val="21"/>
              </w:rPr>
              <w:t>，生产经营状</w:t>
            </w:r>
            <w:r>
              <w:rPr>
                <w:rFonts w:hint="eastAsia" w:ascii="宋体" w:hAnsi="宋体"/>
                <w:sz w:val="21"/>
                <w:szCs w:val="21"/>
              </w:rPr>
              <w:t>况良好。</w:t>
            </w:r>
          </w:p>
          <w:p>
            <w:pPr>
              <w:jc w:val="left"/>
              <w:rPr>
                <w:rFonts w:hint="eastAsia" w:ascii="宋体" w:hAnsi="宋体"/>
                <w:sz w:val="21"/>
                <w:szCs w:val="21"/>
              </w:rPr>
            </w:pPr>
            <w:r>
              <w:rPr>
                <w:rFonts w:hint="eastAsia" w:ascii="宋体" w:hAnsi="宋体"/>
                <w:sz w:val="21"/>
                <w:szCs w:val="21"/>
              </w:rPr>
              <w:t>该公司目前成立了</w:t>
            </w:r>
            <w:r>
              <w:rPr>
                <w:rFonts w:hint="eastAsia" w:ascii="宋体" w:hAnsi="宋体"/>
                <w:sz w:val="21"/>
                <w:szCs w:val="21"/>
                <w:lang w:eastAsia="zh-CN"/>
              </w:rPr>
              <w:t>四</w:t>
            </w:r>
            <w:r>
              <w:rPr>
                <w:rFonts w:hint="eastAsia" w:ascii="宋体" w:hAnsi="宋体"/>
                <w:sz w:val="21"/>
                <w:szCs w:val="21"/>
              </w:rPr>
              <w:t>个部门：</w:t>
            </w:r>
            <w:r>
              <w:rPr>
                <w:rFonts w:hint="eastAsia" w:ascii="宋体" w:hAnsi="宋体"/>
                <w:sz w:val="21"/>
                <w:szCs w:val="21"/>
                <w:lang w:eastAsia="zh-CN"/>
              </w:rPr>
              <w:t>办公室</w:t>
            </w:r>
            <w:r>
              <w:rPr>
                <w:rFonts w:hint="eastAsia" w:ascii="宋体" w:hAnsi="宋体"/>
                <w:sz w:val="21"/>
                <w:szCs w:val="21"/>
              </w:rPr>
              <w:t>、</w:t>
            </w:r>
            <w:r>
              <w:rPr>
                <w:rFonts w:hint="eastAsia" w:ascii="宋体" w:hAnsi="宋体"/>
                <w:sz w:val="21"/>
                <w:szCs w:val="21"/>
                <w:lang w:eastAsia="zh-CN"/>
              </w:rPr>
              <w:t>生产</w:t>
            </w:r>
            <w:r>
              <w:rPr>
                <w:rFonts w:hint="eastAsia" w:ascii="宋体" w:hAnsi="宋体"/>
                <w:sz w:val="21"/>
                <w:szCs w:val="21"/>
              </w:rPr>
              <w:t>部</w:t>
            </w:r>
            <w:r>
              <w:rPr>
                <w:rFonts w:hint="eastAsia" w:ascii="宋体" w:hAnsi="宋体"/>
                <w:sz w:val="21"/>
                <w:szCs w:val="21"/>
                <w:lang w:eastAsia="zh-CN"/>
              </w:rPr>
              <w:t>、质检部、供销部</w:t>
            </w:r>
            <w:r>
              <w:rPr>
                <w:rFonts w:hint="eastAsia" w:ascii="宋体" w:hAnsi="宋体"/>
                <w:sz w:val="21"/>
                <w:szCs w:val="21"/>
              </w:rPr>
              <w:t xml:space="preserve"> </w:t>
            </w:r>
          </w:p>
          <w:p>
            <w:pPr>
              <w:jc w:val="left"/>
              <w:rPr>
                <w:rFonts w:hint="eastAsia" w:ascii="宋体" w:hAnsi="宋体"/>
                <w:sz w:val="21"/>
                <w:szCs w:val="21"/>
              </w:rPr>
            </w:pPr>
            <w:r>
              <w:rPr>
                <w:rFonts w:hint="eastAsia" w:ascii="宋体" w:hAnsi="宋体"/>
                <w:sz w:val="21"/>
                <w:szCs w:val="21"/>
              </w:rPr>
              <w:t>抽查：组织机构图、职能分配表、职责描述，基本保持一致。</w:t>
            </w:r>
          </w:p>
          <w:p>
            <w:pPr>
              <w:jc w:val="left"/>
              <w:rPr>
                <w:rFonts w:hint="eastAsia" w:ascii="宋体" w:hAnsi="宋体"/>
                <w:sz w:val="21"/>
                <w:szCs w:val="21"/>
              </w:rPr>
            </w:pPr>
            <w:r>
              <w:rPr>
                <w:rFonts w:hint="eastAsia" w:ascii="宋体" w:hAnsi="宋体"/>
                <w:sz w:val="21"/>
                <w:szCs w:val="21"/>
              </w:rPr>
              <w:t>核实：生产经营场所为</w:t>
            </w:r>
            <w:r>
              <w:rPr>
                <w:rFonts w:hint="eastAsia"/>
                <w:lang w:eastAsia="zh-CN"/>
              </w:rPr>
              <w:t>重庆市铜梁区东城街道办事处龙安大道6号</w:t>
            </w:r>
            <w:r>
              <w:rPr>
                <w:rFonts w:hint="eastAsia" w:ascii="宋体" w:hAnsi="宋体"/>
                <w:szCs w:val="21"/>
              </w:rPr>
              <w:t>，</w:t>
            </w:r>
            <w:r>
              <w:rPr>
                <w:rFonts w:hint="eastAsia" w:ascii="宋体" w:hAnsi="宋体"/>
                <w:sz w:val="21"/>
                <w:szCs w:val="21"/>
              </w:rPr>
              <w:t>与任务书一致。</w:t>
            </w:r>
          </w:p>
          <w:p>
            <w:pPr>
              <w:rPr>
                <w:rFonts w:hint="eastAsia" w:ascii="宋体" w:hAnsi="宋体"/>
                <w:sz w:val="21"/>
                <w:szCs w:val="21"/>
              </w:rPr>
            </w:pPr>
            <w:r>
              <w:rPr>
                <w:rFonts w:hint="eastAsia" w:ascii="宋体" w:hAnsi="宋体"/>
                <w:sz w:val="21"/>
                <w:szCs w:val="21"/>
              </w:rPr>
              <w:t>经确认认证范围为：</w:t>
            </w:r>
            <w:r>
              <w:rPr>
                <w:rFonts w:hint="eastAsia" w:ascii="宋体" w:hAnsi="宋体"/>
                <w:szCs w:val="21"/>
                <w:lang w:eastAsia="zh-CN"/>
              </w:rPr>
              <w:t xml:space="preserve">铝活塞（汽车、摩托车通用机用）的制造 </w:t>
            </w:r>
            <w:r>
              <w:rPr>
                <w:rFonts w:hint="eastAsia" w:ascii="宋体" w:hAnsi="宋体"/>
                <w:szCs w:val="21"/>
              </w:rPr>
              <w:t xml:space="preserve"> </w:t>
            </w:r>
            <w:r>
              <w:rPr>
                <w:rFonts w:hint="eastAsia" w:ascii="宋体" w:hAnsi="宋体"/>
                <w:sz w:val="21"/>
                <w:szCs w:val="21"/>
              </w:rPr>
              <w:t>，与任务书一致。</w:t>
            </w:r>
          </w:p>
          <w:p>
            <w:pPr>
              <w:ind w:firstLine="420" w:firstLineChars="200"/>
              <w:rPr>
                <w:rFonts w:hint="eastAsia" w:ascii="宋体" w:hAnsi="宋体"/>
                <w:sz w:val="21"/>
                <w:szCs w:val="21"/>
              </w:rPr>
            </w:pPr>
            <w:r>
              <w:rPr>
                <w:rFonts w:hint="eastAsia" w:ascii="宋体" w:hAnsi="宋体"/>
                <w:sz w:val="21"/>
                <w:szCs w:val="21"/>
              </w:rPr>
              <w:t>询问，主要设备为铝合金熔炼精炼炉</w:t>
            </w:r>
            <w:r>
              <w:rPr>
                <w:rFonts w:hint="eastAsia" w:ascii="宋体" w:hAnsi="宋体"/>
                <w:sz w:val="21"/>
                <w:szCs w:val="21"/>
                <w:lang w:eastAsia="zh-CN"/>
              </w:rPr>
              <w:t>、</w:t>
            </w:r>
            <w:r>
              <w:rPr>
                <w:rFonts w:hint="eastAsia" w:ascii="宋体" w:hAnsi="宋体"/>
                <w:sz w:val="21"/>
                <w:szCs w:val="21"/>
              </w:rPr>
              <w:t>铝合金活塞浇铸机</w:t>
            </w:r>
            <w:r>
              <w:rPr>
                <w:rFonts w:hint="eastAsia" w:ascii="宋体" w:hAnsi="宋体"/>
                <w:sz w:val="21"/>
                <w:szCs w:val="21"/>
                <w:lang w:eastAsia="zh-CN"/>
              </w:rPr>
              <w:t>、</w:t>
            </w:r>
            <w:r>
              <w:rPr>
                <w:rFonts w:hint="eastAsia" w:ascii="宋体" w:hAnsi="宋体"/>
                <w:sz w:val="21"/>
                <w:szCs w:val="21"/>
              </w:rPr>
              <w:t>铝合金活塞简易浇铸机</w:t>
            </w:r>
            <w:r>
              <w:rPr>
                <w:rFonts w:hint="eastAsia" w:ascii="宋体" w:hAnsi="宋体"/>
                <w:sz w:val="21"/>
                <w:szCs w:val="21"/>
                <w:lang w:eastAsia="zh-CN"/>
              </w:rPr>
              <w:t>、</w:t>
            </w:r>
            <w:r>
              <w:rPr>
                <w:rFonts w:hint="eastAsia" w:ascii="宋体" w:hAnsi="宋体"/>
                <w:sz w:val="21"/>
                <w:szCs w:val="21"/>
              </w:rPr>
              <w:t>铝合金活塞下抽芯浇铸机</w:t>
            </w:r>
            <w:r>
              <w:rPr>
                <w:rFonts w:hint="eastAsia" w:ascii="宋体" w:hAnsi="宋体"/>
                <w:sz w:val="21"/>
                <w:szCs w:val="21"/>
                <w:lang w:eastAsia="zh-CN"/>
              </w:rPr>
              <w:t>、</w:t>
            </w:r>
            <w:r>
              <w:rPr>
                <w:rFonts w:hint="eastAsia" w:ascii="宋体" w:hAnsi="宋体"/>
                <w:sz w:val="21"/>
                <w:szCs w:val="21"/>
              </w:rPr>
              <w:t>冲床</w:t>
            </w:r>
            <w:r>
              <w:rPr>
                <w:rFonts w:hint="eastAsia" w:ascii="宋体" w:hAnsi="宋体"/>
                <w:sz w:val="21"/>
                <w:szCs w:val="21"/>
                <w:lang w:eastAsia="zh-CN"/>
              </w:rPr>
              <w:t>、</w:t>
            </w:r>
            <w:r>
              <w:rPr>
                <w:rFonts w:hint="eastAsia" w:ascii="宋体" w:hAnsi="宋体"/>
                <w:sz w:val="21"/>
                <w:szCs w:val="21"/>
              </w:rPr>
              <w:t>锯床</w:t>
            </w:r>
            <w:r>
              <w:rPr>
                <w:rFonts w:hint="eastAsia" w:ascii="宋体" w:hAnsi="宋体"/>
                <w:sz w:val="21"/>
                <w:szCs w:val="21"/>
                <w:lang w:eastAsia="zh-CN"/>
              </w:rPr>
              <w:t>、</w:t>
            </w:r>
            <w:r>
              <w:rPr>
                <w:rFonts w:hint="eastAsia" w:ascii="宋体" w:hAnsi="宋体"/>
                <w:sz w:val="21"/>
                <w:szCs w:val="21"/>
              </w:rPr>
              <w:t>热处理箱</w:t>
            </w:r>
            <w:r>
              <w:rPr>
                <w:rFonts w:hint="eastAsia" w:ascii="宋体" w:hAnsi="宋体"/>
                <w:sz w:val="21"/>
                <w:szCs w:val="21"/>
                <w:lang w:eastAsia="zh-CN"/>
              </w:rPr>
              <w:t>、活塞止口机床、活塞裙部钻口机床、活塞裙部数控机床、活塞镗孔机床、活塞外圆</w:t>
            </w:r>
            <w:r>
              <w:rPr>
                <w:rFonts w:hint="eastAsia" w:ascii="宋体" w:hAnsi="宋体" w:cs="宋体"/>
                <w:sz w:val="24"/>
                <w:szCs w:val="24"/>
                <w:lang w:eastAsia="zh-CN"/>
              </w:rPr>
              <w:t>机床</w:t>
            </w:r>
            <w:r>
              <w:rPr>
                <w:rFonts w:hint="eastAsia" w:ascii="宋体" w:hAnsi="宋体"/>
                <w:sz w:val="21"/>
                <w:szCs w:val="21"/>
                <w:lang w:eastAsia="zh-CN"/>
              </w:rPr>
              <w:t>等</w:t>
            </w:r>
            <w:r>
              <w:rPr>
                <w:rFonts w:hint="eastAsia" w:ascii="宋体" w:hAnsi="宋体"/>
                <w:sz w:val="21"/>
                <w:szCs w:val="21"/>
              </w:rPr>
              <w:t>。原材料</w:t>
            </w:r>
            <w:r>
              <w:rPr>
                <w:rFonts w:hint="eastAsia" w:ascii="宋体" w:hAnsi="宋体"/>
                <w:sz w:val="21"/>
                <w:szCs w:val="21"/>
                <w:lang w:eastAsia="zh-CN"/>
              </w:rPr>
              <w:t>主要为</w:t>
            </w:r>
            <w:r>
              <w:rPr>
                <w:rFonts w:hint="eastAsia" w:ascii="宋体" w:hAnsi="宋体"/>
                <w:sz w:val="21"/>
                <w:szCs w:val="21"/>
                <w:lang w:val="en-US" w:eastAsia="zh-CN"/>
              </w:rPr>
              <w:t>ZL109</w:t>
            </w:r>
            <w:r>
              <w:rPr>
                <w:rFonts w:hint="eastAsia" w:ascii="宋体" w:hAnsi="宋体"/>
                <w:sz w:val="21"/>
                <w:szCs w:val="21"/>
                <w:lang w:eastAsia="zh-CN"/>
              </w:rPr>
              <w:t>铝锭、浇铸模具等。特殊过程:熔炼、热处理，按</w:t>
            </w:r>
            <w:r>
              <w:rPr>
                <w:rFonts w:hint="eastAsia" w:ascii="宋体" w:hAnsi="宋体"/>
              </w:rPr>
              <w:t>外部供方控制程序</w:t>
            </w:r>
            <w:r>
              <w:rPr>
                <w:rFonts w:hint="eastAsia" w:ascii="宋体" w:hAnsi="宋体"/>
                <w:sz w:val="21"/>
                <w:szCs w:val="21"/>
                <w:lang w:eastAsia="zh-CN"/>
              </w:rPr>
              <w:t>进行控制。</w:t>
            </w:r>
            <w:r>
              <w:rPr>
                <w:rFonts w:hint="eastAsia" w:ascii="宋体" w:hAnsi="宋体"/>
                <w:sz w:val="21"/>
                <w:szCs w:val="21"/>
                <w:lang w:eastAsia="zh-CN"/>
              </w:rPr>
              <w:t>理体系运行时间：201</w:t>
            </w:r>
            <w:r>
              <w:rPr>
                <w:rFonts w:hint="eastAsia" w:ascii="宋体" w:hAnsi="宋体"/>
                <w:sz w:val="21"/>
                <w:szCs w:val="21"/>
                <w:lang w:val="en-US" w:eastAsia="zh-CN"/>
              </w:rPr>
              <w:t>8</w:t>
            </w:r>
            <w:r>
              <w:rPr>
                <w:rFonts w:hint="eastAsia" w:ascii="宋体" w:hAnsi="宋体"/>
                <w:sz w:val="21"/>
                <w:szCs w:val="21"/>
                <w:lang w:eastAsia="zh-CN"/>
              </w:rPr>
              <w:t>年</w:t>
            </w:r>
            <w:r>
              <w:rPr>
                <w:rFonts w:hint="eastAsia" w:ascii="宋体" w:hAnsi="宋体"/>
                <w:sz w:val="21"/>
                <w:szCs w:val="21"/>
                <w:lang w:val="en-US" w:eastAsia="zh-CN"/>
              </w:rPr>
              <w:t>11</w:t>
            </w:r>
            <w:r>
              <w:rPr>
                <w:rFonts w:hint="eastAsia" w:ascii="宋体" w:hAnsi="宋体"/>
                <w:sz w:val="21"/>
                <w:szCs w:val="21"/>
                <w:lang w:eastAsia="zh-CN"/>
              </w:rPr>
              <w:t>月</w:t>
            </w:r>
            <w:r>
              <w:rPr>
                <w:rFonts w:hint="eastAsia" w:ascii="宋体" w:hAnsi="宋体"/>
                <w:sz w:val="21"/>
                <w:szCs w:val="21"/>
                <w:lang w:val="en-US" w:eastAsia="zh-CN"/>
              </w:rPr>
              <w:t>25</w:t>
            </w:r>
            <w:r>
              <w:rPr>
                <w:rFonts w:hint="eastAsia" w:ascii="宋体" w:hAnsi="宋体"/>
                <w:sz w:val="21"/>
                <w:szCs w:val="21"/>
                <w:lang w:eastAsia="zh-CN"/>
              </w:rPr>
              <w:t>日</w:t>
            </w:r>
            <w:r>
              <w:rPr>
                <w:rFonts w:hint="eastAsia" w:ascii="宋体" w:hAnsi="宋体"/>
                <w:sz w:val="21"/>
                <w:szCs w:val="21"/>
              </w:rPr>
              <w:t>。</w:t>
            </w:r>
          </w:p>
          <w:p>
            <w:pPr>
              <w:jc w:val="left"/>
              <w:rPr>
                <w:rFonts w:hint="eastAsia" w:ascii="宋体" w:hAnsi="宋体"/>
                <w:sz w:val="21"/>
                <w:szCs w:val="21"/>
              </w:rPr>
            </w:pPr>
            <w:r>
              <w:rPr>
                <w:rFonts w:hint="eastAsia" w:ascii="宋体" w:hAnsi="宋体" w:cs="宋体"/>
                <w:sz w:val="21"/>
                <w:szCs w:val="21"/>
              </w:rPr>
              <w:t>组织实际与管理体系文件化信息描述基本一致。有管理层、</w:t>
            </w:r>
            <w:r>
              <w:rPr>
                <w:rFonts w:hint="eastAsia" w:ascii="宋体" w:hAnsi="宋体"/>
                <w:sz w:val="21"/>
                <w:szCs w:val="21"/>
                <w:lang w:eastAsia="zh-CN"/>
              </w:rPr>
              <w:t>办公室</w:t>
            </w:r>
            <w:r>
              <w:rPr>
                <w:rFonts w:hint="eastAsia" w:ascii="宋体" w:hAnsi="宋体"/>
                <w:sz w:val="21"/>
                <w:szCs w:val="21"/>
              </w:rPr>
              <w:t>、</w:t>
            </w:r>
            <w:r>
              <w:rPr>
                <w:rFonts w:hint="eastAsia" w:ascii="宋体" w:hAnsi="宋体"/>
                <w:sz w:val="21"/>
                <w:szCs w:val="21"/>
                <w:lang w:eastAsia="zh-CN"/>
              </w:rPr>
              <w:t>生产</w:t>
            </w:r>
            <w:r>
              <w:rPr>
                <w:rFonts w:hint="eastAsia" w:ascii="宋体" w:hAnsi="宋体"/>
                <w:sz w:val="21"/>
                <w:szCs w:val="21"/>
              </w:rPr>
              <w:t>部</w:t>
            </w:r>
            <w:r>
              <w:rPr>
                <w:rFonts w:hint="eastAsia" w:ascii="宋体" w:hAnsi="宋体"/>
                <w:sz w:val="21"/>
                <w:szCs w:val="21"/>
                <w:lang w:eastAsia="zh-CN"/>
              </w:rPr>
              <w:t>、质检部、供销部</w:t>
            </w:r>
            <w:r>
              <w:rPr>
                <w:rFonts w:hint="eastAsia" w:ascii="宋体" w:hAnsi="宋体"/>
                <w:sz w:val="21"/>
                <w:szCs w:val="21"/>
              </w:rPr>
              <w:t xml:space="preserve"> </w:t>
            </w:r>
          </w:p>
          <w:p>
            <w:pPr>
              <w:spacing w:line="400" w:lineRule="exact"/>
              <w:ind w:firstLine="420" w:firstLineChars="200"/>
              <w:jc w:val="left"/>
              <w:rPr>
                <w:rFonts w:hint="eastAsia" w:ascii="宋体" w:hAnsi="宋体" w:cs="宋体"/>
                <w:sz w:val="21"/>
                <w:szCs w:val="21"/>
              </w:rPr>
            </w:pPr>
          </w:p>
          <w:p>
            <w:pPr>
              <w:spacing w:line="400" w:lineRule="exact"/>
              <w:ind w:firstLine="420" w:firstLineChars="200"/>
              <w:rPr>
                <w:rFonts w:hint="eastAsia" w:ascii="宋体" w:hAnsi="宋体"/>
                <w:color w:val="000000"/>
                <w:sz w:val="21"/>
                <w:szCs w:val="21"/>
              </w:rPr>
            </w:pPr>
            <w:r>
              <w:rPr>
                <w:rFonts w:hint="eastAsia" w:ascii="宋体" w:hAnsi="宋体"/>
                <w:sz w:val="21"/>
                <w:szCs w:val="21"/>
              </w:rPr>
              <w:t>产品流程见《工艺流程》</w:t>
            </w:r>
          </w:p>
          <w:p>
            <w:pPr>
              <w:spacing w:line="440" w:lineRule="exact"/>
              <w:rPr>
                <w:rFonts w:hint="eastAsia" w:ascii="宋体" w:hAnsi="宋体"/>
                <w:color w:val="000000"/>
                <w:sz w:val="21"/>
                <w:szCs w:val="21"/>
              </w:rPr>
            </w:pPr>
          </w:p>
          <w:p>
            <w:pPr>
              <w:spacing w:line="440" w:lineRule="exact"/>
              <w:rPr>
                <w:rFonts w:hint="eastAsia"/>
                <w:sz w:val="21"/>
                <w:szCs w:val="21"/>
              </w:rPr>
            </w:pPr>
            <w:r>
              <w:rPr>
                <w:rFonts w:hint="eastAsia" w:ascii="宋体" w:hAnsi="宋体"/>
                <w:color w:val="000000"/>
                <w:sz w:val="21"/>
                <w:szCs w:val="21"/>
              </w:rPr>
              <w:t>查，</w:t>
            </w:r>
            <w:r>
              <w:rPr>
                <w:rFonts w:hint="eastAsia"/>
                <w:sz w:val="21"/>
                <w:szCs w:val="21"/>
              </w:rPr>
              <w:t>管理体系文件名称</w:t>
            </w:r>
            <w:r>
              <w:rPr>
                <w:rFonts w:hint="eastAsia" w:ascii="宋体" w:hAnsi="宋体"/>
                <w:color w:val="000000"/>
                <w:sz w:val="21"/>
                <w:szCs w:val="21"/>
              </w:rPr>
              <w:t>：质量</w:t>
            </w:r>
            <w:r>
              <w:rPr>
                <w:rFonts w:ascii="宋体" w:hAnsi="宋体"/>
                <w:kern w:val="44"/>
                <w:sz w:val="21"/>
                <w:szCs w:val="21"/>
              </w:rPr>
              <w:t>手册</w:t>
            </w:r>
            <w:r>
              <w:rPr>
                <w:rFonts w:hint="eastAsia" w:ascii="宋体" w:hAnsi="宋体"/>
                <w:kern w:val="44"/>
                <w:sz w:val="21"/>
                <w:szCs w:val="21"/>
              </w:rPr>
              <w:t>，程序文件。</w:t>
            </w:r>
          </w:p>
        </w:tc>
        <w:tc>
          <w:tcPr>
            <w:tcW w:w="1064" w:type="dxa"/>
            <w:noWrap w:val="0"/>
            <w:vAlign w:val="top"/>
          </w:tcPr>
          <w:p>
            <w:pPr>
              <w:spacing w:line="440" w:lineRule="exact"/>
              <w:jc w:val="center"/>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tc>
        <w:tc>
          <w:tcPr>
            <w:tcW w:w="1154" w:type="dxa"/>
            <w:noWrap w:val="0"/>
            <w:vAlign w:val="top"/>
          </w:tcPr>
          <w:p>
            <w:pPr>
              <w:spacing w:line="440" w:lineRule="exact"/>
              <w:jc w:val="center"/>
              <w:rPr>
                <w:rFonts w:ascii="宋体" w:hAnsi="宋体"/>
                <w:sz w:val="21"/>
                <w:szCs w:val="21"/>
              </w:rPr>
            </w:pPr>
          </w:p>
          <w:p>
            <w:pPr>
              <w:spacing w:line="440" w:lineRule="exact"/>
              <w:rPr>
                <w:rFonts w:ascii="宋体" w:hAnsi="宋体"/>
                <w:sz w:val="21"/>
                <w:szCs w:val="21"/>
              </w:rPr>
            </w:pPr>
          </w:p>
          <w:p>
            <w:pPr>
              <w:spacing w:line="440" w:lineRule="exact"/>
              <w:jc w:val="center"/>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jc w:val="both"/>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3687" w:type="dxa"/>
            <w:noWrap w:val="0"/>
            <w:vAlign w:val="top"/>
          </w:tcPr>
          <w:p>
            <w:pPr>
              <w:widowControl/>
              <w:spacing w:line="400" w:lineRule="exact"/>
              <w:rPr>
                <w:rFonts w:hint="eastAsia" w:ascii="宋体" w:hAnsi="宋体"/>
                <w:sz w:val="21"/>
                <w:szCs w:val="21"/>
              </w:rPr>
            </w:pPr>
            <w:r>
              <w:rPr>
                <w:rFonts w:hint="eastAsia" w:ascii="宋体" w:hAnsi="宋体"/>
                <w:sz w:val="21"/>
                <w:szCs w:val="21"/>
              </w:rPr>
              <w:t>相关法规</w:t>
            </w: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r>
              <w:rPr>
                <w:rFonts w:hint="eastAsia" w:ascii="宋体" w:hAnsi="宋体"/>
                <w:sz w:val="21"/>
                <w:szCs w:val="21"/>
              </w:rPr>
              <w:t>执行的产品标准（QMS）</w:t>
            </w: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r>
              <w:rPr>
                <w:rFonts w:hint="eastAsia" w:ascii="宋体" w:hAnsi="宋体"/>
                <w:sz w:val="21"/>
                <w:szCs w:val="21"/>
              </w:rPr>
              <w:t>产品质量监督抽查情况（QMS）</w:t>
            </w:r>
          </w:p>
        </w:tc>
        <w:tc>
          <w:tcPr>
            <w:tcW w:w="9523" w:type="dxa"/>
            <w:noWrap w:val="0"/>
            <w:vAlign w:val="top"/>
          </w:tcPr>
          <w:p>
            <w:pPr>
              <w:widowControl/>
              <w:spacing w:line="400" w:lineRule="exact"/>
              <w:rPr>
                <w:rFonts w:hint="eastAsia" w:ascii="宋体" w:hAnsi="宋体"/>
                <w:sz w:val="21"/>
                <w:szCs w:val="21"/>
                <w:lang w:eastAsia="zh-CN"/>
              </w:rPr>
            </w:pPr>
            <w:r>
              <w:rPr>
                <w:rFonts w:hint="eastAsia" w:ascii="宋体" w:hAnsi="宋体"/>
                <w:sz w:val="21"/>
                <w:szCs w:val="21"/>
                <w:lang w:eastAsia="zh-CN"/>
              </w:rPr>
              <w:t>中华人民共和国合同法、中华人民共和国劳动法、中华人民共和国安全消防法、中华人民共和国产品质量法等。</w:t>
            </w:r>
          </w:p>
          <w:p>
            <w:pPr>
              <w:widowControl/>
              <w:spacing w:line="400" w:lineRule="exact"/>
              <w:rPr>
                <w:rFonts w:hint="eastAsia" w:ascii="宋体" w:hAnsi="宋体"/>
                <w:sz w:val="21"/>
                <w:szCs w:val="21"/>
                <w:lang w:eastAsia="zh-CN"/>
              </w:rPr>
            </w:pPr>
          </w:p>
          <w:p>
            <w:pPr>
              <w:rPr>
                <w:rFonts w:hint="eastAsia" w:ascii="宋体" w:hAnsi="宋体"/>
                <w:sz w:val="21"/>
                <w:szCs w:val="21"/>
                <w:lang w:eastAsia="zh-CN"/>
              </w:rPr>
            </w:pPr>
            <w:r>
              <w:rPr>
                <w:rFonts w:hint="eastAsia" w:ascii="宋体" w:hAnsi="宋体"/>
                <w:sz w:val="21"/>
                <w:szCs w:val="21"/>
                <w:lang w:eastAsia="zh-CN"/>
              </w:rPr>
              <w:t>产品执行标准:</w:t>
            </w:r>
            <w:r>
              <w:rPr>
                <w:rFonts w:hint="eastAsia" w:ascii="宋体" w:hAnsi="宋体"/>
                <w:sz w:val="21"/>
                <w:szCs w:val="21"/>
                <w:lang w:val="en-US" w:eastAsia="zh-CN"/>
              </w:rPr>
              <w:t>GB/T 1148-2010</w:t>
            </w:r>
            <w:r>
              <w:rPr>
                <w:rFonts w:hint="eastAsia" w:ascii="宋体" w:hAnsi="宋体"/>
                <w:sz w:val="21"/>
                <w:szCs w:val="21"/>
                <w:lang w:eastAsia="zh-CN"/>
              </w:rPr>
              <w:t>内燃机 铝活塞 技术条件</w:t>
            </w:r>
            <w:r>
              <w:rPr>
                <w:rFonts w:hint="eastAsia" w:ascii="宋体" w:hAnsi="宋体"/>
                <w:sz w:val="21"/>
                <w:szCs w:val="21"/>
                <w:lang w:val="en-US" w:eastAsia="zh-CN"/>
              </w:rPr>
              <w:t>、</w:t>
            </w:r>
            <w:r>
              <w:rPr>
                <w:rFonts w:hint="eastAsia" w:ascii="宋体" w:hAnsi="宋体"/>
                <w:sz w:val="21"/>
                <w:szCs w:val="21"/>
                <w:lang w:eastAsia="zh-CN"/>
              </w:rPr>
              <w:t>JB/T 10407-2015</w:t>
            </w:r>
          </w:p>
          <w:p>
            <w:pPr>
              <w:rPr>
                <w:rFonts w:hint="eastAsia" w:ascii="宋体" w:hAnsi="宋体"/>
                <w:sz w:val="21"/>
                <w:szCs w:val="21"/>
                <w:lang w:eastAsia="zh-CN"/>
              </w:rPr>
            </w:pPr>
            <w:r>
              <w:rPr>
                <w:rFonts w:hint="eastAsia" w:ascii="宋体" w:hAnsi="宋体"/>
                <w:sz w:val="21"/>
                <w:szCs w:val="21"/>
                <w:lang w:eastAsia="zh-CN"/>
              </w:rPr>
              <w:t>内燃机 铝活塞奥氏体铸铁镶圈 金相检验、JB/T 11208-2011内燃机 铝活塞用内冷油道盐芯 技术条件、B/T 6289-2005内燃机 铸造铝活塞 金相检验等标准及客户技术要求。</w:t>
            </w:r>
          </w:p>
          <w:p>
            <w:pPr>
              <w:widowControl/>
              <w:spacing w:line="400" w:lineRule="exact"/>
              <w:rPr>
                <w:rFonts w:hint="eastAsia" w:ascii="宋体" w:hAnsi="宋体"/>
                <w:sz w:val="21"/>
                <w:szCs w:val="21"/>
                <w:lang w:eastAsia="zh-CN"/>
              </w:rPr>
            </w:pPr>
            <w:r>
              <w:rPr>
                <w:rFonts w:hint="eastAsia" w:ascii="宋体" w:hAnsi="宋体"/>
                <w:sz w:val="21"/>
                <w:szCs w:val="21"/>
                <w:lang w:eastAsia="zh-CN"/>
              </w:rPr>
              <w:t>2019年暂无抽检。</w:t>
            </w:r>
          </w:p>
        </w:tc>
        <w:tc>
          <w:tcPr>
            <w:tcW w:w="1064" w:type="dxa"/>
            <w:noWrap w:val="0"/>
            <w:vAlign w:val="top"/>
          </w:tcPr>
          <w:p>
            <w:pPr>
              <w:spacing w:line="440" w:lineRule="exact"/>
              <w:jc w:val="center"/>
              <w:rPr>
                <w:rFonts w:ascii="宋体" w:hAnsi="宋体"/>
                <w:sz w:val="21"/>
                <w:szCs w:val="21"/>
              </w:rPr>
            </w:pPr>
          </w:p>
        </w:tc>
        <w:tc>
          <w:tcPr>
            <w:tcW w:w="1154"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6" w:hRule="atLeast"/>
        </w:trPr>
        <w:tc>
          <w:tcPr>
            <w:tcW w:w="3687" w:type="dxa"/>
            <w:noWrap w:val="0"/>
            <w:vAlign w:val="top"/>
          </w:tcPr>
          <w:p>
            <w:pPr>
              <w:widowControl/>
              <w:spacing w:line="400" w:lineRule="exact"/>
              <w:rPr>
                <w:rFonts w:hint="eastAsia" w:ascii="宋体" w:hAnsi="宋体"/>
                <w:sz w:val="21"/>
                <w:szCs w:val="21"/>
              </w:rPr>
            </w:pPr>
            <w:r>
              <w:rPr>
                <w:rFonts w:hint="eastAsia" w:ascii="宋体" w:hAnsi="宋体"/>
                <w:sz w:val="21"/>
                <w:szCs w:val="21"/>
              </w:rPr>
              <w:t>生产工艺</w:t>
            </w: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r>
              <w:rPr>
                <w:rFonts w:hint="eastAsia" w:ascii="宋体" w:hAnsi="宋体"/>
                <w:sz w:val="21"/>
                <w:szCs w:val="21"/>
              </w:rPr>
              <w:t>不适用条款的确认</w:t>
            </w: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r>
              <w:rPr>
                <w:rFonts w:hint="eastAsia" w:ascii="宋体" w:hAnsi="宋体"/>
                <w:sz w:val="21"/>
                <w:szCs w:val="21"/>
              </w:rPr>
              <w:t>外包的识别</w:t>
            </w: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r>
              <w:rPr>
                <w:rFonts w:hint="eastAsia" w:ascii="宋体" w:hAnsi="宋体"/>
                <w:sz w:val="21"/>
                <w:szCs w:val="21"/>
              </w:rPr>
              <w:t>质量目标（QMS）</w:t>
            </w:r>
          </w:p>
        </w:tc>
        <w:tc>
          <w:tcPr>
            <w:tcW w:w="9523" w:type="dxa"/>
            <w:noWrap w:val="0"/>
            <w:vAlign w:val="top"/>
          </w:tcPr>
          <w:p>
            <w:pPr>
              <w:widowControl/>
              <w:spacing w:line="400" w:lineRule="exact"/>
              <w:rPr>
                <w:rFonts w:hint="eastAsia" w:ascii="宋体" w:hAnsi="宋体"/>
                <w:sz w:val="21"/>
                <w:szCs w:val="21"/>
                <w:lang w:eastAsia="zh-CN"/>
              </w:rPr>
            </w:pPr>
            <w:r>
              <w:rPr>
                <w:rFonts w:hint="eastAsia" w:ascii="宋体" w:hAnsi="宋体"/>
                <w:sz w:val="21"/>
                <w:szCs w:val="21"/>
                <w:lang w:eastAsia="zh-CN"/>
              </w:rPr>
              <w:t>产品工艺流程：</w:t>
            </w:r>
          </w:p>
          <w:p>
            <w:pPr>
              <w:widowControl/>
              <w:spacing w:line="400" w:lineRule="exact"/>
              <w:rPr>
                <w:rFonts w:hint="eastAsia" w:ascii="宋体" w:hAnsi="宋体"/>
                <w:sz w:val="21"/>
                <w:szCs w:val="21"/>
                <w:lang w:eastAsia="zh-CN"/>
              </w:rPr>
            </w:pPr>
            <w:r>
              <w:rPr>
                <w:rFonts w:hint="eastAsia" w:ascii="宋体" w:hAnsi="宋体"/>
                <w:szCs w:val="21"/>
                <w:lang w:eastAsia="zh-CN"/>
              </w:rPr>
              <w:t xml:space="preserve">铝活塞（汽车、摩托车通用机用）的制造 </w:t>
            </w:r>
            <w:r>
              <w:rPr>
                <w:rFonts w:hint="eastAsia" w:ascii="宋体" w:hAnsi="宋体"/>
                <w:sz w:val="21"/>
                <w:szCs w:val="21"/>
                <w:lang w:eastAsia="zh-CN"/>
              </w:rPr>
              <w:t>工艺流程</w:t>
            </w:r>
          </w:p>
          <w:p>
            <w:pPr>
              <w:widowControl/>
              <w:spacing w:line="400" w:lineRule="exact"/>
              <w:rPr>
                <w:rFonts w:hint="eastAsia" w:ascii="宋体" w:hAnsi="宋体"/>
                <w:szCs w:val="21"/>
                <w:lang w:val="en-US" w:eastAsia="zh-CN"/>
              </w:rPr>
            </w:pPr>
            <w:r>
              <w:rPr>
                <w:rFonts w:hint="eastAsia" w:ascii="宋体" w:hAnsi="宋体"/>
                <w:szCs w:val="21"/>
                <w:lang w:val="en-US" w:eastAsia="zh-CN"/>
              </w:rPr>
              <w:t>铝合金熔炼</w:t>
            </w:r>
            <w:r>
              <w:rPr>
                <w:rFonts w:hint="default" w:ascii="宋体" w:hAnsi="宋体"/>
                <w:szCs w:val="21"/>
                <w:lang w:val="en-US" w:eastAsia="zh-CN"/>
              </w:rPr>
              <w:t>→</w:t>
            </w:r>
            <w:r>
              <w:rPr>
                <w:rFonts w:hint="eastAsia" w:ascii="宋体" w:hAnsi="宋体"/>
                <w:szCs w:val="21"/>
                <w:lang w:val="en-US" w:eastAsia="zh-CN"/>
              </w:rPr>
              <w:t>金属模具浇铸</w:t>
            </w:r>
            <w:r>
              <w:rPr>
                <w:rFonts w:hint="default" w:ascii="宋体" w:hAnsi="宋体"/>
                <w:szCs w:val="21"/>
                <w:lang w:val="en-US" w:eastAsia="zh-CN"/>
              </w:rPr>
              <w:t>→</w:t>
            </w:r>
            <w:r>
              <w:rPr>
                <w:rFonts w:hint="eastAsia" w:ascii="宋体" w:hAnsi="宋体"/>
                <w:szCs w:val="21"/>
                <w:lang w:val="en-US" w:eastAsia="zh-CN"/>
              </w:rPr>
              <w:t>去除浇冒口</w:t>
            </w:r>
            <w:r>
              <w:rPr>
                <w:rFonts w:hint="default" w:ascii="宋体" w:hAnsi="宋体"/>
                <w:szCs w:val="21"/>
                <w:lang w:val="en-US" w:eastAsia="zh-CN"/>
              </w:rPr>
              <w:t>→</w:t>
            </w:r>
            <w:r>
              <w:rPr>
                <w:rFonts w:hint="eastAsia" w:ascii="宋体" w:hAnsi="宋体"/>
                <w:szCs w:val="21"/>
                <w:lang w:val="en-US" w:eastAsia="zh-CN"/>
              </w:rPr>
              <w:t>热处理</w:t>
            </w:r>
            <w:r>
              <w:rPr>
                <w:rFonts w:hint="default" w:ascii="宋体" w:hAnsi="宋体"/>
                <w:szCs w:val="21"/>
                <w:lang w:val="en-US" w:eastAsia="zh-CN"/>
              </w:rPr>
              <w:t>→</w:t>
            </w:r>
            <w:r>
              <w:rPr>
                <w:rFonts w:hint="eastAsia" w:ascii="宋体" w:hAnsi="宋体"/>
                <w:szCs w:val="21"/>
                <w:lang w:val="en-US" w:eastAsia="zh-CN"/>
              </w:rPr>
              <w:t>机加（车止口、外园</w:t>
            </w:r>
            <w:r>
              <w:rPr>
                <w:rFonts w:hint="default" w:ascii="宋体" w:hAnsi="宋体"/>
                <w:szCs w:val="21"/>
                <w:lang w:val="en-US" w:eastAsia="zh-CN"/>
              </w:rPr>
              <w:t>→</w:t>
            </w:r>
            <w:r>
              <w:rPr>
                <w:rFonts w:hint="eastAsia" w:ascii="宋体" w:hAnsi="宋体"/>
                <w:szCs w:val="21"/>
                <w:lang w:val="en-US" w:eastAsia="zh-CN"/>
              </w:rPr>
              <w:t>车环槽、倒角</w:t>
            </w:r>
            <w:r>
              <w:rPr>
                <w:rFonts w:hint="default" w:ascii="宋体" w:hAnsi="宋体"/>
                <w:szCs w:val="21"/>
                <w:lang w:val="en-US" w:eastAsia="zh-CN"/>
              </w:rPr>
              <w:t>→</w:t>
            </w:r>
            <w:r>
              <w:rPr>
                <w:rFonts w:hint="eastAsia" w:ascii="宋体" w:hAnsi="宋体"/>
                <w:szCs w:val="21"/>
                <w:lang w:val="en-US" w:eastAsia="zh-CN"/>
              </w:rPr>
              <w:t>钻油孔</w:t>
            </w:r>
            <w:r>
              <w:rPr>
                <w:rFonts w:hint="default" w:ascii="宋体" w:hAnsi="宋体"/>
                <w:szCs w:val="21"/>
                <w:lang w:val="en-US" w:eastAsia="zh-CN"/>
              </w:rPr>
              <w:t>→</w:t>
            </w:r>
            <w:r>
              <w:rPr>
                <w:rFonts w:hint="eastAsia" w:ascii="宋体" w:hAnsi="宋体"/>
                <w:szCs w:val="21"/>
                <w:lang w:val="en-US" w:eastAsia="zh-CN"/>
              </w:rPr>
              <w:t>加工销孔</w:t>
            </w:r>
            <w:r>
              <w:rPr>
                <w:rFonts w:hint="default" w:ascii="宋体" w:hAnsi="宋体"/>
                <w:szCs w:val="21"/>
                <w:lang w:val="en-US" w:eastAsia="zh-CN"/>
              </w:rPr>
              <w:t>→</w:t>
            </w:r>
            <w:r>
              <w:rPr>
                <w:rFonts w:hint="eastAsia" w:ascii="宋体" w:hAnsi="宋体"/>
                <w:szCs w:val="21"/>
                <w:lang w:val="en-US" w:eastAsia="zh-CN"/>
              </w:rPr>
              <w:t>加工群部）</w:t>
            </w:r>
            <w:r>
              <w:rPr>
                <w:rFonts w:hint="default" w:ascii="宋体" w:hAnsi="宋体"/>
                <w:szCs w:val="21"/>
                <w:lang w:val="en-US" w:eastAsia="zh-CN"/>
              </w:rPr>
              <w:t>→</w:t>
            </w:r>
            <w:r>
              <w:rPr>
                <w:rFonts w:hint="eastAsia" w:ascii="宋体" w:hAnsi="宋体"/>
                <w:szCs w:val="21"/>
                <w:lang w:val="en-US" w:eastAsia="zh-CN"/>
              </w:rPr>
              <w:t>检验</w:t>
            </w:r>
            <w:r>
              <w:rPr>
                <w:rFonts w:hint="default" w:ascii="宋体" w:hAnsi="宋体"/>
                <w:szCs w:val="21"/>
                <w:lang w:val="en-US" w:eastAsia="zh-CN"/>
              </w:rPr>
              <w:t>→</w:t>
            </w:r>
            <w:r>
              <w:rPr>
                <w:rFonts w:hint="eastAsia" w:ascii="宋体" w:hAnsi="宋体"/>
                <w:szCs w:val="21"/>
                <w:lang w:val="en-US" w:eastAsia="zh-CN"/>
              </w:rPr>
              <w:t>包装</w:t>
            </w:r>
            <w:r>
              <w:rPr>
                <w:rFonts w:hint="default" w:ascii="宋体" w:hAnsi="宋体"/>
                <w:szCs w:val="21"/>
                <w:lang w:val="en-US" w:eastAsia="zh-CN"/>
              </w:rPr>
              <w:t>→</w:t>
            </w:r>
            <w:r>
              <w:rPr>
                <w:rFonts w:hint="eastAsia" w:ascii="宋体" w:hAnsi="宋体"/>
                <w:szCs w:val="21"/>
                <w:lang w:val="en-US" w:eastAsia="zh-CN"/>
              </w:rPr>
              <w:t>入库</w:t>
            </w:r>
          </w:p>
          <w:p>
            <w:pPr>
              <w:widowControl/>
              <w:spacing w:line="400" w:lineRule="exact"/>
              <w:rPr>
                <w:rFonts w:hint="eastAsia" w:ascii="宋体" w:hAnsi="宋体"/>
                <w:color w:val="FF0000"/>
                <w:sz w:val="21"/>
                <w:szCs w:val="21"/>
                <w:lang w:eastAsia="zh-CN"/>
              </w:rPr>
            </w:pPr>
          </w:p>
          <w:p>
            <w:pPr>
              <w:widowControl/>
              <w:spacing w:line="400" w:lineRule="exact"/>
              <w:rPr>
                <w:rFonts w:hint="eastAsia" w:ascii="宋体" w:hAnsi="宋体"/>
                <w:sz w:val="21"/>
                <w:szCs w:val="21"/>
                <w:lang w:eastAsia="zh-CN"/>
              </w:rPr>
            </w:pPr>
            <w:r>
              <w:rPr>
                <w:rFonts w:hint="eastAsia" w:ascii="宋体" w:hAnsi="宋体"/>
                <w:sz w:val="21"/>
                <w:szCs w:val="21"/>
                <w:lang w:eastAsia="zh-CN"/>
              </w:rPr>
              <w:t>8.3，本公司产品均按国家、行业相关标准、规范以及客户技术要求进行生产，故标准8.3设计和开发不适用。对以上条款的不适用并不影响本公司提供满足顾客和适用法律法规要求的产品的能力或责任的要求</w:t>
            </w:r>
          </w:p>
          <w:p>
            <w:pPr>
              <w:widowControl/>
              <w:spacing w:line="400" w:lineRule="exact"/>
              <w:rPr>
                <w:rFonts w:hint="eastAsia" w:ascii="宋体" w:hAnsi="宋体"/>
                <w:sz w:val="21"/>
                <w:szCs w:val="21"/>
                <w:lang w:eastAsia="zh-CN"/>
              </w:rPr>
            </w:pPr>
          </w:p>
          <w:p>
            <w:pPr>
              <w:widowControl/>
              <w:spacing w:line="400" w:lineRule="exact"/>
              <w:rPr>
                <w:rFonts w:hint="eastAsia" w:ascii="宋体" w:hAnsi="宋体"/>
                <w:sz w:val="21"/>
                <w:szCs w:val="21"/>
                <w:lang w:eastAsia="zh-CN"/>
              </w:rPr>
            </w:pPr>
            <w:r>
              <w:rPr>
                <w:rFonts w:hint="eastAsia" w:ascii="宋体" w:hAnsi="宋体"/>
                <w:sz w:val="21"/>
                <w:szCs w:val="21"/>
                <w:lang w:eastAsia="zh-CN"/>
              </w:rPr>
              <w:t>模具制作</w:t>
            </w:r>
          </w:p>
          <w:p>
            <w:pPr>
              <w:widowControl/>
              <w:spacing w:line="400" w:lineRule="exact"/>
              <w:rPr>
                <w:rFonts w:hint="eastAsia" w:ascii="宋体" w:hAnsi="宋体"/>
                <w:sz w:val="21"/>
                <w:szCs w:val="21"/>
                <w:lang w:eastAsia="zh-CN"/>
              </w:rPr>
            </w:pPr>
          </w:p>
          <w:p>
            <w:pPr>
              <w:widowControl/>
              <w:spacing w:line="400" w:lineRule="exact"/>
              <w:rPr>
                <w:rFonts w:hint="eastAsia" w:ascii="宋体" w:hAnsi="宋体"/>
                <w:sz w:val="21"/>
                <w:szCs w:val="21"/>
                <w:lang w:eastAsia="zh-CN"/>
              </w:rPr>
            </w:pPr>
            <w:r>
              <w:rPr>
                <w:rFonts w:hint="eastAsia" w:ascii="宋体" w:hAnsi="宋体"/>
                <w:sz w:val="21"/>
                <w:szCs w:val="21"/>
                <w:lang w:eastAsia="zh-CN"/>
              </w:rPr>
              <w:t>a、</w:t>
            </w:r>
            <w:r>
              <w:rPr>
                <w:rFonts w:hint="eastAsia" w:ascii="宋体" w:hAnsi="宋体"/>
                <w:sz w:val="21"/>
                <w:szCs w:val="21"/>
                <w:lang w:val="en-US" w:eastAsia="zh-CN"/>
              </w:rPr>
              <w:t>客户质量问题反馈率：＜0.5%</w:t>
            </w:r>
          </w:p>
          <w:p>
            <w:pPr>
              <w:widowControl/>
              <w:spacing w:line="400" w:lineRule="exact"/>
              <w:rPr>
                <w:rFonts w:hint="eastAsia" w:ascii="宋体" w:hAnsi="宋体"/>
                <w:sz w:val="21"/>
                <w:szCs w:val="21"/>
                <w:lang w:eastAsia="zh-CN"/>
              </w:rPr>
            </w:pPr>
            <w:r>
              <w:rPr>
                <w:rFonts w:hint="eastAsia" w:ascii="宋体" w:hAnsi="宋体"/>
                <w:sz w:val="21"/>
                <w:szCs w:val="21"/>
                <w:lang w:eastAsia="zh-CN"/>
              </w:rPr>
              <w:t>b、客户满意率95%以上</w:t>
            </w:r>
          </w:p>
          <w:p>
            <w:pPr>
              <w:widowControl/>
              <w:spacing w:line="400" w:lineRule="exact"/>
              <w:rPr>
                <w:rFonts w:hint="eastAsia" w:ascii="宋体" w:hAnsi="宋体"/>
                <w:sz w:val="21"/>
                <w:szCs w:val="21"/>
                <w:lang w:val="en-US" w:eastAsia="zh-CN"/>
              </w:rPr>
            </w:pPr>
            <w:r>
              <w:rPr>
                <w:rFonts w:hint="eastAsia" w:ascii="宋体" w:hAnsi="宋体"/>
                <w:sz w:val="21"/>
                <w:szCs w:val="21"/>
                <w:lang w:eastAsia="zh-CN"/>
              </w:rPr>
              <w:t>C、产品</w:t>
            </w:r>
            <w:r>
              <w:rPr>
                <w:rFonts w:hint="eastAsia" w:ascii="宋体" w:hAnsi="宋体"/>
                <w:sz w:val="21"/>
                <w:szCs w:val="21"/>
                <w:lang w:val="en-US" w:eastAsia="zh-CN"/>
              </w:rPr>
              <w:t>一次检合格过</w:t>
            </w:r>
            <w:r>
              <w:rPr>
                <w:rFonts w:hint="eastAsia" w:ascii="宋体" w:hAnsi="宋体"/>
                <w:sz w:val="21"/>
                <w:szCs w:val="21"/>
                <w:lang w:eastAsia="zh-CN"/>
              </w:rPr>
              <w:t>率＞98%，</w:t>
            </w:r>
            <w:r>
              <w:rPr>
                <w:rFonts w:hint="eastAsia" w:ascii="宋体" w:hAnsi="宋体"/>
                <w:sz w:val="21"/>
                <w:szCs w:val="21"/>
                <w:lang w:val="en-US" w:eastAsia="zh-CN"/>
              </w:rPr>
              <w:t xml:space="preserve"> </w:t>
            </w:r>
          </w:p>
          <w:p>
            <w:pPr>
              <w:widowControl/>
              <w:spacing w:line="400" w:lineRule="exact"/>
              <w:rPr>
                <w:rFonts w:hint="eastAsia" w:ascii="宋体" w:hAnsi="宋体"/>
                <w:sz w:val="21"/>
                <w:szCs w:val="21"/>
                <w:lang w:eastAsia="zh-CN"/>
              </w:rPr>
            </w:pPr>
            <w:r>
              <w:rPr>
                <w:rFonts w:hint="eastAsia" w:ascii="宋体" w:hAnsi="宋体"/>
                <w:sz w:val="21"/>
                <w:szCs w:val="21"/>
                <w:lang w:val="en-US" w:eastAsia="zh-CN"/>
              </w:rPr>
              <w:t>D、</w:t>
            </w:r>
            <w:r>
              <w:rPr>
                <w:rFonts w:hint="eastAsia" w:ascii="宋体" w:hAnsi="宋体"/>
                <w:sz w:val="21"/>
                <w:szCs w:val="21"/>
                <w:lang w:eastAsia="zh-CN"/>
              </w:rPr>
              <w:t>重大质量/安全事故为0；</w:t>
            </w:r>
          </w:p>
        </w:tc>
        <w:tc>
          <w:tcPr>
            <w:tcW w:w="1064" w:type="dxa"/>
            <w:noWrap w:val="0"/>
            <w:vAlign w:val="top"/>
          </w:tcPr>
          <w:p>
            <w:pPr>
              <w:spacing w:line="440" w:lineRule="exact"/>
              <w:jc w:val="center"/>
              <w:rPr>
                <w:rFonts w:ascii="宋体" w:hAnsi="宋体"/>
                <w:sz w:val="21"/>
                <w:szCs w:val="21"/>
              </w:rPr>
            </w:pPr>
          </w:p>
        </w:tc>
        <w:tc>
          <w:tcPr>
            <w:tcW w:w="1154"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687" w:type="dxa"/>
            <w:noWrap w:val="0"/>
            <w:vAlign w:val="top"/>
          </w:tcPr>
          <w:p>
            <w:pPr>
              <w:spacing w:line="400" w:lineRule="exact"/>
              <w:rPr>
                <w:rFonts w:hint="eastAsia"/>
                <w:sz w:val="21"/>
                <w:szCs w:val="21"/>
              </w:rPr>
            </w:pPr>
            <w:r>
              <w:rPr>
                <w:rFonts w:hint="eastAsia"/>
                <w:sz w:val="21"/>
                <w:szCs w:val="21"/>
              </w:rPr>
              <w:t>设计开发产品或项目名称</w:t>
            </w:r>
          </w:p>
          <w:p>
            <w:pPr>
              <w:spacing w:line="400" w:lineRule="exact"/>
              <w:rPr>
                <w:rFonts w:hint="eastAsia"/>
                <w:sz w:val="21"/>
                <w:szCs w:val="21"/>
              </w:rPr>
            </w:pPr>
            <w:r>
              <w:rPr>
                <w:rFonts w:hint="eastAsia"/>
                <w:sz w:val="21"/>
                <w:szCs w:val="21"/>
              </w:rPr>
              <w:t>主要原材料</w:t>
            </w:r>
          </w:p>
        </w:tc>
        <w:tc>
          <w:tcPr>
            <w:tcW w:w="9523" w:type="dxa"/>
            <w:noWrap w:val="0"/>
            <w:vAlign w:val="top"/>
          </w:tcPr>
          <w:p>
            <w:pPr>
              <w:widowControl/>
              <w:spacing w:line="400" w:lineRule="exact"/>
              <w:rPr>
                <w:rFonts w:hint="eastAsia" w:ascii="宋体" w:hAnsi="宋体"/>
                <w:sz w:val="21"/>
                <w:szCs w:val="21"/>
                <w:lang w:eastAsia="zh-CN"/>
              </w:rPr>
            </w:pPr>
            <w:r>
              <w:rPr>
                <w:rFonts w:hint="eastAsia" w:ascii="宋体" w:hAnsi="宋体"/>
                <w:sz w:val="21"/>
                <w:szCs w:val="21"/>
                <w:lang w:eastAsia="zh-CN"/>
              </w:rPr>
              <w:t>无</w:t>
            </w:r>
          </w:p>
          <w:p>
            <w:pPr>
              <w:widowControl/>
              <w:spacing w:line="400" w:lineRule="exact"/>
              <w:rPr>
                <w:rFonts w:hint="eastAsia" w:ascii="宋体" w:hAnsi="宋体"/>
                <w:sz w:val="21"/>
                <w:szCs w:val="21"/>
                <w:lang w:eastAsia="zh-CN"/>
              </w:rPr>
            </w:pPr>
            <w:r>
              <w:rPr>
                <w:rFonts w:hint="eastAsia" w:ascii="宋体" w:hAnsi="宋体"/>
                <w:sz w:val="21"/>
                <w:szCs w:val="21"/>
                <w:lang w:val="en-US" w:eastAsia="zh-CN"/>
              </w:rPr>
              <w:t>ZL109</w:t>
            </w:r>
            <w:r>
              <w:rPr>
                <w:rFonts w:hint="eastAsia" w:ascii="宋体" w:hAnsi="宋体"/>
                <w:sz w:val="21"/>
                <w:szCs w:val="21"/>
                <w:lang w:eastAsia="zh-CN"/>
              </w:rPr>
              <w:t>铝锭、浇铸模具</w:t>
            </w:r>
          </w:p>
        </w:tc>
        <w:tc>
          <w:tcPr>
            <w:tcW w:w="1064" w:type="dxa"/>
            <w:noWrap w:val="0"/>
            <w:vAlign w:val="top"/>
          </w:tcPr>
          <w:p>
            <w:pPr>
              <w:spacing w:line="440" w:lineRule="exact"/>
              <w:jc w:val="center"/>
              <w:rPr>
                <w:rFonts w:ascii="宋体" w:hAnsi="宋体"/>
                <w:sz w:val="21"/>
                <w:szCs w:val="21"/>
              </w:rPr>
            </w:pPr>
          </w:p>
        </w:tc>
        <w:tc>
          <w:tcPr>
            <w:tcW w:w="1154"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3687" w:type="dxa"/>
            <w:noWrap w:val="0"/>
            <w:vAlign w:val="top"/>
          </w:tcPr>
          <w:p>
            <w:pPr>
              <w:spacing w:line="400" w:lineRule="exact"/>
              <w:rPr>
                <w:rFonts w:hint="eastAsia"/>
                <w:sz w:val="21"/>
                <w:szCs w:val="21"/>
                <w:u w:val="single"/>
              </w:rPr>
            </w:pPr>
            <w:r>
              <w:rPr>
                <w:rFonts w:hint="eastAsia"/>
                <w:sz w:val="21"/>
                <w:szCs w:val="21"/>
                <w:u w:val="single"/>
              </w:rPr>
              <w:t>员工人数</w:t>
            </w:r>
          </w:p>
          <w:p>
            <w:pPr>
              <w:spacing w:line="400" w:lineRule="exact"/>
              <w:rPr>
                <w:rFonts w:hint="eastAsia"/>
                <w:sz w:val="21"/>
                <w:szCs w:val="21"/>
                <w:u w:val="single"/>
              </w:rPr>
            </w:pPr>
          </w:p>
          <w:p>
            <w:pPr>
              <w:spacing w:line="400" w:lineRule="exact"/>
              <w:rPr>
                <w:rFonts w:hint="eastAsia"/>
                <w:sz w:val="21"/>
                <w:szCs w:val="21"/>
              </w:rPr>
            </w:pPr>
            <w:r>
              <w:rPr>
                <w:rFonts w:hint="eastAsia"/>
                <w:sz w:val="21"/>
                <w:szCs w:val="21"/>
              </w:rPr>
              <w:t>关键岗位持证上岗人员</w:t>
            </w:r>
          </w:p>
          <w:p>
            <w:pPr>
              <w:spacing w:line="400" w:lineRule="exact"/>
              <w:rPr>
                <w:rFonts w:hint="eastAsia"/>
                <w:sz w:val="21"/>
                <w:szCs w:val="21"/>
              </w:rPr>
            </w:pPr>
            <w:r>
              <w:rPr>
                <w:rFonts w:hint="eastAsia"/>
                <w:sz w:val="21"/>
                <w:szCs w:val="21"/>
              </w:rPr>
              <w:t>特殊工种人员</w:t>
            </w:r>
          </w:p>
        </w:tc>
        <w:tc>
          <w:tcPr>
            <w:tcW w:w="9523" w:type="dxa"/>
            <w:noWrap w:val="0"/>
            <w:vAlign w:val="top"/>
          </w:tcPr>
          <w:p>
            <w:pPr>
              <w:spacing w:line="400" w:lineRule="exact"/>
              <w:rPr>
                <w:rFonts w:hint="eastAsia"/>
                <w:sz w:val="21"/>
                <w:szCs w:val="21"/>
              </w:rPr>
            </w:pPr>
            <w:r>
              <w:rPr>
                <w:rFonts w:hint="eastAsia"/>
                <w:sz w:val="21"/>
                <w:szCs w:val="21"/>
                <w:lang w:val="en-US" w:eastAsia="zh-CN"/>
              </w:rPr>
              <w:t>25</w:t>
            </w:r>
            <w:r>
              <w:rPr>
                <w:rFonts w:hint="eastAsia"/>
                <w:sz w:val="21"/>
                <w:szCs w:val="21"/>
              </w:rPr>
              <w:t>人</w:t>
            </w:r>
          </w:p>
          <w:p>
            <w:pPr>
              <w:spacing w:line="400" w:lineRule="exact"/>
              <w:rPr>
                <w:rFonts w:hint="eastAsia"/>
                <w:sz w:val="21"/>
                <w:szCs w:val="21"/>
              </w:rPr>
            </w:pPr>
          </w:p>
          <w:p>
            <w:pPr>
              <w:spacing w:line="400" w:lineRule="exact"/>
              <w:rPr>
                <w:rFonts w:hint="eastAsia"/>
                <w:sz w:val="21"/>
                <w:szCs w:val="21"/>
              </w:rPr>
            </w:pPr>
            <w:r>
              <w:rPr>
                <w:rFonts w:hint="eastAsia"/>
                <w:sz w:val="21"/>
                <w:szCs w:val="21"/>
              </w:rPr>
              <w:t>检验员</w:t>
            </w:r>
          </w:p>
          <w:p>
            <w:pPr>
              <w:spacing w:line="400" w:lineRule="exact"/>
              <w:rPr>
                <w:rFonts w:hint="default" w:eastAsia="宋体"/>
                <w:sz w:val="21"/>
                <w:szCs w:val="21"/>
                <w:lang w:val="en-US" w:eastAsia="zh-CN"/>
              </w:rPr>
            </w:pPr>
            <w:r>
              <w:rPr>
                <w:rFonts w:hint="eastAsia"/>
                <w:sz w:val="21"/>
                <w:szCs w:val="21"/>
                <w:lang w:val="en-US" w:eastAsia="zh-CN"/>
              </w:rPr>
              <w:t>无</w:t>
            </w:r>
          </w:p>
        </w:tc>
        <w:tc>
          <w:tcPr>
            <w:tcW w:w="1064" w:type="dxa"/>
            <w:noWrap w:val="0"/>
            <w:vAlign w:val="top"/>
          </w:tcPr>
          <w:p>
            <w:pPr>
              <w:spacing w:line="440" w:lineRule="exact"/>
              <w:jc w:val="center"/>
              <w:rPr>
                <w:rFonts w:ascii="宋体" w:hAnsi="宋体"/>
                <w:sz w:val="21"/>
                <w:szCs w:val="21"/>
              </w:rPr>
            </w:pPr>
          </w:p>
        </w:tc>
        <w:tc>
          <w:tcPr>
            <w:tcW w:w="1154"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687" w:type="dxa"/>
            <w:noWrap w:val="0"/>
            <w:vAlign w:val="top"/>
          </w:tcPr>
          <w:p>
            <w:pPr>
              <w:spacing w:line="400" w:lineRule="exact"/>
              <w:rPr>
                <w:rFonts w:hint="eastAsia" w:ascii="宋体" w:hAnsi="宋体" w:cs="宋体"/>
                <w:sz w:val="21"/>
                <w:szCs w:val="21"/>
              </w:rPr>
            </w:pPr>
            <w:r>
              <w:rPr>
                <w:rFonts w:hint="eastAsia" w:ascii="宋体" w:hAnsi="宋体" w:cs="宋体"/>
                <w:sz w:val="21"/>
                <w:szCs w:val="21"/>
              </w:rPr>
              <w:t>主要生产设备</w:t>
            </w:r>
          </w:p>
          <w:p>
            <w:pPr>
              <w:spacing w:line="400" w:lineRule="exact"/>
              <w:rPr>
                <w:rFonts w:hint="eastAsia" w:ascii="宋体" w:hAnsi="宋体" w:cs="宋体"/>
                <w:sz w:val="21"/>
                <w:szCs w:val="21"/>
              </w:rPr>
            </w:pPr>
          </w:p>
          <w:p>
            <w:pPr>
              <w:spacing w:line="400" w:lineRule="exact"/>
              <w:rPr>
                <w:rFonts w:hint="eastAsia" w:ascii="宋体" w:hAnsi="宋体" w:cs="宋体"/>
                <w:sz w:val="21"/>
                <w:szCs w:val="21"/>
              </w:rPr>
            </w:pPr>
          </w:p>
          <w:p>
            <w:pPr>
              <w:spacing w:line="400" w:lineRule="exact"/>
              <w:rPr>
                <w:rFonts w:hint="eastAsia" w:ascii="宋体" w:hAnsi="宋体" w:cs="宋体"/>
                <w:sz w:val="21"/>
                <w:szCs w:val="21"/>
              </w:rPr>
            </w:pPr>
            <w:r>
              <w:rPr>
                <w:rFonts w:hint="eastAsia" w:ascii="宋体" w:hAnsi="宋体" w:cs="宋体"/>
                <w:sz w:val="21"/>
                <w:szCs w:val="21"/>
              </w:rPr>
              <w:t>特种设备</w:t>
            </w:r>
          </w:p>
          <w:p>
            <w:pPr>
              <w:spacing w:line="400" w:lineRule="exact"/>
              <w:rPr>
                <w:rFonts w:hint="eastAsia" w:ascii="宋体" w:hAnsi="宋体" w:cs="宋体"/>
                <w:sz w:val="21"/>
                <w:szCs w:val="21"/>
              </w:rPr>
            </w:pPr>
          </w:p>
          <w:p>
            <w:pPr>
              <w:spacing w:line="400" w:lineRule="exact"/>
              <w:rPr>
                <w:rFonts w:hint="eastAsia" w:ascii="宋体" w:hAnsi="宋体" w:cs="宋体"/>
                <w:sz w:val="21"/>
                <w:szCs w:val="21"/>
              </w:rPr>
            </w:pPr>
          </w:p>
          <w:p>
            <w:pPr>
              <w:spacing w:line="400" w:lineRule="exact"/>
              <w:rPr>
                <w:rFonts w:hint="eastAsia" w:ascii="宋体" w:hAnsi="宋体" w:cs="宋体"/>
                <w:sz w:val="21"/>
                <w:szCs w:val="21"/>
              </w:rPr>
            </w:pPr>
          </w:p>
          <w:p>
            <w:pPr>
              <w:spacing w:line="400" w:lineRule="exact"/>
              <w:rPr>
                <w:rFonts w:hint="eastAsia" w:ascii="宋体" w:hAnsi="宋体" w:cs="宋体"/>
                <w:sz w:val="21"/>
                <w:szCs w:val="21"/>
              </w:rPr>
            </w:pPr>
            <w:r>
              <w:rPr>
                <w:rFonts w:hint="eastAsia" w:ascii="宋体" w:hAnsi="宋体" w:cs="宋体"/>
                <w:sz w:val="21"/>
                <w:szCs w:val="21"/>
              </w:rPr>
              <w:t>主要检测设备及设备的检定/校准（QMS）</w:t>
            </w:r>
          </w:p>
        </w:tc>
        <w:tc>
          <w:tcPr>
            <w:tcW w:w="9523" w:type="dxa"/>
            <w:noWrap w:val="0"/>
            <w:vAlign w:val="top"/>
          </w:tcPr>
          <w:p>
            <w:pPr>
              <w:rPr>
                <w:rFonts w:hint="eastAsia" w:ascii="宋体" w:hAnsi="宋体"/>
                <w:sz w:val="21"/>
                <w:szCs w:val="21"/>
              </w:rPr>
            </w:pPr>
            <w:r>
              <w:rPr>
                <w:rFonts w:hint="eastAsia" w:ascii="宋体" w:hAnsi="宋体"/>
                <w:sz w:val="21"/>
                <w:szCs w:val="21"/>
              </w:rPr>
              <w:t>铝合金熔炼精炼炉</w:t>
            </w:r>
            <w:r>
              <w:rPr>
                <w:rFonts w:hint="eastAsia" w:ascii="宋体" w:hAnsi="宋体"/>
                <w:sz w:val="21"/>
                <w:szCs w:val="21"/>
                <w:lang w:eastAsia="zh-CN"/>
              </w:rPr>
              <w:t>、</w:t>
            </w:r>
            <w:r>
              <w:rPr>
                <w:rFonts w:hint="eastAsia" w:ascii="宋体" w:hAnsi="宋体"/>
                <w:sz w:val="21"/>
                <w:szCs w:val="21"/>
              </w:rPr>
              <w:t>铝合金活塞浇铸机</w:t>
            </w:r>
            <w:r>
              <w:rPr>
                <w:rFonts w:hint="eastAsia" w:ascii="宋体" w:hAnsi="宋体"/>
                <w:sz w:val="21"/>
                <w:szCs w:val="21"/>
                <w:lang w:eastAsia="zh-CN"/>
              </w:rPr>
              <w:t>、</w:t>
            </w:r>
            <w:r>
              <w:rPr>
                <w:rFonts w:hint="eastAsia" w:ascii="宋体" w:hAnsi="宋体"/>
                <w:sz w:val="21"/>
                <w:szCs w:val="21"/>
              </w:rPr>
              <w:t>铝合金活塞简易浇铸机</w:t>
            </w:r>
            <w:r>
              <w:rPr>
                <w:rFonts w:hint="eastAsia" w:ascii="宋体" w:hAnsi="宋体"/>
                <w:sz w:val="21"/>
                <w:szCs w:val="21"/>
                <w:lang w:eastAsia="zh-CN"/>
              </w:rPr>
              <w:t>、</w:t>
            </w:r>
            <w:r>
              <w:rPr>
                <w:rFonts w:hint="eastAsia" w:ascii="宋体" w:hAnsi="宋体"/>
                <w:sz w:val="21"/>
                <w:szCs w:val="21"/>
              </w:rPr>
              <w:t>铝合金活塞下抽芯浇铸机</w:t>
            </w:r>
            <w:r>
              <w:rPr>
                <w:rFonts w:hint="eastAsia" w:ascii="宋体" w:hAnsi="宋体"/>
                <w:sz w:val="21"/>
                <w:szCs w:val="21"/>
                <w:lang w:eastAsia="zh-CN"/>
              </w:rPr>
              <w:t>、</w:t>
            </w:r>
            <w:r>
              <w:rPr>
                <w:rFonts w:hint="eastAsia" w:ascii="宋体" w:hAnsi="宋体"/>
                <w:sz w:val="21"/>
                <w:szCs w:val="21"/>
              </w:rPr>
              <w:t>冲床</w:t>
            </w:r>
            <w:r>
              <w:rPr>
                <w:rFonts w:hint="eastAsia" w:ascii="宋体" w:hAnsi="宋体"/>
                <w:sz w:val="21"/>
                <w:szCs w:val="21"/>
                <w:lang w:eastAsia="zh-CN"/>
              </w:rPr>
              <w:t>、</w:t>
            </w:r>
            <w:r>
              <w:rPr>
                <w:rFonts w:hint="eastAsia" w:ascii="宋体" w:hAnsi="宋体"/>
                <w:sz w:val="21"/>
                <w:szCs w:val="21"/>
              </w:rPr>
              <w:t>锯床</w:t>
            </w:r>
            <w:r>
              <w:rPr>
                <w:rFonts w:hint="eastAsia" w:ascii="宋体" w:hAnsi="宋体"/>
                <w:sz w:val="21"/>
                <w:szCs w:val="21"/>
                <w:lang w:eastAsia="zh-CN"/>
              </w:rPr>
              <w:t>、</w:t>
            </w:r>
            <w:r>
              <w:rPr>
                <w:rFonts w:hint="eastAsia" w:ascii="宋体" w:hAnsi="宋体"/>
                <w:sz w:val="21"/>
                <w:szCs w:val="21"/>
              </w:rPr>
              <w:t>热处理箱</w:t>
            </w:r>
            <w:r>
              <w:rPr>
                <w:rFonts w:hint="eastAsia" w:ascii="宋体" w:hAnsi="宋体"/>
                <w:sz w:val="21"/>
                <w:szCs w:val="21"/>
                <w:lang w:eastAsia="zh-CN"/>
              </w:rPr>
              <w:t>、活塞止口机床、活塞裙部钻口机床、活塞裙部数控机床、活塞镗孔机床、活塞外圆机床</w:t>
            </w:r>
          </w:p>
          <w:p>
            <w:pPr>
              <w:rPr>
                <w:rFonts w:hint="eastAsia" w:ascii="宋体" w:hAnsi="宋体"/>
                <w:sz w:val="21"/>
                <w:szCs w:val="21"/>
              </w:rPr>
            </w:pPr>
          </w:p>
          <w:p>
            <w:pPr>
              <w:rPr>
                <w:rFonts w:hint="eastAsia" w:ascii="宋体" w:hAnsi="宋体"/>
                <w:sz w:val="21"/>
                <w:szCs w:val="21"/>
                <w:lang w:eastAsia="zh-CN"/>
              </w:rPr>
            </w:pPr>
            <w:r>
              <w:rPr>
                <w:rFonts w:hint="eastAsia" w:ascii="宋体" w:hAnsi="宋体"/>
                <w:sz w:val="21"/>
                <w:szCs w:val="21"/>
                <w:lang w:eastAsia="zh-CN"/>
              </w:rPr>
              <w:t>无</w:t>
            </w:r>
          </w:p>
          <w:p>
            <w:pPr>
              <w:rPr>
                <w:rFonts w:hint="default" w:ascii="宋体" w:hAnsi="宋体" w:eastAsia="宋体"/>
                <w:szCs w:val="21"/>
                <w:lang w:val="en-US" w:eastAsia="zh-CN"/>
              </w:rPr>
            </w:pPr>
          </w:p>
          <w:p>
            <w:pPr>
              <w:rPr>
                <w:rFonts w:hint="eastAsia" w:ascii="宋体" w:hAnsi="宋体"/>
                <w:szCs w:val="21"/>
                <w:lang w:eastAsia="zh-CN"/>
              </w:rPr>
            </w:pPr>
            <w:bookmarkStart w:id="2" w:name="_GoBack"/>
            <w:bookmarkEnd w:id="2"/>
          </w:p>
          <w:p>
            <w:pPr>
              <w:rPr>
                <w:rFonts w:hint="eastAsia" w:ascii="宋体" w:hAnsi="宋体"/>
                <w:szCs w:val="21"/>
                <w:lang w:eastAsia="zh-CN"/>
              </w:rPr>
            </w:pPr>
          </w:p>
          <w:p>
            <w:pPr>
              <w:rPr>
                <w:rFonts w:hint="eastAsia"/>
                <w:color w:val="000000" w:themeColor="text1"/>
                <w:szCs w:val="21"/>
              </w:rPr>
            </w:pPr>
          </w:p>
          <w:p>
            <w:pPr>
              <w:rPr>
                <w:rFonts w:hint="default" w:ascii="宋体" w:hAnsi="宋体" w:eastAsia="宋体" w:cs="宋体"/>
                <w:color w:val="FF0000"/>
                <w:sz w:val="21"/>
                <w:szCs w:val="21"/>
                <w:lang w:val="en-US" w:eastAsia="zh-CN"/>
              </w:rPr>
            </w:pPr>
            <w:r>
              <w:rPr>
                <w:rFonts w:hint="eastAsia"/>
                <w:color w:val="000000" w:themeColor="text1"/>
                <w:szCs w:val="21"/>
              </w:rPr>
              <w:t>游标卡尺、千分尺、</w:t>
            </w:r>
            <w:r>
              <w:rPr>
                <w:rFonts w:hint="eastAsia"/>
                <w:color w:val="000000" w:themeColor="text1"/>
                <w:szCs w:val="21"/>
                <w:lang w:eastAsia="zh-CN"/>
              </w:rPr>
              <w:t>气动量仪、百分表等，均能提供有效检定校准证书。</w:t>
            </w:r>
          </w:p>
        </w:tc>
        <w:tc>
          <w:tcPr>
            <w:tcW w:w="1064" w:type="dxa"/>
            <w:noWrap w:val="0"/>
            <w:vAlign w:val="top"/>
          </w:tcPr>
          <w:p>
            <w:pPr>
              <w:spacing w:line="440" w:lineRule="exact"/>
              <w:jc w:val="center"/>
              <w:rPr>
                <w:rFonts w:hint="eastAsia" w:ascii="宋体" w:hAnsi="宋体"/>
                <w:sz w:val="21"/>
                <w:szCs w:val="21"/>
              </w:rPr>
            </w:pPr>
          </w:p>
          <w:p>
            <w:pPr>
              <w:spacing w:line="440" w:lineRule="exact"/>
              <w:jc w:val="center"/>
              <w:rPr>
                <w:rFonts w:hint="eastAsia" w:ascii="宋体" w:hAnsi="宋体"/>
                <w:sz w:val="21"/>
                <w:szCs w:val="21"/>
              </w:rPr>
            </w:pPr>
          </w:p>
          <w:p>
            <w:pPr>
              <w:spacing w:line="440" w:lineRule="exact"/>
              <w:jc w:val="center"/>
              <w:rPr>
                <w:rFonts w:hint="eastAsia" w:ascii="宋体" w:hAnsi="宋体" w:eastAsia="宋体"/>
                <w:sz w:val="21"/>
                <w:szCs w:val="21"/>
                <w:lang w:val="en-US" w:eastAsia="zh-CN"/>
              </w:rPr>
            </w:pPr>
          </w:p>
          <w:p>
            <w:pPr>
              <w:spacing w:line="440" w:lineRule="exact"/>
              <w:jc w:val="center"/>
              <w:rPr>
                <w:rFonts w:hint="eastAsia" w:ascii="宋体" w:hAnsi="宋体"/>
                <w:sz w:val="21"/>
                <w:szCs w:val="21"/>
              </w:rPr>
            </w:pPr>
          </w:p>
          <w:p>
            <w:pPr>
              <w:spacing w:line="440" w:lineRule="exact"/>
              <w:jc w:val="center"/>
              <w:rPr>
                <w:rFonts w:hint="eastAsia" w:ascii="宋体" w:hAnsi="宋体"/>
                <w:sz w:val="21"/>
                <w:szCs w:val="21"/>
              </w:rPr>
            </w:pPr>
          </w:p>
          <w:p>
            <w:pPr>
              <w:spacing w:line="440" w:lineRule="exact"/>
              <w:jc w:val="center"/>
              <w:rPr>
                <w:rFonts w:hint="eastAsia" w:ascii="宋体" w:hAnsi="宋体" w:eastAsia="宋体"/>
                <w:sz w:val="21"/>
                <w:szCs w:val="21"/>
                <w:lang w:val="en-US" w:eastAsia="zh-CN"/>
              </w:rPr>
            </w:pPr>
          </w:p>
        </w:tc>
        <w:tc>
          <w:tcPr>
            <w:tcW w:w="1154" w:type="dxa"/>
            <w:noWrap w:val="0"/>
            <w:vAlign w:val="top"/>
          </w:tcPr>
          <w:p>
            <w:pPr>
              <w:spacing w:line="440" w:lineRule="exact"/>
              <w:jc w:val="center"/>
              <w:rPr>
                <w:rFonts w:hint="eastAsia" w:ascii="宋体" w:hAnsi="宋体"/>
                <w:sz w:val="21"/>
                <w:szCs w:val="21"/>
              </w:rPr>
            </w:pPr>
          </w:p>
          <w:p>
            <w:pPr>
              <w:spacing w:line="440" w:lineRule="exact"/>
              <w:jc w:val="center"/>
              <w:rPr>
                <w:rFonts w:hint="eastAsia" w:ascii="宋体" w:hAnsi="宋体"/>
                <w:sz w:val="21"/>
                <w:szCs w:val="21"/>
              </w:rPr>
            </w:pPr>
          </w:p>
          <w:p>
            <w:pPr>
              <w:spacing w:line="440" w:lineRule="exact"/>
              <w:jc w:val="center"/>
              <w:rPr>
                <w:rFonts w:hint="eastAsia" w:ascii="宋体" w:hAnsi="宋体"/>
                <w:sz w:val="21"/>
                <w:szCs w:val="21"/>
              </w:rPr>
            </w:pPr>
          </w:p>
          <w:p>
            <w:pPr>
              <w:spacing w:line="440" w:lineRule="exact"/>
              <w:jc w:val="center"/>
              <w:rPr>
                <w:rFonts w:hint="eastAsia" w:ascii="宋体" w:hAnsi="宋体"/>
                <w:sz w:val="21"/>
                <w:szCs w:val="21"/>
              </w:rPr>
            </w:pPr>
          </w:p>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3687" w:type="dxa"/>
            <w:noWrap w:val="0"/>
            <w:vAlign w:val="top"/>
          </w:tcPr>
          <w:p>
            <w:pPr>
              <w:spacing w:line="400" w:lineRule="exact"/>
              <w:rPr>
                <w:rFonts w:hint="eastAsia"/>
                <w:sz w:val="21"/>
                <w:szCs w:val="21"/>
              </w:rPr>
            </w:pPr>
            <w:r>
              <w:rPr>
                <w:rFonts w:hint="eastAsia"/>
                <w:sz w:val="21"/>
                <w:szCs w:val="21"/>
              </w:rPr>
              <w:t>顾客及相关方投诉</w:t>
            </w:r>
          </w:p>
        </w:tc>
        <w:tc>
          <w:tcPr>
            <w:tcW w:w="9523" w:type="dxa"/>
            <w:noWrap w:val="0"/>
            <w:vAlign w:val="top"/>
          </w:tcPr>
          <w:p>
            <w:pPr>
              <w:spacing w:line="400" w:lineRule="exact"/>
              <w:rPr>
                <w:rFonts w:hint="eastAsia"/>
                <w:sz w:val="21"/>
                <w:szCs w:val="21"/>
              </w:rPr>
            </w:pPr>
            <w:r>
              <w:rPr>
                <w:rFonts w:hint="eastAsia"/>
                <w:sz w:val="21"/>
                <w:szCs w:val="21"/>
              </w:rPr>
              <w:t>暂无</w:t>
            </w:r>
          </w:p>
        </w:tc>
        <w:tc>
          <w:tcPr>
            <w:tcW w:w="1064" w:type="dxa"/>
            <w:noWrap w:val="0"/>
            <w:vAlign w:val="top"/>
          </w:tcPr>
          <w:p>
            <w:pPr>
              <w:spacing w:line="440" w:lineRule="exact"/>
              <w:jc w:val="center"/>
              <w:rPr>
                <w:rFonts w:ascii="宋体" w:hAnsi="宋体"/>
                <w:sz w:val="21"/>
                <w:szCs w:val="21"/>
              </w:rPr>
            </w:pPr>
          </w:p>
        </w:tc>
        <w:tc>
          <w:tcPr>
            <w:tcW w:w="1154"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3687" w:type="dxa"/>
            <w:noWrap w:val="0"/>
            <w:vAlign w:val="top"/>
          </w:tcPr>
          <w:p>
            <w:pPr>
              <w:spacing w:line="400" w:lineRule="exact"/>
              <w:rPr>
                <w:rFonts w:hint="eastAsia"/>
                <w:sz w:val="21"/>
                <w:szCs w:val="21"/>
              </w:rPr>
            </w:pPr>
            <w:r>
              <w:rPr>
                <w:rFonts w:hint="eastAsia"/>
                <w:sz w:val="21"/>
                <w:szCs w:val="21"/>
              </w:rPr>
              <w:t>方针及目标、指标及方案</w:t>
            </w:r>
          </w:p>
        </w:tc>
        <w:tc>
          <w:tcPr>
            <w:tcW w:w="9523" w:type="dxa"/>
            <w:noWrap w:val="0"/>
            <w:vAlign w:val="top"/>
          </w:tcPr>
          <w:p>
            <w:pPr>
              <w:spacing w:line="360" w:lineRule="auto"/>
              <w:ind w:left="210" w:leftChars="100" w:firstLine="420" w:firstLineChars="200"/>
              <w:rPr>
                <w:rFonts w:hint="eastAsia"/>
                <w:sz w:val="21"/>
                <w:szCs w:val="21"/>
              </w:rPr>
            </w:pPr>
            <w:r>
              <w:rPr>
                <w:rFonts w:hint="eastAsia"/>
                <w:sz w:val="21"/>
                <w:szCs w:val="21"/>
              </w:rPr>
              <w:t>方针：</w:t>
            </w:r>
            <w:r>
              <w:rPr>
                <w:rFonts w:hint="eastAsia" w:ascii="宋体" w:hAnsi="宋体" w:eastAsia="宋体" w:cs="宋体"/>
                <w:sz w:val="40"/>
                <w:szCs w:val="40"/>
                <w:lang w:val="en-US" w:eastAsia="zh-CN"/>
              </w:rPr>
              <w:t xml:space="preserve"> </w:t>
            </w:r>
            <w:r>
              <w:rPr>
                <w:rFonts w:hint="eastAsia"/>
                <w:sz w:val="21"/>
                <w:szCs w:val="21"/>
                <w:lang w:eastAsia="zh-CN"/>
              </w:rPr>
              <w:t>科学管理、合法经营；优质高效、顾客满意</w:t>
            </w:r>
          </w:p>
        </w:tc>
        <w:tc>
          <w:tcPr>
            <w:tcW w:w="1064" w:type="dxa"/>
            <w:noWrap w:val="0"/>
            <w:vAlign w:val="top"/>
          </w:tcPr>
          <w:p>
            <w:pPr>
              <w:spacing w:line="440" w:lineRule="exact"/>
              <w:jc w:val="center"/>
              <w:rPr>
                <w:rFonts w:ascii="宋体" w:hAnsi="宋体"/>
                <w:sz w:val="21"/>
                <w:szCs w:val="21"/>
              </w:rPr>
            </w:pPr>
          </w:p>
        </w:tc>
        <w:tc>
          <w:tcPr>
            <w:tcW w:w="1154"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8" w:hRule="atLeast"/>
        </w:trPr>
        <w:tc>
          <w:tcPr>
            <w:tcW w:w="3687" w:type="dxa"/>
            <w:noWrap w:val="0"/>
            <w:vAlign w:val="top"/>
          </w:tcPr>
          <w:p>
            <w:pPr>
              <w:spacing w:line="400" w:lineRule="exact"/>
              <w:rPr>
                <w:rFonts w:hint="eastAsia"/>
                <w:sz w:val="21"/>
                <w:szCs w:val="21"/>
              </w:rPr>
            </w:pPr>
            <w:r>
              <w:rPr>
                <w:rFonts w:hint="eastAsia"/>
                <w:sz w:val="21"/>
                <w:szCs w:val="21"/>
              </w:rPr>
              <w:t>内部审核：</w:t>
            </w:r>
          </w:p>
          <w:p>
            <w:pPr>
              <w:spacing w:line="400" w:lineRule="exact"/>
              <w:rPr>
                <w:rFonts w:hint="eastAsia"/>
                <w:sz w:val="21"/>
                <w:szCs w:val="21"/>
              </w:rPr>
            </w:pPr>
            <w:r>
              <w:rPr>
                <w:rFonts w:hint="eastAsia"/>
                <w:sz w:val="21"/>
                <w:szCs w:val="21"/>
              </w:rPr>
              <w:t>时间</w:t>
            </w:r>
          </w:p>
          <w:p>
            <w:pPr>
              <w:spacing w:line="400" w:lineRule="exact"/>
              <w:rPr>
                <w:rFonts w:hint="eastAsia"/>
                <w:sz w:val="21"/>
                <w:szCs w:val="21"/>
              </w:rPr>
            </w:pPr>
          </w:p>
          <w:p>
            <w:pPr>
              <w:spacing w:line="400" w:lineRule="exact"/>
              <w:rPr>
                <w:rFonts w:hint="eastAsia"/>
                <w:sz w:val="21"/>
                <w:szCs w:val="21"/>
              </w:rPr>
            </w:pPr>
            <w:r>
              <w:rPr>
                <w:rFonts w:hint="eastAsia"/>
                <w:sz w:val="21"/>
                <w:szCs w:val="21"/>
              </w:rPr>
              <w:t>审核组</w:t>
            </w:r>
          </w:p>
          <w:p>
            <w:pPr>
              <w:spacing w:line="400" w:lineRule="exact"/>
              <w:rPr>
                <w:rFonts w:hint="eastAsia"/>
                <w:sz w:val="21"/>
                <w:szCs w:val="21"/>
              </w:rPr>
            </w:pPr>
          </w:p>
          <w:p>
            <w:pPr>
              <w:spacing w:line="400" w:lineRule="exact"/>
              <w:rPr>
                <w:rFonts w:hint="eastAsia"/>
                <w:sz w:val="21"/>
                <w:szCs w:val="21"/>
              </w:rPr>
            </w:pPr>
            <w:r>
              <w:rPr>
                <w:rFonts w:hint="eastAsia"/>
                <w:sz w:val="21"/>
                <w:szCs w:val="21"/>
              </w:rPr>
              <w:t>不符合及整改</w:t>
            </w:r>
          </w:p>
          <w:p>
            <w:pPr>
              <w:spacing w:line="400" w:lineRule="exact"/>
              <w:rPr>
                <w:rFonts w:hint="eastAsia"/>
                <w:sz w:val="21"/>
                <w:szCs w:val="21"/>
              </w:rPr>
            </w:pPr>
          </w:p>
        </w:tc>
        <w:tc>
          <w:tcPr>
            <w:tcW w:w="9523" w:type="dxa"/>
            <w:noWrap w:val="0"/>
            <w:vAlign w:val="top"/>
          </w:tcPr>
          <w:p>
            <w:pPr>
              <w:spacing w:line="400" w:lineRule="exact"/>
              <w:rPr>
                <w:rFonts w:hint="eastAsia"/>
                <w:sz w:val="21"/>
                <w:szCs w:val="21"/>
              </w:rPr>
            </w:pPr>
            <w:r>
              <w:rPr>
                <w:rFonts w:hint="eastAsia"/>
                <w:sz w:val="21"/>
                <w:szCs w:val="21"/>
              </w:rPr>
              <w:t>建立有《内部质量体系审核程序》</w:t>
            </w:r>
          </w:p>
          <w:p>
            <w:pPr>
              <w:spacing w:line="400" w:lineRule="exact"/>
              <w:rPr>
                <w:rFonts w:hint="eastAsia"/>
                <w:sz w:val="21"/>
                <w:szCs w:val="21"/>
              </w:rPr>
            </w:pPr>
            <w:r>
              <w:rPr>
                <w:rFonts w:hint="eastAsia"/>
                <w:sz w:val="21"/>
                <w:szCs w:val="21"/>
              </w:rPr>
              <w:t xml:space="preserve">见有《内部审核计划表》 </w:t>
            </w:r>
          </w:p>
          <w:p>
            <w:pPr>
              <w:spacing w:line="600" w:lineRule="exact"/>
              <w:jc w:val="both"/>
              <w:rPr>
                <w:rFonts w:hint="eastAsia"/>
                <w:sz w:val="21"/>
                <w:szCs w:val="21"/>
              </w:rPr>
            </w:pPr>
            <w:r>
              <w:rPr>
                <w:rFonts w:hint="eastAsia"/>
                <w:sz w:val="21"/>
                <w:szCs w:val="21"/>
              </w:rPr>
              <w:t>内审时间：</w:t>
            </w:r>
            <w:r>
              <w:rPr>
                <w:rFonts w:hint="eastAsia"/>
                <w:sz w:val="21"/>
                <w:szCs w:val="21"/>
                <w:lang w:eastAsia="zh-CN"/>
              </w:rPr>
              <w:t>2019年</w:t>
            </w:r>
            <w:r>
              <w:rPr>
                <w:rFonts w:hint="eastAsia"/>
                <w:sz w:val="21"/>
                <w:szCs w:val="21"/>
                <w:lang w:val="en-US" w:eastAsia="zh-CN"/>
              </w:rPr>
              <w:t>08月</w:t>
            </w:r>
            <w:r>
              <w:rPr>
                <w:rFonts w:hint="eastAsia"/>
                <w:sz w:val="21"/>
                <w:szCs w:val="21"/>
                <w:lang w:eastAsia="zh-CN"/>
              </w:rPr>
              <w:t>1</w:t>
            </w:r>
            <w:r>
              <w:rPr>
                <w:rFonts w:hint="eastAsia"/>
                <w:sz w:val="21"/>
                <w:szCs w:val="21"/>
                <w:lang w:val="en-US" w:eastAsia="zh-CN"/>
              </w:rPr>
              <w:t>0</w:t>
            </w:r>
            <w:r>
              <w:rPr>
                <w:rFonts w:hint="eastAsia"/>
                <w:sz w:val="21"/>
                <w:szCs w:val="21"/>
                <w:lang w:eastAsia="zh-CN"/>
              </w:rPr>
              <w:t>日</w:t>
            </w:r>
          </w:p>
          <w:p>
            <w:pPr>
              <w:jc w:val="left"/>
              <w:rPr>
                <w:rFonts w:hint="eastAsia" w:ascii="宋体" w:hAnsi="宋体" w:cs="宋体"/>
                <w:color w:val="000000"/>
                <w:szCs w:val="22"/>
              </w:rPr>
            </w:pPr>
            <w:r>
              <w:rPr>
                <w:rFonts w:hint="eastAsia"/>
                <w:sz w:val="21"/>
                <w:szCs w:val="21"/>
              </w:rPr>
              <w:t>内审组：</w:t>
            </w:r>
            <w:r>
              <w:rPr>
                <w:rFonts w:hint="eastAsia" w:ascii="宋体" w:hAnsi="宋体" w:cs="宋体"/>
                <w:color w:val="000000"/>
              </w:rPr>
              <w:t>组长：</w:t>
            </w:r>
            <w:r>
              <w:rPr>
                <w:rFonts w:hint="eastAsia" w:ascii="宋体" w:hAnsi="宋体" w:cs="宋体"/>
                <w:color w:val="000000"/>
                <w:szCs w:val="22"/>
                <w:lang w:eastAsia="zh-CN"/>
              </w:rPr>
              <w:t>邓礼全</w:t>
            </w:r>
            <w:r>
              <w:rPr>
                <w:rFonts w:hint="eastAsia" w:ascii="宋体" w:hAnsi="宋体" w:cs="宋体"/>
                <w:color w:val="000000"/>
                <w:szCs w:val="22"/>
              </w:rPr>
              <w:t xml:space="preserve"> </w:t>
            </w:r>
            <w:r>
              <w:rPr>
                <w:rFonts w:hint="eastAsia" w:ascii="宋体" w:hAnsi="宋体" w:cs="宋体"/>
                <w:color w:val="000000"/>
                <w:szCs w:val="22"/>
                <w:lang w:eastAsia="zh-CN"/>
              </w:rPr>
              <w:t>（管代、生产部）</w:t>
            </w:r>
            <w:r>
              <w:rPr>
                <w:rFonts w:hint="eastAsia" w:ascii="宋体" w:hAnsi="宋体" w:cs="宋体"/>
                <w:color w:val="000000"/>
                <w:szCs w:val="22"/>
              </w:rPr>
              <w:t xml:space="preserve">  </w:t>
            </w:r>
            <w:r>
              <w:rPr>
                <w:rFonts w:hint="eastAsia" w:ascii="宋体" w:hAnsi="宋体" w:cs="宋体"/>
                <w:color w:val="000000"/>
              </w:rPr>
              <w:t xml:space="preserve">  </w:t>
            </w:r>
          </w:p>
          <w:p>
            <w:pPr>
              <w:ind w:firstLine="840" w:firstLineChars="400"/>
              <w:jc w:val="left"/>
              <w:rPr>
                <w:rFonts w:hint="eastAsia"/>
                <w:sz w:val="21"/>
                <w:szCs w:val="21"/>
              </w:rPr>
            </w:pPr>
            <w:r>
              <w:rPr>
                <w:rFonts w:hint="eastAsia" w:ascii="宋体" w:hAnsi="宋体" w:cs="宋体"/>
                <w:color w:val="000000"/>
                <w:szCs w:val="22"/>
              </w:rPr>
              <w:t>组员</w:t>
            </w:r>
            <w:r>
              <w:rPr>
                <w:rFonts w:hint="eastAsia" w:ascii="宋体" w:hAnsi="宋体" w:cs="宋体"/>
                <w:color w:val="000000"/>
                <w:szCs w:val="22"/>
                <w:lang w:eastAsia="zh-CN"/>
              </w:rPr>
              <w:t>：</w:t>
            </w:r>
            <w:r>
              <w:rPr>
                <w:rFonts w:hint="eastAsia" w:ascii="宋体" w:hAnsi="宋体" w:cs="宋体"/>
                <w:color w:val="000000"/>
                <w:lang w:eastAsia="zh-CN"/>
              </w:rPr>
              <w:t>张天维</w:t>
            </w:r>
            <w:r>
              <w:rPr>
                <w:rFonts w:hint="eastAsia" w:ascii="宋体" w:hAnsi="宋体" w:cs="宋体"/>
                <w:color w:val="000000"/>
                <w:szCs w:val="22"/>
              </w:rPr>
              <w:t>（</w:t>
            </w:r>
            <w:r>
              <w:rPr>
                <w:rFonts w:hint="eastAsia" w:ascii="宋体" w:hAnsi="宋体" w:cs="宋体"/>
                <w:color w:val="000000"/>
                <w:szCs w:val="22"/>
                <w:lang w:eastAsia="zh-CN"/>
              </w:rPr>
              <w:t>办公室</w:t>
            </w:r>
            <w:r>
              <w:rPr>
                <w:rFonts w:hint="eastAsia" w:ascii="宋体" w:hAnsi="宋体" w:cs="宋体"/>
                <w:color w:val="000000"/>
                <w:szCs w:val="22"/>
              </w:rPr>
              <w:t xml:space="preserve">）  </w:t>
            </w:r>
            <w:r>
              <w:rPr>
                <w:rFonts w:hint="eastAsia" w:ascii="宋体" w:hAnsi="宋体" w:cs="宋体"/>
                <w:color w:val="000000"/>
              </w:rPr>
              <w:t xml:space="preserve">  </w:t>
            </w:r>
          </w:p>
          <w:p>
            <w:pPr>
              <w:ind w:firstLine="840" w:firstLineChars="400"/>
              <w:jc w:val="left"/>
              <w:rPr>
                <w:rFonts w:hint="eastAsia" w:ascii="宋体" w:hAnsi="宋体" w:cs="宋体"/>
                <w:color w:val="000000"/>
                <w:szCs w:val="22"/>
              </w:rPr>
            </w:pPr>
            <w:r>
              <w:rPr>
                <w:rFonts w:hint="eastAsia" w:ascii="宋体" w:hAnsi="宋体" w:cs="宋体"/>
                <w:color w:val="000000"/>
                <w:szCs w:val="22"/>
              </w:rPr>
              <w:t>见有：《内审不符合项报告》1份，涉及</w:t>
            </w:r>
            <w:r>
              <w:rPr>
                <w:rFonts w:hint="eastAsia" w:ascii="宋体" w:hAnsi="宋体" w:cs="宋体"/>
                <w:color w:val="000000"/>
                <w:szCs w:val="22"/>
                <w:lang w:eastAsia="zh-CN"/>
              </w:rPr>
              <w:t>供销部</w:t>
            </w:r>
            <w:r>
              <w:rPr>
                <w:rFonts w:hint="eastAsia" w:ascii="宋体" w:hAnsi="宋体" w:cs="宋体"/>
                <w:color w:val="000000"/>
                <w:szCs w:val="22"/>
                <w:lang w:val="en-US" w:eastAsia="zh-CN"/>
              </w:rPr>
              <w:t>8.4条款，</w:t>
            </w:r>
            <w:r>
              <w:rPr>
                <w:rFonts w:hint="eastAsia" w:ascii="宋体" w:hAnsi="宋体" w:cs="宋体"/>
                <w:color w:val="000000"/>
                <w:szCs w:val="22"/>
              </w:rPr>
              <w:t>现场查</w:t>
            </w:r>
            <w:r>
              <w:rPr>
                <w:rFonts w:hint="eastAsia" w:ascii="宋体" w:hAnsi="宋体" w:cs="宋体"/>
                <w:color w:val="000000"/>
                <w:szCs w:val="22"/>
                <w:lang w:eastAsia="zh-CN"/>
              </w:rPr>
              <w:t>见</w:t>
            </w:r>
            <w:r>
              <w:rPr>
                <w:rFonts w:hint="eastAsia" w:ascii="宋体" w:hAnsi="宋体" w:cs="宋体"/>
                <w:color w:val="000000"/>
                <w:szCs w:val="22"/>
              </w:rPr>
              <w:t>没能提供对</w:t>
            </w:r>
            <w:r>
              <w:rPr>
                <w:rFonts w:hint="eastAsia" w:ascii="宋体" w:hAnsi="宋体" w:cs="宋体"/>
                <w:color w:val="000000"/>
                <w:szCs w:val="22"/>
                <w:lang w:eastAsia="zh-CN"/>
              </w:rPr>
              <w:t>外包浇铸模具制作供应商“瑞安市阿强模具有限公司”</w:t>
            </w:r>
            <w:r>
              <w:rPr>
                <w:rFonts w:hint="eastAsia" w:ascii="宋体" w:hAnsi="宋体" w:cs="宋体"/>
                <w:color w:val="000000"/>
                <w:szCs w:val="22"/>
              </w:rPr>
              <w:t>进行评价的证据。针对该不符合项，已及时采取纠正措施后，经内审员验证关闭。</w:t>
            </w:r>
          </w:p>
          <w:p>
            <w:pPr>
              <w:ind w:firstLine="840" w:firstLineChars="400"/>
              <w:jc w:val="left"/>
              <w:rPr>
                <w:rFonts w:hint="eastAsia" w:eastAsia="宋体"/>
                <w:sz w:val="21"/>
                <w:szCs w:val="21"/>
                <w:lang w:eastAsia="zh-CN"/>
              </w:rPr>
            </w:pPr>
            <w:r>
              <w:rPr>
                <w:rFonts w:hint="eastAsia" w:ascii="宋体" w:hAnsi="宋体" w:cs="宋体"/>
                <w:color w:val="000000"/>
                <w:szCs w:val="22"/>
              </w:rPr>
              <w:t>有《内部审核报告》，有审核结论</w:t>
            </w:r>
            <w:r>
              <w:rPr>
                <w:rFonts w:hint="eastAsia" w:ascii="宋体" w:hAnsi="宋体" w:cs="宋体"/>
                <w:color w:val="000000"/>
                <w:szCs w:val="22"/>
                <w:lang w:eastAsia="zh-CN"/>
              </w:rPr>
              <w:t>：</w:t>
            </w:r>
            <w:r>
              <w:rPr>
                <w:rFonts w:hint="eastAsia" w:ascii="宋体" w:hAnsi="宋体" w:cs="宋体"/>
                <w:color w:val="000000"/>
                <w:szCs w:val="22"/>
              </w:rPr>
              <w:t>本公司质量管理体系符合标准要求及公司质量手册等体系文件的要求，本公司质量体系运行有效、适宜、充分。</w:t>
            </w:r>
          </w:p>
        </w:tc>
        <w:tc>
          <w:tcPr>
            <w:tcW w:w="1064" w:type="dxa"/>
            <w:noWrap w:val="0"/>
            <w:vAlign w:val="top"/>
          </w:tcPr>
          <w:p>
            <w:pPr>
              <w:spacing w:line="440" w:lineRule="exact"/>
              <w:jc w:val="center"/>
              <w:rPr>
                <w:rFonts w:ascii="宋体" w:hAnsi="宋体"/>
                <w:sz w:val="21"/>
                <w:szCs w:val="21"/>
              </w:rPr>
            </w:pPr>
          </w:p>
        </w:tc>
        <w:tc>
          <w:tcPr>
            <w:tcW w:w="1154"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687" w:type="dxa"/>
            <w:noWrap w:val="0"/>
            <w:vAlign w:val="top"/>
          </w:tcPr>
          <w:p>
            <w:pPr>
              <w:spacing w:line="400" w:lineRule="exact"/>
              <w:rPr>
                <w:rFonts w:hint="eastAsia"/>
                <w:sz w:val="21"/>
                <w:szCs w:val="21"/>
              </w:rPr>
            </w:pPr>
            <w:r>
              <w:rPr>
                <w:rFonts w:hint="eastAsia"/>
                <w:sz w:val="21"/>
                <w:szCs w:val="21"/>
              </w:rPr>
              <w:t>管理评审：</w:t>
            </w:r>
          </w:p>
          <w:p>
            <w:pPr>
              <w:spacing w:line="400" w:lineRule="exact"/>
              <w:rPr>
                <w:rFonts w:hint="eastAsia"/>
                <w:sz w:val="21"/>
                <w:szCs w:val="21"/>
              </w:rPr>
            </w:pPr>
          </w:p>
          <w:p>
            <w:pPr>
              <w:spacing w:line="400" w:lineRule="exact"/>
              <w:rPr>
                <w:rFonts w:hint="eastAsia"/>
                <w:sz w:val="21"/>
                <w:szCs w:val="21"/>
              </w:rPr>
            </w:pPr>
            <w:r>
              <w:rPr>
                <w:rFonts w:hint="eastAsia"/>
                <w:sz w:val="21"/>
                <w:szCs w:val="21"/>
              </w:rPr>
              <w:t>时间</w:t>
            </w:r>
          </w:p>
          <w:p>
            <w:pPr>
              <w:spacing w:line="400" w:lineRule="exact"/>
              <w:rPr>
                <w:rFonts w:hint="eastAsia"/>
                <w:sz w:val="21"/>
                <w:szCs w:val="21"/>
              </w:rPr>
            </w:pPr>
          </w:p>
          <w:p>
            <w:pPr>
              <w:spacing w:line="400" w:lineRule="exact"/>
              <w:rPr>
                <w:rFonts w:hint="eastAsia"/>
                <w:sz w:val="21"/>
                <w:szCs w:val="21"/>
              </w:rPr>
            </w:pPr>
            <w:r>
              <w:rPr>
                <w:rFonts w:hint="eastAsia"/>
                <w:sz w:val="21"/>
                <w:szCs w:val="21"/>
              </w:rPr>
              <w:t>输入是否完整</w:t>
            </w:r>
          </w:p>
          <w:p>
            <w:pPr>
              <w:spacing w:line="400" w:lineRule="exact"/>
              <w:rPr>
                <w:rFonts w:hint="eastAsia"/>
                <w:sz w:val="21"/>
                <w:szCs w:val="21"/>
              </w:rPr>
            </w:pPr>
          </w:p>
          <w:p>
            <w:pPr>
              <w:spacing w:line="400" w:lineRule="exact"/>
              <w:rPr>
                <w:rFonts w:hint="eastAsia"/>
                <w:sz w:val="21"/>
                <w:szCs w:val="21"/>
              </w:rPr>
            </w:pPr>
            <w:r>
              <w:rPr>
                <w:rFonts w:hint="eastAsia"/>
                <w:sz w:val="21"/>
                <w:szCs w:val="21"/>
              </w:rPr>
              <w:t>提出的改进内容</w:t>
            </w:r>
          </w:p>
          <w:p>
            <w:pPr>
              <w:spacing w:line="400" w:lineRule="exact"/>
              <w:rPr>
                <w:rFonts w:hint="eastAsia"/>
                <w:sz w:val="21"/>
                <w:szCs w:val="21"/>
              </w:rPr>
            </w:pPr>
          </w:p>
        </w:tc>
        <w:tc>
          <w:tcPr>
            <w:tcW w:w="9523" w:type="dxa"/>
            <w:noWrap w:val="0"/>
            <w:vAlign w:val="top"/>
          </w:tcPr>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查见《管理评审计划》、《管理评审报告》等</w:t>
            </w:r>
          </w:p>
          <w:p>
            <w:pPr>
              <w:jc w:val="both"/>
              <w:rPr>
                <w:rFonts w:hint="eastAsia" w:ascii="宋体" w:hAnsi="宋体"/>
                <w:kern w:val="0"/>
                <w:sz w:val="21"/>
                <w:szCs w:val="21"/>
                <w:lang w:eastAsia="zh-CN"/>
              </w:rPr>
            </w:pPr>
            <w:r>
              <w:rPr>
                <w:rFonts w:hint="eastAsia" w:ascii="宋体" w:hAnsi="宋体"/>
                <w:kern w:val="0"/>
                <w:sz w:val="21"/>
                <w:szCs w:val="21"/>
              </w:rPr>
              <w:t>管理评审于</w:t>
            </w:r>
            <w:r>
              <w:rPr>
                <w:rFonts w:hint="eastAsia" w:ascii="宋体" w:hAnsi="宋体"/>
                <w:kern w:val="0"/>
                <w:sz w:val="21"/>
                <w:szCs w:val="21"/>
                <w:lang w:eastAsia="zh-CN"/>
              </w:rPr>
              <w:t>2019年0</w:t>
            </w:r>
            <w:r>
              <w:rPr>
                <w:rFonts w:hint="eastAsia" w:ascii="宋体" w:hAnsi="宋体"/>
                <w:kern w:val="0"/>
                <w:sz w:val="21"/>
                <w:szCs w:val="21"/>
                <w:lang w:val="en-US" w:eastAsia="zh-CN"/>
              </w:rPr>
              <w:t>8</w:t>
            </w:r>
            <w:r>
              <w:rPr>
                <w:rFonts w:hint="eastAsia" w:ascii="宋体" w:hAnsi="宋体"/>
                <w:kern w:val="0"/>
                <w:sz w:val="21"/>
                <w:szCs w:val="21"/>
                <w:lang w:eastAsia="zh-CN"/>
              </w:rPr>
              <w:t>月</w:t>
            </w:r>
            <w:r>
              <w:rPr>
                <w:rFonts w:hint="eastAsia" w:ascii="宋体" w:hAnsi="宋体"/>
                <w:kern w:val="0"/>
                <w:sz w:val="21"/>
                <w:szCs w:val="21"/>
                <w:lang w:val="en-US" w:eastAsia="zh-CN"/>
              </w:rPr>
              <w:t>20</w:t>
            </w:r>
            <w:r>
              <w:rPr>
                <w:rFonts w:hint="eastAsia" w:ascii="宋体" w:hAnsi="宋体"/>
                <w:kern w:val="0"/>
                <w:sz w:val="21"/>
                <w:szCs w:val="21"/>
                <w:lang w:eastAsia="zh-CN"/>
              </w:rPr>
              <w:t>日</w:t>
            </w:r>
          </w:p>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由总经理主持完成。</w:t>
            </w:r>
          </w:p>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提供主要输入材料有：各部门总结，</w:t>
            </w:r>
            <w:r>
              <w:rPr>
                <w:rFonts w:hint="eastAsia" w:ascii="宋体" w:hAnsi="宋体"/>
                <w:kern w:val="0"/>
                <w:sz w:val="21"/>
                <w:szCs w:val="21"/>
                <w:lang w:eastAsia="zh-CN"/>
              </w:rPr>
              <w:t>质量体系运行报告等</w:t>
            </w:r>
            <w:r>
              <w:rPr>
                <w:rFonts w:hint="eastAsia" w:ascii="宋体" w:hAnsi="宋体"/>
                <w:kern w:val="0"/>
                <w:sz w:val="21"/>
                <w:szCs w:val="21"/>
              </w:rPr>
              <w:t>输入信息基本充分和满足要求。</w:t>
            </w:r>
          </w:p>
          <w:p>
            <w:pPr>
              <w:adjustRightInd w:val="0"/>
              <w:spacing w:line="400" w:lineRule="exact"/>
              <w:textAlignment w:val="baseline"/>
              <w:rPr>
                <w:rFonts w:hint="eastAsia" w:ascii="宋体" w:hAnsi="宋体"/>
                <w:kern w:val="0"/>
                <w:sz w:val="21"/>
                <w:szCs w:val="21"/>
                <w:lang w:eastAsia="zh-CN"/>
              </w:rPr>
            </w:pPr>
            <w:r>
              <w:rPr>
                <w:rFonts w:hint="eastAsia" w:ascii="宋体" w:hAnsi="宋体"/>
                <w:kern w:val="0"/>
                <w:sz w:val="21"/>
                <w:szCs w:val="21"/>
              </w:rPr>
              <w:t>输</w:t>
            </w:r>
            <w:r>
              <w:rPr>
                <w:rFonts w:hint="eastAsia" w:ascii="宋体" w:hAnsi="宋体"/>
                <w:kern w:val="0"/>
                <w:sz w:val="21"/>
                <w:szCs w:val="21"/>
                <w:lang w:eastAsia="zh-CN"/>
              </w:rPr>
              <w:t>出见“管理评审报告”, 做出了管理体系基本适宜、充分和有效的评审结论。</w:t>
            </w:r>
          </w:p>
          <w:p>
            <w:pPr>
              <w:adjustRightInd w:val="0"/>
              <w:spacing w:line="400" w:lineRule="exact"/>
              <w:textAlignment w:val="baseline"/>
              <w:rPr>
                <w:rFonts w:hint="eastAsia" w:ascii="宋体" w:hAnsi="宋体"/>
                <w:kern w:val="0"/>
                <w:sz w:val="21"/>
                <w:szCs w:val="21"/>
                <w:lang w:eastAsia="zh-CN"/>
              </w:rPr>
            </w:pPr>
            <w:r>
              <w:rPr>
                <w:rFonts w:hint="eastAsia" w:ascii="宋体" w:hAnsi="宋体"/>
                <w:kern w:val="0"/>
                <w:sz w:val="21"/>
                <w:szCs w:val="21"/>
                <w:lang w:eastAsia="zh-CN"/>
              </w:rPr>
              <w:t>提出改进</w:t>
            </w:r>
            <w:r>
              <w:rPr>
                <w:rFonts w:hint="eastAsia" w:ascii="宋体" w:hAnsi="宋体"/>
                <w:kern w:val="0"/>
                <w:sz w:val="21"/>
                <w:szCs w:val="21"/>
                <w:lang w:val="en-US" w:eastAsia="zh-CN"/>
              </w:rPr>
              <w:t>2</w:t>
            </w:r>
            <w:r>
              <w:rPr>
                <w:rFonts w:hint="eastAsia" w:ascii="宋体" w:hAnsi="宋体"/>
                <w:kern w:val="0"/>
                <w:sz w:val="21"/>
                <w:szCs w:val="21"/>
                <w:lang w:eastAsia="zh-CN"/>
              </w:rPr>
              <w:t>项：</w:t>
            </w:r>
          </w:p>
          <w:p>
            <w:pPr>
              <w:adjustRightInd w:val="0"/>
              <w:spacing w:line="400" w:lineRule="exact"/>
              <w:textAlignment w:val="baseline"/>
              <w:rPr>
                <w:rFonts w:hint="default" w:ascii="宋体" w:hAnsi="宋体"/>
                <w:kern w:val="0"/>
                <w:sz w:val="21"/>
                <w:szCs w:val="21"/>
                <w:lang w:val="en-US" w:eastAsia="zh-CN"/>
              </w:rPr>
            </w:pPr>
            <w:r>
              <w:rPr>
                <w:rFonts w:hint="eastAsia" w:ascii="宋体" w:hAnsi="宋体"/>
                <w:kern w:val="0"/>
                <w:sz w:val="21"/>
                <w:szCs w:val="21"/>
                <w:lang w:val="en-US" w:eastAsia="zh-CN"/>
              </w:rPr>
              <w:t>增加标准体系培训.</w:t>
            </w:r>
          </w:p>
          <w:p>
            <w:pPr>
              <w:adjustRightInd w:val="0"/>
              <w:spacing w:line="400" w:lineRule="exact"/>
              <w:textAlignment w:val="baseline"/>
              <w:rPr>
                <w:rFonts w:hint="default" w:ascii="宋体" w:hAnsi="宋体" w:eastAsia="宋体"/>
                <w:kern w:val="0"/>
                <w:sz w:val="21"/>
                <w:szCs w:val="21"/>
                <w:lang w:val="en-US" w:eastAsia="zh-CN"/>
              </w:rPr>
            </w:pPr>
            <w:r>
              <w:rPr>
                <w:rFonts w:hint="eastAsia" w:ascii="宋体" w:hAnsi="宋体"/>
                <w:kern w:val="0"/>
                <w:sz w:val="21"/>
                <w:szCs w:val="21"/>
                <w:lang w:val="en-US" w:eastAsia="zh-CN"/>
              </w:rPr>
              <w:t>现场增加标识牌及区域划分需更加明确.</w:t>
            </w:r>
          </w:p>
        </w:tc>
        <w:tc>
          <w:tcPr>
            <w:tcW w:w="1064" w:type="dxa"/>
            <w:noWrap w:val="0"/>
            <w:vAlign w:val="top"/>
          </w:tcPr>
          <w:p>
            <w:pPr>
              <w:spacing w:line="440" w:lineRule="exact"/>
              <w:jc w:val="center"/>
              <w:rPr>
                <w:rFonts w:ascii="宋体" w:hAnsi="宋体"/>
                <w:sz w:val="21"/>
                <w:szCs w:val="21"/>
              </w:rPr>
            </w:pPr>
          </w:p>
        </w:tc>
        <w:tc>
          <w:tcPr>
            <w:tcW w:w="1154" w:type="dxa"/>
            <w:noWrap w:val="0"/>
            <w:vAlign w:val="top"/>
          </w:tcPr>
          <w:p>
            <w:pPr>
              <w:spacing w:line="440" w:lineRule="exact"/>
              <w:jc w:val="center"/>
              <w:rPr>
                <w:rFonts w:ascii="宋体" w:hAnsi="宋体"/>
                <w:sz w:val="21"/>
                <w:szCs w:val="21"/>
              </w:rPr>
            </w:pPr>
          </w:p>
        </w:tc>
      </w:tr>
    </w:tbl>
    <w:p>
      <w:r>
        <w:ptab w:relativeTo="margin" w:alignment="center" w:leader="none"/>
      </w:r>
    </w:p>
    <w:p/>
    <w:p/>
    <w:p>
      <w:pPr>
        <w:pStyle w:val="4"/>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1"/>
        <w:rFonts w:hint="default"/>
        <w:w w:val="90"/>
      </w:rPr>
      <w:t>Beijing International Standard united Certification Co.,Ltd.</w:t>
    </w: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54B7197"/>
    <w:rsid w:val="176D6B29"/>
    <w:rsid w:val="191A1B11"/>
    <w:rsid w:val="2AB0044D"/>
    <w:rsid w:val="2E153806"/>
    <w:rsid w:val="309009A9"/>
    <w:rsid w:val="3CF17306"/>
    <w:rsid w:val="4D7A1AFA"/>
    <w:rsid w:val="5CE10F15"/>
    <w:rsid w:val="646C26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pPr>
      <w:jc w:val="both"/>
    </w:pPr>
    <w:rPr>
      <w:rFonts w:ascii="宋体" w:hAnsi="Courier New" w:eastAsia="宋体"/>
      <w:szCs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0</TotalTime>
  <ScaleCrop>false</ScaleCrop>
  <LinksUpToDate>false</LinksUpToDate>
  <CharactersWithSpaces>100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张</cp:lastModifiedBy>
  <dcterms:modified xsi:type="dcterms:W3CDTF">2019-11-13T01:59:35Z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