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-8920480</wp:posOffset>
            </wp:positionV>
            <wp:extent cx="6405245" cy="9038590"/>
            <wp:effectExtent l="0" t="0" r="8255" b="3810"/>
            <wp:wrapSquare wrapText="bothSides"/>
            <wp:docPr id="1" name="图片 1" descr="f1f4a34213bd7bf7d3607f20c22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f4a34213bd7bf7d3607f20c224955"/>
                    <pic:cNvPicPr>
                      <a:picLocks noChangeAspect="1"/>
                    </pic:cNvPicPr>
                  </pic:nvPicPr>
                  <pic:blipFill>
                    <a:blip r:embed="rId6"/>
                    <a:stretch>
                      <a:fillRect/>
                    </a:stretch>
                  </pic:blipFill>
                  <pic:spPr>
                    <a:xfrm>
                      <a:off x="0" y="0"/>
                      <a:ext cx="6405245" cy="9038590"/>
                    </a:xfrm>
                    <a:prstGeom prst="rect">
                      <a:avLst/>
                    </a:prstGeom>
                  </pic:spPr>
                </pic:pic>
              </a:graphicData>
            </a:graphic>
          </wp:anchor>
        </w:drawing>
      </w: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hint="eastAsia" w:eastAsia="隶书"/>
          <w:sz w:val="30"/>
          <w:szCs w:val="30"/>
        </w:rPr>
      </w:pPr>
    </w:p>
    <w:p>
      <w:pPr>
        <w:snapToGrid w:val="0"/>
        <w:spacing w:line="240" w:lineRule="exact"/>
        <w:jc w:val="center"/>
        <w:rPr>
          <w:rFonts w:eastAsia="隶书"/>
          <w:sz w:val="30"/>
          <w:szCs w:val="30"/>
        </w:rPr>
      </w:pPr>
      <w:bookmarkStart w:id="4" w:name="_GoBack"/>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文安县谨达管业有限公司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0518-2021-Q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A012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2021-06-27T07:09:10Z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