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E4E" w:rsidRDefault="00626E4E" w:rsidP="00DB6492">
      <w:pPr>
        <w:snapToGrid w:val="0"/>
        <w:spacing w:afterLines="30"/>
        <w:jc w:val="center"/>
        <w:rPr>
          <w:rFonts w:ascii="楷体" w:eastAsia="楷体" w:hAnsi="楷体"/>
          <w:b/>
          <w:color w:val="000000" w:themeColor="text1"/>
          <w:sz w:val="84"/>
          <w:szCs w:val="84"/>
        </w:rPr>
      </w:pPr>
    </w:p>
    <w:p w:rsidR="00626E4E" w:rsidRDefault="003652CE" w:rsidP="00DB6492">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1887913" cy="1887913"/>
                    </a:xfrm>
                    <a:prstGeom prst="rect">
                      <a:avLst/>
                    </a:prstGeom>
                  </pic:spPr>
                </pic:pic>
              </a:graphicData>
            </a:graphic>
          </wp:inline>
        </w:drawing>
      </w:r>
    </w:p>
    <w:p w:rsidR="00626E4E" w:rsidRDefault="00626E4E" w:rsidP="00DB6492">
      <w:pPr>
        <w:snapToGrid w:val="0"/>
        <w:spacing w:afterLines="30"/>
        <w:jc w:val="center"/>
        <w:rPr>
          <w:rFonts w:ascii="楷体" w:eastAsia="楷体" w:hAnsi="楷体"/>
          <w:b/>
          <w:color w:val="000000" w:themeColor="text1"/>
          <w:sz w:val="52"/>
          <w:szCs w:val="52"/>
        </w:rPr>
      </w:pPr>
    </w:p>
    <w:p w:rsidR="00626E4E" w:rsidRDefault="00626E4E" w:rsidP="00DB6492">
      <w:pPr>
        <w:snapToGrid w:val="0"/>
        <w:spacing w:afterLines="30"/>
        <w:jc w:val="center"/>
        <w:rPr>
          <w:rFonts w:ascii="楷体" w:eastAsia="楷体" w:hAnsi="楷体"/>
          <w:b/>
          <w:color w:val="000000" w:themeColor="text1"/>
          <w:sz w:val="52"/>
          <w:szCs w:val="52"/>
        </w:rPr>
      </w:pPr>
    </w:p>
    <w:p w:rsidR="00626E4E" w:rsidRDefault="003652CE" w:rsidP="00DB6492">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626E4E" w:rsidRDefault="00626E4E" w:rsidP="00DB6492">
      <w:pPr>
        <w:snapToGrid w:val="0"/>
        <w:spacing w:afterLines="30"/>
        <w:jc w:val="center"/>
        <w:rPr>
          <w:rFonts w:ascii="楷体" w:eastAsia="楷体" w:hAnsi="楷体"/>
          <w:b/>
          <w:color w:val="000000" w:themeColor="text1"/>
          <w:sz w:val="36"/>
          <w:szCs w:val="36"/>
        </w:rPr>
      </w:pPr>
    </w:p>
    <w:p w:rsidR="00626E4E" w:rsidRDefault="00626E4E" w:rsidP="00DB6492">
      <w:pPr>
        <w:snapToGrid w:val="0"/>
        <w:spacing w:afterLines="30"/>
        <w:jc w:val="center"/>
        <w:rPr>
          <w:rFonts w:ascii="楷体" w:eastAsia="楷体" w:hAnsi="楷体"/>
          <w:b/>
          <w:color w:val="000000" w:themeColor="text1"/>
          <w:sz w:val="36"/>
          <w:szCs w:val="36"/>
        </w:rPr>
      </w:pPr>
    </w:p>
    <w:p w:rsidR="00626E4E" w:rsidRDefault="00626E4E" w:rsidP="00DB6492">
      <w:pPr>
        <w:snapToGrid w:val="0"/>
        <w:spacing w:afterLines="30"/>
        <w:jc w:val="center"/>
        <w:rPr>
          <w:rFonts w:ascii="楷体" w:eastAsia="楷体" w:hAnsi="楷体"/>
          <w:b/>
          <w:color w:val="000000" w:themeColor="text1"/>
          <w:sz w:val="32"/>
          <w:szCs w:val="32"/>
        </w:rPr>
      </w:pPr>
    </w:p>
    <w:p w:rsidR="00626E4E" w:rsidRDefault="003652CE" w:rsidP="00DB6492">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宜昌市宝业建筑工业化有限公司</w:t>
      </w:r>
      <w:bookmarkEnd w:id="0"/>
    </w:p>
    <w:p w:rsidR="00626E4E" w:rsidRDefault="00626E4E" w:rsidP="00DB6492">
      <w:pPr>
        <w:snapToGrid w:val="0"/>
        <w:spacing w:afterLines="30"/>
        <w:ind w:firstLineChars="600" w:firstLine="1928"/>
        <w:rPr>
          <w:rFonts w:ascii="楷体" w:eastAsia="楷体" w:hAnsi="楷体"/>
          <w:b/>
          <w:color w:val="000000" w:themeColor="text1"/>
          <w:sz w:val="32"/>
          <w:szCs w:val="32"/>
        </w:rPr>
      </w:pPr>
    </w:p>
    <w:p w:rsidR="00626E4E" w:rsidRDefault="003652CE" w:rsidP="00DB6492">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626E4E" w:rsidRDefault="003652CE" w:rsidP="00DB6492">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w:t>
      </w:r>
      <w:r>
        <w:rPr>
          <w:rFonts w:ascii="楷体" w:eastAsia="楷体" w:hAnsi="楷体" w:hint="eastAsia"/>
          <w:b/>
          <w:color w:val="000000" w:themeColor="text1"/>
          <w:sz w:val="32"/>
          <w:szCs w:val="32"/>
        </w:rPr>
        <w:t>QMS</w:t>
      </w:r>
      <w:r>
        <w:rPr>
          <w:rFonts w:ascii="楷体" w:eastAsia="楷体" w:hAnsi="楷体" w:hint="eastAsia"/>
          <w:b/>
          <w:color w:val="000000" w:themeColor="text1"/>
          <w:sz w:val="32"/>
          <w:szCs w:val="32"/>
        </w:rPr>
        <w:t>）</w:t>
      </w:r>
    </w:p>
    <w:p w:rsidR="00626E4E" w:rsidRDefault="003652CE" w:rsidP="00DB6492">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w:t>
      </w:r>
      <w:r>
        <w:rPr>
          <w:rFonts w:ascii="楷体" w:eastAsia="楷体" w:hAnsi="楷体" w:hint="eastAsia"/>
          <w:b/>
          <w:color w:val="000000" w:themeColor="text1"/>
          <w:sz w:val="32"/>
          <w:szCs w:val="32"/>
        </w:rPr>
        <w:t>EMS</w:t>
      </w:r>
      <w:r>
        <w:rPr>
          <w:rFonts w:ascii="楷体" w:eastAsia="楷体" w:hAnsi="楷体" w:hint="eastAsia"/>
          <w:b/>
          <w:color w:val="000000" w:themeColor="text1"/>
          <w:sz w:val="32"/>
          <w:szCs w:val="32"/>
        </w:rPr>
        <w:t>）</w:t>
      </w:r>
    </w:p>
    <w:p w:rsidR="00626E4E" w:rsidRDefault="003652CE" w:rsidP="00DB6492">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626E4E" w:rsidRDefault="00626E4E" w:rsidP="00DB6492">
      <w:pPr>
        <w:snapToGrid w:val="0"/>
        <w:spacing w:afterLines="30"/>
        <w:jc w:val="center"/>
        <w:rPr>
          <w:rFonts w:ascii="楷体" w:eastAsia="楷体" w:hAnsi="楷体"/>
          <w:b/>
          <w:color w:val="000000" w:themeColor="text1"/>
          <w:sz w:val="84"/>
          <w:szCs w:val="84"/>
        </w:rPr>
      </w:pPr>
    </w:p>
    <w:p w:rsidR="00626E4E" w:rsidRDefault="003652CE" w:rsidP="00DB6492">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w:t>
      </w:r>
      <w:r>
        <w:rPr>
          <w:rFonts w:ascii="华文楷体" w:eastAsia="华文楷体" w:hAnsi="华文楷体" w:cs="华文楷体" w:hint="eastAsia"/>
          <w:b/>
          <w:color w:val="000000" w:themeColor="text1"/>
          <w:sz w:val="36"/>
          <w:szCs w:val="36"/>
        </w:rPr>
        <w:t>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626E4E" w:rsidRDefault="003652CE">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c"/>
            <w:rFonts w:ascii="楷体" w:eastAsia="楷体" w:hAnsi="楷体" w:hint="eastAsia"/>
            <w:b/>
            <w:sz w:val="36"/>
            <w:szCs w:val="36"/>
          </w:rPr>
          <w:t>www.china-isc.org.cn</w:t>
        </w:r>
      </w:hyperlink>
    </w:p>
    <w:p w:rsidR="00626E4E" w:rsidRDefault="003652CE">
      <w:pPr>
        <w:pStyle w:val="ad"/>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626E4E">
        <w:trPr>
          <w:trHeight w:val="354"/>
        </w:trPr>
        <w:tc>
          <w:tcPr>
            <w:tcW w:w="1697" w:type="dxa"/>
            <w:vAlign w:val="center"/>
          </w:tcPr>
          <w:p w:rsidR="00626E4E" w:rsidRDefault="003652CE">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626E4E" w:rsidRDefault="003652CE">
            <w:pPr>
              <w:rPr>
                <w:b/>
                <w:color w:val="000000" w:themeColor="text1"/>
                <w:sz w:val="20"/>
                <w:szCs w:val="20"/>
              </w:rPr>
            </w:pPr>
            <w:r>
              <w:rPr>
                <w:rFonts w:hint="eastAsia"/>
                <w:b/>
                <w:color w:val="000000" w:themeColor="text1"/>
                <w:sz w:val="20"/>
                <w:szCs w:val="20"/>
              </w:rPr>
              <w:t>北京国标联合认证有限公司</w:t>
            </w:r>
          </w:p>
        </w:tc>
      </w:tr>
      <w:tr w:rsidR="00626E4E">
        <w:trPr>
          <w:trHeight w:val="377"/>
        </w:trPr>
        <w:tc>
          <w:tcPr>
            <w:tcW w:w="1697" w:type="dxa"/>
            <w:vAlign w:val="center"/>
          </w:tcPr>
          <w:p w:rsidR="00626E4E" w:rsidRDefault="003652CE">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626E4E" w:rsidRDefault="003652CE">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626E4E" w:rsidRDefault="003652CE">
            <w:pPr>
              <w:rPr>
                <w:b/>
                <w:color w:val="000000" w:themeColor="text1"/>
                <w:sz w:val="20"/>
                <w:szCs w:val="20"/>
              </w:rPr>
            </w:pPr>
            <w:r>
              <w:rPr>
                <w:rFonts w:hint="eastAsia"/>
                <w:b/>
                <w:color w:val="000000" w:themeColor="text1"/>
                <w:sz w:val="20"/>
                <w:szCs w:val="20"/>
              </w:rPr>
              <w:t>邮编</w:t>
            </w:r>
          </w:p>
        </w:tc>
        <w:tc>
          <w:tcPr>
            <w:tcW w:w="1641" w:type="dxa"/>
            <w:vAlign w:val="center"/>
          </w:tcPr>
          <w:p w:rsidR="00626E4E" w:rsidRDefault="003652CE">
            <w:pPr>
              <w:rPr>
                <w:b/>
                <w:color w:val="000000" w:themeColor="text1"/>
                <w:sz w:val="20"/>
                <w:szCs w:val="20"/>
              </w:rPr>
            </w:pPr>
            <w:r>
              <w:rPr>
                <w:rFonts w:hint="eastAsia"/>
                <w:b/>
                <w:color w:val="000000" w:themeColor="text1"/>
                <w:sz w:val="20"/>
                <w:szCs w:val="20"/>
              </w:rPr>
              <w:t>100101</w:t>
            </w:r>
          </w:p>
        </w:tc>
      </w:tr>
      <w:tr w:rsidR="00626E4E">
        <w:trPr>
          <w:trHeight w:val="377"/>
        </w:trPr>
        <w:tc>
          <w:tcPr>
            <w:tcW w:w="1697" w:type="dxa"/>
            <w:vAlign w:val="center"/>
          </w:tcPr>
          <w:p w:rsidR="00626E4E" w:rsidRDefault="003652CE">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626E4E" w:rsidRDefault="003652CE">
            <w:pPr>
              <w:rPr>
                <w:color w:val="000000" w:themeColor="text1"/>
                <w:sz w:val="20"/>
                <w:szCs w:val="20"/>
              </w:rPr>
            </w:pPr>
            <w:r>
              <w:rPr>
                <w:rFonts w:hint="eastAsia"/>
                <w:color w:val="000000" w:themeColor="text1"/>
                <w:sz w:val="20"/>
                <w:szCs w:val="20"/>
              </w:rPr>
              <w:t>010-5351 6278</w:t>
            </w:r>
          </w:p>
        </w:tc>
        <w:tc>
          <w:tcPr>
            <w:tcW w:w="1134" w:type="dxa"/>
            <w:vAlign w:val="center"/>
          </w:tcPr>
          <w:p w:rsidR="00626E4E" w:rsidRDefault="003652CE">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626E4E" w:rsidRDefault="003652CE">
            <w:pPr>
              <w:rPr>
                <w:color w:val="000000" w:themeColor="text1"/>
                <w:sz w:val="18"/>
                <w:szCs w:val="18"/>
              </w:rPr>
            </w:pPr>
            <w:r>
              <w:rPr>
                <w:color w:val="000000" w:themeColor="text1"/>
                <w:sz w:val="18"/>
                <w:szCs w:val="18"/>
              </w:rPr>
              <w:t>service@china-isc.org.cn</w:t>
            </w:r>
          </w:p>
        </w:tc>
      </w:tr>
      <w:tr w:rsidR="00626E4E">
        <w:trPr>
          <w:trHeight w:val="428"/>
        </w:trPr>
        <w:tc>
          <w:tcPr>
            <w:tcW w:w="9863" w:type="dxa"/>
            <w:gridSpan w:val="9"/>
            <w:vAlign w:val="center"/>
          </w:tcPr>
          <w:p w:rsidR="00626E4E" w:rsidRDefault="003652CE">
            <w:pPr>
              <w:rPr>
                <w:b/>
                <w:color w:val="000000" w:themeColor="text1"/>
                <w:sz w:val="20"/>
                <w:szCs w:val="20"/>
              </w:rPr>
            </w:pPr>
            <w:r>
              <w:rPr>
                <w:rFonts w:hint="eastAsia"/>
                <w:b/>
                <w:color w:val="000000" w:themeColor="text1"/>
                <w:sz w:val="20"/>
                <w:szCs w:val="20"/>
              </w:rPr>
              <w:t>审核组成员</w:t>
            </w:r>
          </w:p>
        </w:tc>
      </w:tr>
      <w:tr w:rsidR="00626E4E">
        <w:trPr>
          <w:trHeight w:val="645"/>
        </w:trPr>
        <w:tc>
          <w:tcPr>
            <w:tcW w:w="1844" w:type="dxa"/>
            <w:gridSpan w:val="2"/>
            <w:vAlign w:val="center"/>
          </w:tcPr>
          <w:p w:rsidR="00626E4E" w:rsidRDefault="003652CE">
            <w:pPr>
              <w:spacing w:line="240" w:lineRule="exact"/>
              <w:jc w:val="center"/>
              <w:rPr>
                <w:b/>
                <w:color w:val="000000" w:themeColor="text1"/>
                <w:sz w:val="20"/>
                <w:szCs w:val="20"/>
              </w:rPr>
            </w:pPr>
            <w:r>
              <w:rPr>
                <w:rFonts w:hint="eastAsia"/>
                <w:sz w:val="18"/>
                <w:szCs w:val="18"/>
              </w:rPr>
              <w:t>姓名</w:t>
            </w:r>
          </w:p>
        </w:tc>
        <w:tc>
          <w:tcPr>
            <w:tcW w:w="992" w:type="dxa"/>
            <w:vAlign w:val="center"/>
          </w:tcPr>
          <w:p w:rsidR="00626E4E" w:rsidRDefault="003652CE">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626E4E" w:rsidRDefault="003652CE">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626E4E" w:rsidRDefault="003652CE">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626E4E" w:rsidRDefault="003652CE">
            <w:pPr>
              <w:spacing w:line="240" w:lineRule="exact"/>
              <w:jc w:val="center"/>
              <w:rPr>
                <w:b/>
                <w:color w:val="000000" w:themeColor="text1"/>
                <w:sz w:val="20"/>
                <w:szCs w:val="20"/>
              </w:rPr>
            </w:pPr>
            <w:r>
              <w:rPr>
                <w:rFonts w:hint="eastAsia"/>
                <w:sz w:val="18"/>
                <w:szCs w:val="18"/>
              </w:rPr>
              <w:t>专业代码</w:t>
            </w:r>
          </w:p>
        </w:tc>
      </w:tr>
      <w:tr w:rsidR="00626E4E">
        <w:trPr>
          <w:trHeight w:val="645"/>
        </w:trPr>
        <w:tc>
          <w:tcPr>
            <w:tcW w:w="1844" w:type="dxa"/>
            <w:gridSpan w:val="2"/>
            <w:vAlign w:val="center"/>
          </w:tcPr>
          <w:p w:rsidR="00626E4E" w:rsidRDefault="003652CE">
            <w:pPr>
              <w:spacing w:line="240" w:lineRule="exact"/>
              <w:jc w:val="center"/>
              <w:rPr>
                <w:b/>
                <w:color w:val="000000" w:themeColor="text1"/>
                <w:sz w:val="20"/>
                <w:szCs w:val="20"/>
              </w:rPr>
            </w:pPr>
            <w:r>
              <w:rPr>
                <w:b/>
                <w:color w:val="000000" w:themeColor="text1"/>
                <w:sz w:val="20"/>
                <w:szCs w:val="20"/>
              </w:rPr>
              <w:t>伍光华</w:t>
            </w:r>
          </w:p>
        </w:tc>
        <w:tc>
          <w:tcPr>
            <w:tcW w:w="992" w:type="dxa"/>
            <w:vAlign w:val="center"/>
          </w:tcPr>
          <w:p w:rsidR="00626E4E" w:rsidRDefault="003652CE">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626E4E" w:rsidRDefault="003652CE">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626E4E" w:rsidRDefault="003652CE">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626E4E" w:rsidRDefault="003652CE">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626E4E" w:rsidRDefault="003652CE">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626E4E" w:rsidRDefault="003652CE">
            <w:pPr>
              <w:spacing w:line="240" w:lineRule="exact"/>
              <w:jc w:val="center"/>
              <w:rPr>
                <w:b/>
                <w:color w:val="000000" w:themeColor="text1"/>
                <w:sz w:val="20"/>
                <w:szCs w:val="20"/>
              </w:rPr>
            </w:pPr>
            <w:r>
              <w:rPr>
                <w:b/>
                <w:color w:val="000000" w:themeColor="text1"/>
                <w:sz w:val="20"/>
                <w:szCs w:val="20"/>
              </w:rPr>
              <w:t>Q:</w:t>
            </w:r>
            <w:r w:rsidR="00DB6492">
              <w:t xml:space="preserve"> </w:t>
            </w:r>
            <w:r w:rsidR="00DB6492" w:rsidRPr="00DB6492">
              <w:rPr>
                <w:b/>
                <w:color w:val="000000" w:themeColor="text1"/>
                <w:sz w:val="20"/>
                <w:szCs w:val="20"/>
              </w:rPr>
              <w:t>16.02.01;16.02.03</w:t>
            </w:r>
          </w:p>
          <w:p w:rsidR="00626E4E" w:rsidRDefault="003652CE">
            <w:pPr>
              <w:spacing w:line="240" w:lineRule="exact"/>
              <w:jc w:val="center"/>
              <w:rPr>
                <w:b/>
                <w:color w:val="000000" w:themeColor="text1"/>
                <w:sz w:val="20"/>
                <w:szCs w:val="20"/>
              </w:rPr>
            </w:pPr>
            <w:r>
              <w:rPr>
                <w:b/>
                <w:color w:val="000000" w:themeColor="text1"/>
                <w:sz w:val="20"/>
                <w:szCs w:val="20"/>
              </w:rPr>
              <w:t>E:</w:t>
            </w:r>
            <w:r w:rsidR="00DB6492">
              <w:t xml:space="preserve"> </w:t>
            </w:r>
            <w:r w:rsidR="00DB6492" w:rsidRPr="00DB6492">
              <w:rPr>
                <w:b/>
                <w:color w:val="000000" w:themeColor="text1"/>
                <w:sz w:val="20"/>
                <w:szCs w:val="20"/>
              </w:rPr>
              <w:t>16.02.01;16.02.03</w:t>
            </w:r>
          </w:p>
          <w:p w:rsidR="00626E4E" w:rsidRDefault="003652CE">
            <w:pPr>
              <w:spacing w:line="240" w:lineRule="exact"/>
              <w:jc w:val="center"/>
              <w:rPr>
                <w:b/>
                <w:color w:val="000000" w:themeColor="text1"/>
                <w:sz w:val="20"/>
                <w:szCs w:val="20"/>
              </w:rPr>
            </w:pPr>
            <w:r>
              <w:rPr>
                <w:b/>
                <w:color w:val="000000" w:themeColor="text1"/>
                <w:sz w:val="20"/>
                <w:szCs w:val="20"/>
              </w:rPr>
              <w:t>O:</w:t>
            </w:r>
            <w:r w:rsidR="00DB6492">
              <w:t xml:space="preserve"> </w:t>
            </w:r>
            <w:r w:rsidR="00DB6492" w:rsidRPr="00DB6492">
              <w:rPr>
                <w:b/>
                <w:color w:val="000000" w:themeColor="text1"/>
                <w:sz w:val="20"/>
                <w:szCs w:val="20"/>
              </w:rPr>
              <w:t>16.02.01;16.02.03</w:t>
            </w:r>
          </w:p>
        </w:tc>
      </w:tr>
      <w:tr w:rsidR="00626E4E">
        <w:trPr>
          <w:trHeight w:val="645"/>
        </w:trPr>
        <w:tc>
          <w:tcPr>
            <w:tcW w:w="1844" w:type="dxa"/>
            <w:gridSpan w:val="2"/>
            <w:vAlign w:val="center"/>
          </w:tcPr>
          <w:p w:rsidR="00626E4E" w:rsidRDefault="003652CE">
            <w:pPr>
              <w:spacing w:line="240" w:lineRule="exact"/>
              <w:jc w:val="center"/>
              <w:rPr>
                <w:b/>
                <w:color w:val="000000" w:themeColor="text1"/>
                <w:sz w:val="20"/>
                <w:szCs w:val="20"/>
              </w:rPr>
            </w:pPr>
            <w:r>
              <w:rPr>
                <w:b/>
                <w:color w:val="000000" w:themeColor="text1"/>
                <w:sz w:val="20"/>
                <w:szCs w:val="20"/>
              </w:rPr>
              <w:t>李凤仪</w:t>
            </w:r>
          </w:p>
        </w:tc>
        <w:tc>
          <w:tcPr>
            <w:tcW w:w="992" w:type="dxa"/>
            <w:vAlign w:val="center"/>
          </w:tcPr>
          <w:p w:rsidR="00626E4E" w:rsidRDefault="003652CE">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626E4E" w:rsidRDefault="003652CE">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626E4E" w:rsidRDefault="003652CE">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626E4E" w:rsidRDefault="003652CE">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626E4E" w:rsidRDefault="003652CE">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626E4E" w:rsidRDefault="00626E4E">
            <w:pPr>
              <w:spacing w:line="240" w:lineRule="exact"/>
              <w:jc w:val="center"/>
              <w:rPr>
                <w:b/>
                <w:color w:val="000000" w:themeColor="text1"/>
                <w:sz w:val="20"/>
                <w:szCs w:val="20"/>
              </w:rPr>
            </w:pPr>
          </w:p>
        </w:tc>
      </w:tr>
      <w:tr w:rsidR="00626E4E">
        <w:trPr>
          <w:trHeight w:val="510"/>
        </w:trPr>
        <w:tc>
          <w:tcPr>
            <w:tcW w:w="1844" w:type="dxa"/>
            <w:gridSpan w:val="2"/>
            <w:vAlign w:val="center"/>
          </w:tcPr>
          <w:p w:rsidR="00626E4E" w:rsidRDefault="00626E4E">
            <w:pPr>
              <w:rPr>
                <w:b/>
                <w:color w:val="000000" w:themeColor="text1"/>
                <w:sz w:val="20"/>
                <w:szCs w:val="20"/>
              </w:rPr>
            </w:pPr>
          </w:p>
        </w:tc>
        <w:tc>
          <w:tcPr>
            <w:tcW w:w="992" w:type="dxa"/>
            <w:vAlign w:val="center"/>
          </w:tcPr>
          <w:p w:rsidR="00626E4E" w:rsidRDefault="00626E4E">
            <w:pPr>
              <w:rPr>
                <w:b/>
                <w:color w:val="000000" w:themeColor="text1"/>
                <w:sz w:val="20"/>
                <w:szCs w:val="20"/>
              </w:rPr>
            </w:pPr>
          </w:p>
        </w:tc>
        <w:tc>
          <w:tcPr>
            <w:tcW w:w="1216" w:type="dxa"/>
            <w:vAlign w:val="center"/>
          </w:tcPr>
          <w:p w:rsidR="00626E4E" w:rsidRDefault="00626E4E">
            <w:pPr>
              <w:rPr>
                <w:b/>
                <w:color w:val="000000" w:themeColor="text1"/>
                <w:sz w:val="20"/>
                <w:szCs w:val="20"/>
              </w:rPr>
            </w:pPr>
          </w:p>
        </w:tc>
        <w:tc>
          <w:tcPr>
            <w:tcW w:w="3478" w:type="dxa"/>
            <w:gridSpan w:val="3"/>
            <w:vAlign w:val="center"/>
          </w:tcPr>
          <w:p w:rsidR="00626E4E" w:rsidRDefault="00626E4E">
            <w:pPr>
              <w:rPr>
                <w:b/>
                <w:color w:val="000000" w:themeColor="text1"/>
                <w:sz w:val="20"/>
                <w:szCs w:val="20"/>
              </w:rPr>
            </w:pPr>
          </w:p>
        </w:tc>
        <w:tc>
          <w:tcPr>
            <w:tcW w:w="2333" w:type="dxa"/>
            <w:gridSpan w:val="2"/>
            <w:vAlign w:val="center"/>
          </w:tcPr>
          <w:p w:rsidR="00626E4E" w:rsidRDefault="00626E4E">
            <w:pPr>
              <w:rPr>
                <w:b/>
                <w:color w:val="000000" w:themeColor="text1"/>
                <w:sz w:val="20"/>
                <w:szCs w:val="20"/>
              </w:rPr>
            </w:pPr>
          </w:p>
        </w:tc>
      </w:tr>
      <w:tr w:rsidR="00626E4E">
        <w:trPr>
          <w:trHeight w:val="465"/>
        </w:trPr>
        <w:tc>
          <w:tcPr>
            <w:tcW w:w="1844" w:type="dxa"/>
            <w:gridSpan w:val="2"/>
            <w:vAlign w:val="center"/>
          </w:tcPr>
          <w:p w:rsidR="00626E4E" w:rsidRDefault="00626E4E">
            <w:pPr>
              <w:rPr>
                <w:b/>
                <w:color w:val="000000" w:themeColor="text1"/>
                <w:sz w:val="20"/>
                <w:szCs w:val="20"/>
              </w:rPr>
            </w:pPr>
          </w:p>
        </w:tc>
        <w:tc>
          <w:tcPr>
            <w:tcW w:w="992" w:type="dxa"/>
            <w:vAlign w:val="center"/>
          </w:tcPr>
          <w:p w:rsidR="00626E4E" w:rsidRDefault="00626E4E">
            <w:pPr>
              <w:rPr>
                <w:b/>
                <w:color w:val="000000" w:themeColor="text1"/>
                <w:sz w:val="20"/>
                <w:szCs w:val="20"/>
              </w:rPr>
            </w:pPr>
          </w:p>
        </w:tc>
        <w:tc>
          <w:tcPr>
            <w:tcW w:w="1216" w:type="dxa"/>
            <w:vAlign w:val="center"/>
          </w:tcPr>
          <w:p w:rsidR="00626E4E" w:rsidRDefault="00626E4E">
            <w:pPr>
              <w:rPr>
                <w:b/>
                <w:color w:val="000000" w:themeColor="text1"/>
                <w:sz w:val="20"/>
                <w:szCs w:val="20"/>
              </w:rPr>
            </w:pPr>
          </w:p>
        </w:tc>
        <w:tc>
          <w:tcPr>
            <w:tcW w:w="3478" w:type="dxa"/>
            <w:gridSpan w:val="3"/>
            <w:vAlign w:val="center"/>
          </w:tcPr>
          <w:p w:rsidR="00626E4E" w:rsidRDefault="00626E4E">
            <w:pPr>
              <w:rPr>
                <w:b/>
                <w:color w:val="000000" w:themeColor="text1"/>
                <w:sz w:val="20"/>
                <w:szCs w:val="20"/>
              </w:rPr>
            </w:pPr>
          </w:p>
        </w:tc>
        <w:tc>
          <w:tcPr>
            <w:tcW w:w="2333" w:type="dxa"/>
            <w:gridSpan w:val="2"/>
            <w:vAlign w:val="center"/>
          </w:tcPr>
          <w:p w:rsidR="00626E4E" w:rsidRDefault="00626E4E">
            <w:pPr>
              <w:rPr>
                <w:b/>
                <w:color w:val="000000" w:themeColor="text1"/>
                <w:sz w:val="20"/>
                <w:szCs w:val="20"/>
              </w:rPr>
            </w:pPr>
          </w:p>
        </w:tc>
      </w:tr>
      <w:tr w:rsidR="00626E4E">
        <w:trPr>
          <w:trHeight w:val="351"/>
        </w:trPr>
        <w:tc>
          <w:tcPr>
            <w:tcW w:w="1844" w:type="dxa"/>
            <w:gridSpan w:val="2"/>
            <w:vAlign w:val="center"/>
          </w:tcPr>
          <w:p w:rsidR="00626E4E" w:rsidRDefault="00626E4E">
            <w:pPr>
              <w:rPr>
                <w:b/>
                <w:color w:val="000000" w:themeColor="text1"/>
                <w:sz w:val="20"/>
                <w:szCs w:val="20"/>
              </w:rPr>
            </w:pPr>
          </w:p>
        </w:tc>
        <w:tc>
          <w:tcPr>
            <w:tcW w:w="992" w:type="dxa"/>
            <w:vAlign w:val="center"/>
          </w:tcPr>
          <w:p w:rsidR="00626E4E" w:rsidRDefault="00626E4E">
            <w:pPr>
              <w:rPr>
                <w:b/>
                <w:color w:val="000000" w:themeColor="text1"/>
                <w:sz w:val="20"/>
                <w:szCs w:val="20"/>
              </w:rPr>
            </w:pPr>
          </w:p>
        </w:tc>
        <w:tc>
          <w:tcPr>
            <w:tcW w:w="1216" w:type="dxa"/>
            <w:vAlign w:val="center"/>
          </w:tcPr>
          <w:p w:rsidR="00626E4E" w:rsidRDefault="00626E4E">
            <w:pPr>
              <w:rPr>
                <w:b/>
                <w:color w:val="000000" w:themeColor="text1"/>
                <w:sz w:val="20"/>
                <w:szCs w:val="20"/>
              </w:rPr>
            </w:pPr>
          </w:p>
        </w:tc>
        <w:tc>
          <w:tcPr>
            <w:tcW w:w="3478" w:type="dxa"/>
            <w:gridSpan w:val="3"/>
            <w:vAlign w:val="center"/>
          </w:tcPr>
          <w:p w:rsidR="00626E4E" w:rsidRDefault="00626E4E">
            <w:pPr>
              <w:rPr>
                <w:b/>
                <w:color w:val="000000" w:themeColor="text1"/>
                <w:sz w:val="20"/>
                <w:szCs w:val="20"/>
              </w:rPr>
            </w:pPr>
          </w:p>
        </w:tc>
        <w:tc>
          <w:tcPr>
            <w:tcW w:w="2333" w:type="dxa"/>
            <w:gridSpan w:val="2"/>
            <w:vAlign w:val="center"/>
          </w:tcPr>
          <w:p w:rsidR="00626E4E" w:rsidRDefault="00626E4E">
            <w:pPr>
              <w:rPr>
                <w:b/>
                <w:color w:val="000000" w:themeColor="text1"/>
                <w:sz w:val="20"/>
                <w:szCs w:val="20"/>
              </w:rPr>
            </w:pPr>
          </w:p>
        </w:tc>
      </w:tr>
      <w:tr w:rsidR="00626E4E">
        <w:trPr>
          <w:trHeight w:val="351"/>
        </w:trPr>
        <w:tc>
          <w:tcPr>
            <w:tcW w:w="9863" w:type="dxa"/>
            <w:gridSpan w:val="9"/>
            <w:vAlign w:val="center"/>
          </w:tcPr>
          <w:p w:rsidR="00626E4E" w:rsidRDefault="003652CE">
            <w:pPr>
              <w:rPr>
                <w:b/>
                <w:color w:val="000000" w:themeColor="text1"/>
                <w:sz w:val="20"/>
                <w:szCs w:val="20"/>
              </w:rPr>
            </w:pPr>
            <w:r>
              <w:rPr>
                <w:rFonts w:hint="eastAsia"/>
                <w:b/>
                <w:color w:val="000000" w:themeColor="text1"/>
                <w:sz w:val="20"/>
                <w:szCs w:val="20"/>
              </w:rPr>
              <w:t>与审核组同行人员</w:t>
            </w:r>
          </w:p>
        </w:tc>
      </w:tr>
      <w:tr w:rsidR="00626E4E">
        <w:trPr>
          <w:trHeight w:val="351"/>
        </w:trPr>
        <w:tc>
          <w:tcPr>
            <w:tcW w:w="1844" w:type="dxa"/>
            <w:gridSpan w:val="2"/>
            <w:vAlign w:val="center"/>
          </w:tcPr>
          <w:p w:rsidR="00626E4E" w:rsidRDefault="003652CE">
            <w:pPr>
              <w:rPr>
                <w:b/>
                <w:color w:val="000000" w:themeColor="text1"/>
                <w:sz w:val="20"/>
                <w:szCs w:val="20"/>
              </w:rPr>
            </w:pPr>
            <w:r>
              <w:rPr>
                <w:rFonts w:hint="eastAsia"/>
                <w:b/>
                <w:color w:val="000000" w:themeColor="text1"/>
                <w:sz w:val="20"/>
                <w:szCs w:val="20"/>
              </w:rPr>
              <w:t>姓名</w:t>
            </w:r>
          </w:p>
        </w:tc>
        <w:tc>
          <w:tcPr>
            <w:tcW w:w="992" w:type="dxa"/>
            <w:vAlign w:val="center"/>
          </w:tcPr>
          <w:p w:rsidR="00626E4E" w:rsidRDefault="003652CE">
            <w:pPr>
              <w:rPr>
                <w:b/>
                <w:color w:val="000000" w:themeColor="text1"/>
                <w:sz w:val="20"/>
                <w:szCs w:val="20"/>
              </w:rPr>
            </w:pPr>
            <w:r>
              <w:rPr>
                <w:rFonts w:hint="eastAsia"/>
                <w:b/>
                <w:color w:val="000000" w:themeColor="text1"/>
                <w:sz w:val="20"/>
                <w:szCs w:val="20"/>
              </w:rPr>
              <w:t>性别</w:t>
            </w:r>
          </w:p>
        </w:tc>
        <w:tc>
          <w:tcPr>
            <w:tcW w:w="1216" w:type="dxa"/>
            <w:vAlign w:val="center"/>
          </w:tcPr>
          <w:p w:rsidR="00626E4E" w:rsidRDefault="003652CE">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626E4E" w:rsidRDefault="003652CE">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626E4E" w:rsidRDefault="003652CE">
            <w:pPr>
              <w:rPr>
                <w:b/>
                <w:color w:val="000000" w:themeColor="text1"/>
                <w:sz w:val="20"/>
                <w:szCs w:val="20"/>
              </w:rPr>
            </w:pPr>
            <w:r>
              <w:rPr>
                <w:rFonts w:hint="eastAsia"/>
                <w:b/>
                <w:color w:val="000000" w:themeColor="text1"/>
                <w:sz w:val="20"/>
                <w:szCs w:val="20"/>
              </w:rPr>
              <w:t>备注</w:t>
            </w:r>
          </w:p>
        </w:tc>
      </w:tr>
      <w:tr w:rsidR="00626E4E">
        <w:trPr>
          <w:trHeight w:val="351"/>
        </w:trPr>
        <w:tc>
          <w:tcPr>
            <w:tcW w:w="1844" w:type="dxa"/>
            <w:gridSpan w:val="2"/>
            <w:vAlign w:val="center"/>
          </w:tcPr>
          <w:p w:rsidR="00626E4E" w:rsidRDefault="00626E4E">
            <w:pPr>
              <w:rPr>
                <w:b/>
                <w:color w:val="000000" w:themeColor="text1"/>
              </w:rPr>
            </w:pPr>
          </w:p>
        </w:tc>
        <w:tc>
          <w:tcPr>
            <w:tcW w:w="992" w:type="dxa"/>
            <w:vAlign w:val="center"/>
          </w:tcPr>
          <w:p w:rsidR="00626E4E" w:rsidRDefault="00626E4E">
            <w:pPr>
              <w:rPr>
                <w:b/>
                <w:color w:val="000000" w:themeColor="text1"/>
              </w:rPr>
            </w:pPr>
          </w:p>
        </w:tc>
        <w:tc>
          <w:tcPr>
            <w:tcW w:w="1216" w:type="dxa"/>
            <w:vAlign w:val="center"/>
          </w:tcPr>
          <w:p w:rsidR="00626E4E" w:rsidRDefault="00626E4E">
            <w:pPr>
              <w:rPr>
                <w:b/>
                <w:color w:val="000000" w:themeColor="text1"/>
              </w:rPr>
            </w:pPr>
          </w:p>
        </w:tc>
        <w:tc>
          <w:tcPr>
            <w:tcW w:w="3478" w:type="dxa"/>
            <w:gridSpan w:val="3"/>
            <w:vAlign w:val="center"/>
          </w:tcPr>
          <w:p w:rsidR="00626E4E" w:rsidRDefault="00626E4E">
            <w:pPr>
              <w:rPr>
                <w:b/>
                <w:color w:val="000000" w:themeColor="text1"/>
              </w:rPr>
            </w:pPr>
          </w:p>
        </w:tc>
        <w:tc>
          <w:tcPr>
            <w:tcW w:w="2333" w:type="dxa"/>
            <w:gridSpan w:val="2"/>
            <w:vAlign w:val="center"/>
          </w:tcPr>
          <w:p w:rsidR="00626E4E" w:rsidRDefault="00626E4E">
            <w:pPr>
              <w:rPr>
                <w:b/>
                <w:color w:val="000000" w:themeColor="text1"/>
              </w:rPr>
            </w:pPr>
          </w:p>
        </w:tc>
      </w:tr>
      <w:tr w:rsidR="00626E4E">
        <w:trPr>
          <w:trHeight w:val="351"/>
        </w:trPr>
        <w:tc>
          <w:tcPr>
            <w:tcW w:w="1844" w:type="dxa"/>
            <w:gridSpan w:val="2"/>
            <w:vAlign w:val="center"/>
          </w:tcPr>
          <w:p w:rsidR="00626E4E" w:rsidRDefault="00626E4E">
            <w:pPr>
              <w:rPr>
                <w:b/>
                <w:color w:val="000000" w:themeColor="text1"/>
              </w:rPr>
            </w:pPr>
          </w:p>
        </w:tc>
        <w:tc>
          <w:tcPr>
            <w:tcW w:w="992" w:type="dxa"/>
            <w:vAlign w:val="center"/>
          </w:tcPr>
          <w:p w:rsidR="00626E4E" w:rsidRDefault="00626E4E">
            <w:pPr>
              <w:rPr>
                <w:b/>
                <w:color w:val="000000" w:themeColor="text1"/>
              </w:rPr>
            </w:pPr>
          </w:p>
        </w:tc>
        <w:tc>
          <w:tcPr>
            <w:tcW w:w="1216" w:type="dxa"/>
            <w:vAlign w:val="center"/>
          </w:tcPr>
          <w:p w:rsidR="00626E4E" w:rsidRDefault="00626E4E">
            <w:pPr>
              <w:rPr>
                <w:b/>
                <w:color w:val="000000" w:themeColor="text1"/>
              </w:rPr>
            </w:pPr>
          </w:p>
        </w:tc>
        <w:tc>
          <w:tcPr>
            <w:tcW w:w="3478" w:type="dxa"/>
            <w:gridSpan w:val="3"/>
            <w:vAlign w:val="center"/>
          </w:tcPr>
          <w:p w:rsidR="00626E4E" w:rsidRDefault="00626E4E">
            <w:pPr>
              <w:rPr>
                <w:b/>
                <w:color w:val="000000" w:themeColor="text1"/>
              </w:rPr>
            </w:pPr>
          </w:p>
        </w:tc>
        <w:tc>
          <w:tcPr>
            <w:tcW w:w="2333" w:type="dxa"/>
            <w:gridSpan w:val="2"/>
            <w:vAlign w:val="center"/>
          </w:tcPr>
          <w:p w:rsidR="00626E4E" w:rsidRDefault="00626E4E">
            <w:pPr>
              <w:rPr>
                <w:b/>
                <w:color w:val="000000" w:themeColor="text1"/>
              </w:rPr>
            </w:pPr>
          </w:p>
        </w:tc>
      </w:tr>
    </w:tbl>
    <w:p w:rsidR="00626E4E" w:rsidRDefault="003652CE">
      <w:pPr>
        <w:pStyle w:val="ad"/>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9"/>
        <w:tblW w:w="9923" w:type="dxa"/>
        <w:tblInd w:w="-743" w:type="dxa"/>
        <w:tblLayout w:type="fixed"/>
        <w:tblLook w:val="04A0"/>
      </w:tblPr>
      <w:tblGrid>
        <w:gridCol w:w="2269"/>
        <w:gridCol w:w="7654"/>
      </w:tblGrid>
      <w:tr w:rsidR="00626E4E">
        <w:tc>
          <w:tcPr>
            <w:tcW w:w="2269" w:type="dxa"/>
            <w:vAlign w:val="center"/>
          </w:tcPr>
          <w:p w:rsidR="00626E4E" w:rsidRDefault="003652CE">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0052"/>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sym w:font="Wingdings 2" w:char="0052"/>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sym w:font="Wingdings 2" w:char="0052"/>
            </w:r>
            <w:r>
              <w:rPr>
                <w:rFonts w:ascii="宋体" w:hAnsiTheme="minorHAnsi" w:cs="宋体"/>
                <w:color w:val="000000" w:themeColor="text1"/>
                <w:kern w:val="0"/>
                <w:sz w:val="20"/>
                <w:szCs w:val="20"/>
              </w:rPr>
              <w:t>OHSMS</w:t>
            </w:r>
          </w:p>
          <w:p w:rsidR="00626E4E" w:rsidRDefault="003652CE">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626E4E" w:rsidRDefault="003652CE">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626E4E">
        <w:tc>
          <w:tcPr>
            <w:tcW w:w="2269" w:type="dxa"/>
            <w:vAlign w:val="center"/>
          </w:tcPr>
          <w:p w:rsidR="00626E4E" w:rsidRDefault="003652CE">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626E4E" w:rsidRDefault="003652CE">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626E4E" w:rsidRDefault="003652CE">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626E4E">
        <w:tc>
          <w:tcPr>
            <w:tcW w:w="2269" w:type="dxa"/>
            <w:vAlign w:val="center"/>
          </w:tcPr>
          <w:p w:rsidR="00626E4E" w:rsidRDefault="003652CE">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626E4E" w:rsidRDefault="003652CE">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626E4E" w:rsidRDefault="00626E4E">
      <w:pPr>
        <w:rPr>
          <w:rFonts w:ascii="宋体" w:hAnsi="宋体"/>
          <w:b/>
          <w:color w:val="000000" w:themeColor="text1"/>
          <w:sz w:val="16"/>
          <w:szCs w:val="16"/>
        </w:rPr>
      </w:pPr>
    </w:p>
    <w:p w:rsidR="00626E4E" w:rsidRDefault="003652CE">
      <w:pPr>
        <w:pStyle w:val="ad"/>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626E4E" w:rsidRDefault="003652CE">
      <w:pPr>
        <w:jc w:val="left"/>
        <w:rPr>
          <w:rFonts w:ascii="宋体" w:hAnsi="宋体"/>
          <w:b/>
          <w:color w:val="000000" w:themeColor="text1"/>
          <w:spacing w:val="-10"/>
          <w:sz w:val="20"/>
          <w:szCs w:val="20"/>
        </w:rPr>
      </w:pPr>
      <w:bookmarkStart w:id="4" w:name="审核依据"/>
      <w:r>
        <w:rPr>
          <w:rFonts w:ascii="宋体" w:hAnsi="宋体" w:hint="eastAsia"/>
          <w:b/>
          <w:color w:val="000000" w:themeColor="text1"/>
          <w:spacing w:val="-10"/>
          <w:sz w:val="20"/>
          <w:szCs w:val="20"/>
        </w:rPr>
        <w:t>Q</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GB/T19001-2016/ISO9001:2015,E</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GB/T 24001-2016/ISO14001:2015,O</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GB/T45001-2020 / ISO45001</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2018</w:t>
      </w:r>
      <w:bookmarkEnd w:id="4"/>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626E4E">
        <w:trPr>
          <w:trHeight w:val="293"/>
          <w:jc w:val="center"/>
        </w:trPr>
        <w:tc>
          <w:tcPr>
            <w:tcW w:w="1919" w:type="dxa"/>
          </w:tcPr>
          <w:p w:rsidR="00626E4E" w:rsidRDefault="003652CE">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626E4E" w:rsidRDefault="003652CE">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宜昌市宝业建筑工业化有限公司</w:t>
            </w:r>
            <w:bookmarkEnd w:id="5"/>
          </w:p>
        </w:tc>
        <w:tc>
          <w:tcPr>
            <w:tcW w:w="1134" w:type="dxa"/>
            <w:gridSpan w:val="3"/>
          </w:tcPr>
          <w:p w:rsidR="00626E4E" w:rsidRDefault="003652C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626E4E" w:rsidRDefault="003652CE">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86</w:t>
            </w:r>
            <w:bookmarkEnd w:id="6"/>
          </w:p>
        </w:tc>
      </w:tr>
      <w:tr w:rsidR="00626E4E">
        <w:trPr>
          <w:trHeight w:val="307"/>
          <w:jc w:val="center"/>
        </w:trPr>
        <w:tc>
          <w:tcPr>
            <w:tcW w:w="1919" w:type="dxa"/>
          </w:tcPr>
          <w:p w:rsidR="00626E4E" w:rsidRDefault="003652CE">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626E4E" w:rsidRDefault="003652CE">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宜昌市伍家岗区东艳路</w:t>
            </w:r>
            <w:r>
              <w:rPr>
                <w:rFonts w:ascii="宋体" w:hAnsi="宋体"/>
                <w:b/>
                <w:color w:val="000000" w:themeColor="text1"/>
                <w:sz w:val="20"/>
                <w:szCs w:val="20"/>
              </w:rPr>
              <w:t>29</w:t>
            </w:r>
            <w:r>
              <w:rPr>
                <w:rFonts w:ascii="宋体" w:hAnsi="宋体"/>
                <w:b/>
                <w:color w:val="000000" w:themeColor="text1"/>
                <w:sz w:val="20"/>
                <w:szCs w:val="20"/>
              </w:rPr>
              <w:t>号</w:t>
            </w:r>
            <w:bookmarkEnd w:id="7"/>
          </w:p>
        </w:tc>
        <w:tc>
          <w:tcPr>
            <w:tcW w:w="540" w:type="dxa"/>
            <w:vMerge w:val="restart"/>
          </w:tcPr>
          <w:p w:rsidR="00626E4E" w:rsidRDefault="003652C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626E4E" w:rsidRDefault="003652C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626E4E" w:rsidRDefault="003652CE">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443000</w:t>
            </w:r>
            <w:bookmarkEnd w:id="8"/>
          </w:p>
        </w:tc>
      </w:tr>
      <w:tr w:rsidR="00626E4E">
        <w:trPr>
          <w:trHeight w:val="315"/>
          <w:jc w:val="center"/>
        </w:trPr>
        <w:tc>
          <w:tcPr>
            <w:tcW w:w="1919" w:type="dxa"/>
            <w:vAlign w:val="center"/>
          </w:tcPr>
          <w:p w:rsidR="00626E4E" w:rsidRDefault="003652C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1</w:t>
            </w:r>
          </w:p>
        </w:tc>
        <w:tc>
          <w:tcPr>
            <w:tcW w:w="6120" w:type="dxa"/>
            <w:gridSpan w:val="12"/>
          </w:tcPr>
          <w:p w:rsidR="00626E4E" w:rsidRDefault="003652CE">
            <w:pPr>
              <w:spacing w:line="320" w:lineRule="exact"/>
              <w:ind w:firstLineChars="800" w:firstLine="1606"/>
              <w:rPr>
                <w:rFonts w:ascii="宋体" w:hAnsi="宋体"/>
                <w:b/>
                <w:color w:val="000000" w:themeColor="text1"/>
                <w:sz w:val="20"/>
                <w:szCs w:val="20"/>
              </w:rPr>
            </w:pPr>
            <w:bookmarkStart w:id="9" w:name="办公地址"/>
            <w:r>
              <w:rPr>
                <w:rFonts w:ascii="宋体" w:hAnsi="宋体"/>
                <w:b/>
                <w:color w:val="000000" w:themeColor="text1"/>
                <w:sz w:val="20"/>
                <w:szCs w:val="20"/>
              </w:rPr>
              <w:t>宜昌市伍家岗区桔乡路</w:t>
            </w:r>
            <w:r>
              <w:rPr>
                <w:rFonts w:ascii="宋体" w:hAnsi="宋体"/>
                <w:b/>
                <w:color w:val="000000" w:themeColor="text1"/>
                <w:sz w:val="20"/>
                <w:szCs w:val="20"/>
              </w:rPr>
              <w:t>489</w:t>
            </w:r>
            <w:r>
              <w:rPr>
                <w:rFonts w:ascii="宋体" w:hAnsi="宋体"/>
                <w:b/>
                <w:color w:val="000000" w:themeColor="text1"/>
                <w:sz w:val="20"/>
                <w:szCs w:val="20"/>
              </w:rPr>
              <w:t>号</w:t>
            </w:r>
            <w:bookmarkEnd w:id="9"/>
          </w:p>
        </w:tc>
        <w:tc>
          <w:tcPr>
            <w:tcW w:w="540" w:type="dxa"/>
            <w:vMerge/>
            <w:vAlign w:val="center"/>
          </w:tcPr>
          <w:p w:rsidR="00626E4E" w:rsidRDefault="00626E4E">
            <w:pPr>
              <w:spacing w:line="320" w:lineRule="exact"/>
              <w:jc w:val="center"/>
              <w:rPr>
                <w:rFonts w:ascii="宋体" w:hAnsi="宋体"/>
                <w:b/>
                <w:color w:val="000000" w:themeColor="text1"/>
                <w:sz w:val="20"/>
                <w:szCs w:val="20"/>
              </w:rPr>
            </w:pPr>
          </w:p>
        </w:tc>
        <w:tc>
          <w:tcPr>
            <w:tcW w:w="1297" w:type="dxa"/>
          </w:tcPr>
          <w:p w:rsidR="00626E4E" w:rsidRDefault="003652CE">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443000</w:t>
            </w:r>
            <w:bookmarkEnd w:id="10"/>
          </w:p>
        </w:tc>
      </w:tr>
      <w:tr w:rsidR="00626E4E">
        <w:trPr>
          <w:trHeight w:val="315"/>
          <w:jc w:val="center"/>
        </w:trPr>
        <w:tc>
          <w:tcPr>
            <w:tcW w:w="1919" w:type="dxa"/>
            <w:vAlign w:val="center"/>
          </w:tcPr>
          <w:p w:rsidR="00626E4E" w:rsidRDefault="003652C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2</w:t>
            </w:r>
          </w:p>
        </w:tc>
        <w:tc>
          <w:tcPr>
            <w:tcW w:w="6120" w:type="dxa"/>
            <w:gridSpan w:val="12"/>
          </w:tcPr>
          <w:p w:rsidR="00626E4E" w:rsidRDefault="00626E4E">
            <w:pPr>
              <w:spacing w:line="320" w:lineRule="exact"/>
              <w:rPr>
                <w:rFonts w:ascii="宋体" w:hAnsi="宋体"/>
                <w:b/>
                <w:color w:val="000000" w:themeColor="text1"/>
                <w:sz w:val="20"/>
                <w:szCs w:val="20"/>
              </w:rPr>
            </w:pPr>
          </w:p>
        </w:tc>
        <w:tc>
          <w:tcPr>
            <w:tcW w:w="540" w:type="dxa"/>
            <w:vMerge/>
            <w:vAlign w:val="center"/>
          </w:tcPr>
          <w:p w:rsidR="00626E4E" w:rsidRDefault="00626E4E">
            <w:pPr>
              <w:spacing w:line="320" w:lineRule="exact"/>
              <w:jc w:val="center"/>
              <w:rPr>
                <w:rFonts w:ascii="宋体" w:hAnsi="宋体"/>
                <w:b/>
                <w:color w:val="000000" w:themeColor="text1"/>
                <w:sz w:val="20"/>
                <w:szCs w:val="20"/>
              </w:rPr>
            </w:pPr>
          </w:p>
        </w:tc>
        <w:tc>
          <w:tcPr>
            <w:tcW w:w="1297" w:type="dxa"/>
          </w:tcPr>
          <w:p w:rsidR="00626E4E" w:rsidRDefault="00626E4E">
            <w:pPr>
              <w:spacing w:line="320" w:lineRule="exact"/>
              <w:rPr>
                <w:rFonts w:ascii="宋体" w:hAnsi="宋体"/>
                <w:b/>
                <w:color w:val="000000" w:themeColor="text1"/>
                <w:sz w:val="20"/>
                <w:szCs w:val="20"/>
              </w:rPr>
            </w:pPr>
          </w:p>
        </w:tc>
      </w:tr>
      <w:tr w:rsidR="00626E4E">
        <w:trPr>
          <w:trHeight w:val="315"/>
          <w:jc w:val="center"/>
        </w:trPr>
        <w:tc>
          <w:tcPr>
            <w:tcW w:w="1919" w:type="dxa"/>
            <w:vAlign w:val="center"/>
          </w:tcPr>
          <w:p w:rsidR="00626E4E" w:rsidRDefault="003652C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3</w:t>
            </w:r>
          </w:p>
        </w:tc>
        <w:tc>
          <w:tcPr>
            <w:tcW w:w="6120" w:type="dxa"/>
            <w:gridSpan w:val="12"/>
          </w:tcPr>
          <w:p w:rsidR="00626E4E" w:rsidRDefault="00626E4E">
            <w:pPr>
              <w:spacing w:line="320" w:lineRule="exact"/>
              <w:rPr>
                <w:rFonts w:ascii="宋体" w:hAnsi="宋体"/>
                <w:b/>
                <w:color w:val="000000" w:themeColor="text1"/>
                <w:sz w:val="20"/>
                <w:szCs w:val="20"/>
              </w:rPr>
            </w:pPr>
          </w:p>
        </w:tc>
        <w:tc>
          <w:tcPr>
            <w:tcW w:w="540" w:type="dxa"/>
            <w:vMerge/>
            <w:vAlign w:val="center"/>
          </w:tcPr>
          <w:p w:rsidR="00626E4E" w:rsidRDefault="00626E4E">
            <w:pPr>
              <w:spacing w:line="320" w:lineRule="exact"/>
              <w:jc w:val="center"/>
              <w:rPr>
                <w:rFonts w:ascii="宋体" w:hAnsi="宋体"/>
                <w:b/>
                <w:color w:val="000000" w:themeColor="text1"/>
                <w:sz w:val="20"/>
                <w:szCs w:val="20"/>
              </w:rPr>
            </w:pPr>
          </w:p>
        </w:tc>
        <w:tc>
          <w:tcPr>
            <w:tcW w:w="1297" w:type="dxa"/>
          </w:tcPr>
          <w:p w:rsidR="00626E4E" w:rsidRDefault="00626E4E">
            <w:pPr>
              <w:spacing w:line="320" w:lineRule="exact"/>
              <w:rPr>
                <w:rFonts w:ascii="宋体" w:hAnsi="宋体"/>
                <w:b/>
                <w:color w:val="000000" w:themeColor="text1"/>
                <w:sz w:val="20"/>
                <w:szCs w:val="20"/>
              </w:rPr>
            </w:pPr>
          </w:p>
        </w:tc>
      </w:tr>
      <w:tr w:rsidR="00626E4E">
        <w:trPr>
          <w:trHeight w:val="237"/>
          <w:jc w:val="center"/>
        </w:trPr>
        <w:tc>
          <w:tcPr>
            <w:tcW w:w="1919" w:type="dxa"/>
            <w:vAlign w:val="center"/>
          </w:tcPr>
          <w:p w:rsidR="00626E4E" w:rsidRDefault="003652C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4</w:t>
            </w:r>
          </w:p>
        </w:tc>
        <w:tc>
          <w:tcPr>
            <w:tcW w:w="6120" w:type="dxa"/>
            <w:gridSpan w:val="12"/>
          </w:tcPr>
          <w:p w:rsidR="00626E4E" w:rsidRDefault="00626E4E">
            <w:pPr>
              <w:spacing w:line="320" w:lineRule="exact"/>
              <w:rPr>
                <w:rFonts w:ascii="宋体" w:hAnsi="宋体"/>
                <w:b/>
                <w:color w:val="000000" w:themeColor="text1"/>
                <w:sz w:val="20"/>
                <w:szCs w:val="20"/>
              </w:rPr>
            </w:pPr>
          </w:p>
        </w:tc>
        <w:tc>
          <w:tcPr>
            <w:tcW w:w="540" w:type="dxa"/>
            <w:vMerge/>
            <w:vAlign w:val="center"/>
          </w:tcPr>
          <w:p w:rsidR="00626E4E" w:rsidRDefault="00626E4E">
            <w:pPr>
              <w:spacing w:line="320" w:lineRule="exact"/>
              <w:jc w:val="center"/>
              <w:rPr>
                <w:rFonts w:ascii="宋体" w:hAnsi="宋体"/>
                <w:b/>
                <w:color w:val="000000" w:themeColor="text1"/>
                <w:sz w:val="20"/>
                <w:szCs w:val="20"/>
              </w:rPr>
            </w:pPr>
          </w:p>
        </w:tc>
        <w:tc>
          <w:tcPr>
            <w:tcW w:w="1297" w:type="dxa"/>
          </w:tcPr>
          <w:p w:rsidR="00626E4E" w:rsidRDefault="00626E4E">
            <w:pPr>
              <w:spacing w:line="320" w:lineRule="exact"/>
              <w:rPr>
                <w:rFonts w:ascii="宋体" w:hAnsi="宋体"/>
                <w:b/>
                <w:color w:val="000000" w:themeColor="text1"/>
                <w:sz w:val="20"/>
                <w:szCs w:val="20"/>
              </w:rPr>
            </w:pPr>
          </w:p>
        </w:tc>
      </w:tr>
      <w:tr w:rsidR="00626E4E">
        <w:trPr>
          <w:trHeight w:val="247"/>
          <w:jc w:val="center"/>
        </w:trPr>
        <w:tc>
          <w:tcPr>
            <w:tcW w:w="1919" w:type="dxa"/>
            <w:vAlign w:val="center"/>
          </w:tcPr>
          <w:p w:rsidR="00626E4E" w:rsidRDefault="003652CE">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626E4E" w:rsidRDefault="003652CE">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张</w:t>
            </w:r>
            <w:r>
              <w:rPr>
                <w:rFonts w:ascii="宋体" w:hAnsi="宋体" w:hint="eastAsia"/>
                <w:b/>
                <w:color w:val="000000" w:themeColor="text1"/>
                <w:sz w:val="20"/>
                <w:szCs w:val="20"/>
              </w:rPr>
              <w:t>亚</w:t>
            </w:r>
            <w:r>
              <w:rPr>
                <w:rFonts w:ascii="宋体" w:hAnsi="宋体"/>
                <w:b/>
                <w:color w:val="000000" w:themeColor="text1"/>
                <w:sz w:val="20"/>
                <w:szCs w:val="20"/>
              </w:rPr>
              <w:t>丽</w:t>
            </w:r>
            <w:bookmarkEnd w:id="11"/>
          </w:p>
        </w:tc>
        <w:tc>
          <w:tcPr>
            <w:tcW w:w="1362" w:type="dxa"/>
            <w:gridSpan w:val="2"/>
            <w:vAlign w:val="center"/>
          </w:tcPr>
          <w:p w:rsidR="00626E4E" w:rsidRDefault="003652C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626E4E" w:rsidRDefault="003652CE">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13872450069</w:t>
            </w:r>
            <w:bookmarkEnd w:id="12"/>
          </w:p>
        </w:tc>
        <w:tc>
          <w:tcPr>
            <w:tcW w:w="965" w:type="dxa"/>
            <w:gridSpan w:val="3"/>
            <w:vAlign w:val="center"/>
          </w:tcPr>
          <w:p w:rsidR="00626E4E" w:rsidRDefault="003652CE">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626E4E" w:rsidRDefault="00626E4E">
            <w:pPr>
              <w:spacing w:line="320" w:lineRule="exact"/>
              <w:jc w:val="center"/>
              <w:rPr>
                <w:rFonts w:ascii="宋体" w:hAnsi="宋体"/>
                <w:b/>
                <w:color w:val="000000" w:themeColor="text1"/>
                <w:sz w:val="20"/>
                <w:szCs w:val="20"/>
              </w:rPr>
            </w:pPr>
            <w:bookmarkStart w:id="13" w:name="联系人传真"/>
            <w:bookmarkEnd w:id="13"/>
          </w:p>
        </w:tc>
      </w:tr>
      <w:tr w:rsidR="00626E4E">
        <w:trPr>
          <w:jc w:val="center"/>
        </w:trPr>
        <w:tc>
          <w:tcPr>
            <w:tcW w:w="1919" w:type="dxa"/>
            <w:vAlign w:val="center"/>
          </w:tcPr>
          <w:p w:rsidR="00626E4E" w:rsidRDefault="003652CE">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626E4E" w:rsidRDefault="003652CE">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李昌阳</w:t>
            </w:r>
            <w:bookmarkEnd w:id="14"/>
          </w:p>
        </w:tc>
        <w:tc>
          <w:tcPr>
            <w:tcW w:w="1362" w:type="dxa"/>
            <w:gridSpan w:val="2"/>
            <w:vAlign w:val="center"/>
          </w:tcPr>
          <w:p w:rsidR="00626E4E" w:rsidRDefault="003652C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626E4E" w:rsidRDefault="00626E4E">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626E4E" w:rsidRDefault="003652CE">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626E4E" w:rsidRDefault="003652CE">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张</w:t>
            </w:r>
            <w:r>
              <w:rPr>
                <w:rFonts w:ascii="宋体" w:hAnsi="宋体" w:hint="eastAsia"/>
                <w:b/>
                <w:color w:val="000000" w:themeColor="text1"/>
                <w:sz w:val="20"/>
                <w:szCs w:val="20"/>
              </w:rPr>
              <w:t>亚</w:t>
            </w:r>
            <w:r>
              <w:rPr>
                <w:rFonts w:ascii="宋体" w:hAnsi="宋体"/>
                <w:b/>
                <w:color w:val="000000" w:themeColor="text1"/>
                <w:sz w:val="20"/>
                <w:szCs w:val="20"/>
              </w:rPr>
              <w:t>丽</w:t>
            </w:r>
            <w:bookmarkEnd w:id="16"/>
          </w:p>
        </w:tc>
      </w:tr>
      <w:tr w:rsidR="00626E4E">
        <w:trPr>
          <w:trHeight w:val="1050"/>
          <w:jc w:val="center"/>
        </w:trPr>
        <w:tc>
          <w:tcPr>
            <w:tcW w:w="1919" w:type="dxa"/>
            <w:vAlign w:val="center"/>
          </w:tcPr>
          <w:p w:rsidR="00626E4E" w:rsidRDefault="003652C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r>
              <w:rPr>
                <w:rFonts w:ascii="宋体" w:hAnsi="宋体" w:hint="eastAsia"/>
                <w:b/>
                <w:color w:val="000000" w:themeColor="text1"/>
                <w:sz w:val="20"/>
                <w:szCs w:val="20"/>
              </w:rPr>
              <w:t>/</w:t>
            </w:r>
          </w:p>
          <w:p w:rsidR="00626E4E" w:rsidRDefault="003652C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626E4E" w:rsidRDefault="00626E4E">
            <w:pPr>
              <w:spacing w:line="320" w:lineRule="exact"/>
              <w:jc w:val="center"/>
              <w:rPr>
                <w:rFonts w:ascii="宋体" w:hAnsi="宋体"/>
                <w:b/>
                <w:color w:val="000000" w:themeColor="text1"/>
                <w:sz w:val="20"/>
                <w:szCs w:val="20"/>
              </w:rPr>
            </w:pPr>
          </w:p>
        </w:tc>
        <w:tc>
          <w:tcPr>
            <w:tcW w:w="7957" w:type="dxa"/>
            <w:gridSpan w:val="14"/>
          </w:tcPr>
          <w:p w:rsidR="00626E4E" w:rsidRDefault="003652CE">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w:t>
            </w:r>
            <w:r>
              <w:rPr>
                <w:rFonts w:ascii="宋体" w:hAnsi="宋体"/>
                <w:b/>
                <w:color w:val="000000" w:themeColor="text1"/>
                <w:sz w:val="20"/>
                <w:szCs w:val="20"/>
              </w:rPr>
              <w:t>：预拌混凝土、预制构件的生产（限资质范围内）及销售</w:t>
            </w:r>
          </w:p>
          <w:p w:rsidR="00626E4E" w:rsidRDefault="003652CE">
            <w:pPr>
              <w:spacing w:line="320" w:lineRule="exact"/>
              <w:rPr>
                <w:rFonts w:ascii="宋体" w:hAnsi="宋体"/>
                <w:b/>
                <w:color w:val="000000" w:themeColor="text1"/>
                <w:sz w:val="20"/>
                <w:szCs w:val="20"/>
              </w:rPr>
            </w:pPr>
            <w:r>
              <w:rPr>
                <w:rFonts w:ascii="宋体" w:hAnsi="宋体"/>
                <w:b/>
                <w:color w:val="000000" w:themeColor="text1"/>
                <w:sz w:val="20"/>
                <w:szCs w:val="20"/>
              </w:rPr>
              <w:t>E</w:t>
            </w:r>
            <w:r>
              <w:rPr>
                <w:rFonts w:ascii="宋体" w:hAnsi="宋体"/>
                <w:b/>
                <w:color w:val="000000" w:themeColor="text1"/>
                <w:sz w:val="20"/>
                <w:szCs w:val="20"/>
              </w:rPr>
              <w:t>：预拌混凝土、预制构件的生产（限资质范围内）及销售所涉及场所的相关环境管理活动</w:t>
            </w:r>
          </w:p>
          <w:p w:rsidR="00626E4E" w:rsidRDefault="003652CE">
            <w:pPr>
              <w:spacing w:line="320" w:lineRule="exact"/>
              <w:rPr>
                <w:rFonts w:ascii="宋体" w:hAnsi="宋体"/>
                <w:b/>
                <w:color w:val="000000" w:themeColor="text1"/>
                <w:sz w:val="20"/>
                <w:szCs w:val="20"/>
              </w:rPr>
            </w:pPr>
            <w:r>
              <w:rPr>
                <w:rFonts w:ascii="宋体" w:hAnsi="宋体"/>
                <w:b/>
                <w:color w:val="000000" w:themeColor="text1"/>
                <w:sz w:val="20"/>
                <w:szCs w:val="20"/>
              </w:rPr>
              <w:t>O</w:t>
            </w:r>
            <w:r>
              <w:rPr>
                <w:rFonts w:ascii="宋体" w:hAnsi="宋体"/>
                <w:b/>
                <w:color w:val="000000" w:themeColor="text1"/>
                <w:sz w:val="20"/>
                <w:szCs w:val="20"/>
              </w:rPr>
              <w:t>：预拌混凝土、预制构件的生产（限资质范围内）及销售所涉及场所的相关职业健康安全管理活动</w:t>
            </w:r>
            <w:bookmarkEnd w:id="17"/>
          </w:p>
        </w:tc>
      </w:tr>
      <w:tr w:rsidR="00626E4E">
        <w:trPr>
          <w:trHeight w:val="606"/>
          <w:jc w:val="center"/>
        </w:trPr>
        <w:tc>
          <w:tcPr>
            <w:tcW w:w="1919" w:type="dxa"/>
            <w:vAlign w:val="center"/>
          </w:tcPr>
          <w:p w:rsidR="00626E4E" w:rsidRDefault="003652C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626E4E" w:rsidRDefault="003652CE">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w:t>
            </w:r>
            <w:r>
              <w:rPr>
                <w:rFonts w:ascii="宋体" w:hAnsi="宋体"/>
                <w:b/>
                <w:color w:val="000000" w:themeColor="text1"/>
                <w:sz w:val="20"/>
                <w:szCs w:val="20"/>
              </w:rPr>
              <w:t>：</w:t>
            </w:r>
            <w:r w:rsidR="00DB6492" w:rsidRPr="00DB6492">
              <w:rPr>
                <w:rFonts w:ascii="宋体" w:hAnsi="宋体"/>
                <w:b/>
                <w:color w:val="000000" w:themeColor="text1"/>
                <w:sz w:val="20"/>
                <w:szCs w:val="20"/>
              </w:rPr>
              <w:t>16.02.01;16.02.03</w:t>
            </w:r>
          </w:p>
          <w:p w:rsidR="00626E4E" w:rsidRDefault="003652CE">
            <w:pPr>
              <w:spacing w:line="320" w:lineRule="exact"/>
              <w:rPr>
                <w:rFonts w:ascii="宋体" w:hAnsi="宋体"/>
                <w:b/>
                <w:color w:val="000000" w:themeColor="text1"/>
                <w:sz w:val="20"/>
                <w:szCs w:val="20"/>
              </w:rPr>
            </w:pPr>
            <w:r>
              <w:rPr>
                <w:rFonts w:ascii="宋体" w:hAnsi="宋体"/>
                <w:b/>
                <w:color w:val="000000" w:themeColor="text1"/>
                <w:sz w:val="20"/>
                <w:szCs w:val="20"/>
              </w:rPr>
              <w:t>E</w:t>
            </w:r>
            <w:r>
              <w:rPr>
                <w:rFonts w:ascii="宋体" w:hAnsi="宋体"/>
                <w:b/>
                <w:color w:val="000000" w:themeColor="text1"/>
                <w:sz w:val="20"/>
                <w:szCs w:val="20"/>
              </w:rPr>
              <w:t>：</w:t>
            </w:r>
            <w:r w:rsidR="00DB6492" w:rsidRPr="00DB6492">
              <w:rPr>
                <w:rFonts w:ascii="宋体" w:hAnsi="宋体"/>
                <w:b/>
                <w:color w:val="000000" w:themeColor="text1"/>
                <w:sz w:val="20"/>
                <w:szCs w:val="20"/>
              </w:rPr>
              <w:t>16.02.01;16.02.03</w:t>
            </w:r>
          </w:p>
          <w:p w:rsidR="00626E4E" w:rsidRDefault="003652CE">
            <w:pPr>
              <w:spacing w:line="320" w:lineRule="exact"/>
              <w:rPr>
                <w:rFonts w:ascii="宋体" w:hAnsi="宋体"/>
                <w:b/>
                <w:color w:val="000000" w:themeColor="text1"/>
                <w:sz w:val="20"/>
                <w:szCs w:val="20"/>
              </w:rPr>
            </w:pPr>
            <w:r>
              <w:rPr>
                <w:rFonts w:ascii="宋体" w:hAnsi="宋体"/>
                <w:b/>
                <w:color w:val="000000" w:themeColor="text1"/>
                <w:sz w:val="20"/>
                <w:szCs w:val="20"/>
              </w:rPr>
              <w:t>O</w:t>
            </w:r>
            <w:r>
              <w:rPr>
                <w:rFonts w:ascii="宋体" w:hAnsi="宋体"/>
                <w:b/>
                <w:color w:val="000000" w:themeColor="text1"/>
                <w:sz w:val="20"/>
                <w:szCs w:val="20"/>
              </w:rPr>
              <w:t>：</w:t>
            </w:r>
            <w:r w:rsidR="00DB6492" w:rsidRPr="00DB6492">
              <w:rPr>
                <w:rFonts w:ascii="宋体" w:hAnsi="宋体"/>
                <w:b/>
                <w:color w:val="000000" w:themeColor="text1"/>
                <w:sz w:val="20"/>
                <w:szCs w:val="20"/>
              </w:rPr>
              <w:t>16.02.01;16.02.03</w:t>
            </w:r>
            <w:bookmarkEnd w:id="18"/>
          </w:p>
        </w:tc>
        <w:tc>
          <w:tcPr>
            <w:tcW w:w="2127" w:type="dxa"/>
            <w:gridSpan w:val="7"/>
            <w:vAlign w:val="center"/>
          </w:tcPr>
          <w:p w:rsidR="00626E4E" w:rsidRDefault="003652CE">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626E4E" w:rsidRDefault="003652CE">
            <w:pPr>
              <w:spacing w:line="320" w:lineRule="exact"/>
              <w:rPr>
                <w:rFonts w:ascii="宋体" w:hAnsi="宋体"/>
                <w:b/>
                <w:color w:val="000000" w:themeColor="text1"/>
                <w:sz w:val="20"/>
                <w:szCs w:val="20"/>
              </w:rPr>
            </w:pPr>
            <w:r>
              <w:rPr>
                <w:rFonts w:ascii="宋体" w:hAnsi="宋体" w:hint="eastAsia"/>
                <w:b/>
                <w:color w:val="000000" w:themeColor="text1"/>
                <w:sz w:val="20"/>
                <w:szCs w:val="20"/>
              </w:rPr>
              <w:sym w:font="Wingdings 2" w:char="0052"/>
            </w:r>
            <w:r>
              <w:rPr>
                <w:rFonts w:ascii="宋体" w:hAnsi="宋体" w:hint="eastAsia"/>
                <w:b/>
                <w:color w:val="000000" w:themeColor="text1"/>
                <w:sz w:val="20"/>
                <w:szCs w:val="20"/>
              </w:rPr>
              <w:t>是</w:t>
            </w:r>
            <w:r>
              <w:rPr>
                <w:rFonts w:ascii="宋体" w:hAnsi="宋体" w:hint="eastAsia"/>
                <w:b/>
                <w:color w:val="000000" w:themeColor="text1"/>
                <w:sz w:val="20"/>
                <w:szCs w:val="20"/>
              </w:rPr>
              <w:t xml:space="preserve">    </w:t>
            </w:r>
            <w:r>
              <w:rPr>
                <w:rFonts w:ascii="宋体" w:hAnsi="宋体" w:hint="eastAsia"/>
                <w:b/>
                <w:color w:val="000000" w:themeColor="text1"/>
                <w:sz w:val="20"/>
                <w:szCs w:val="20"/>
              </w:rPr>
              <w:t>□否</w:t>
            </w:r>
          </w:p>
        </w:tc>
      </w:tr>
      <w:tr w:rsidR="00626E4E">
        <w:trPr>
          <w:trHeight w:val="564"/>
          <w:jc w:val="center"/>
        </w:trPr>
        <w:tc>
          <w:tcPr>
            <w:tcW w:w="1919" w:type="dxa"/>
            <w:vAlign w:val="center"/>
          </w:tcPr>
          <w:p w:rsidR="00626E4E" w:rsidRDefault="003652CE">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626E4E" w:rsidRDefault="003652CE">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2020-11-01 0:00:00</w:t>
            </w:r>
            <w:bookmarkEnd w:id="19"/>
          </w:p>
        </w:tc>
        <w:tc>
          <w:tcPr>
            <w:tcW w:w="2403" w:type="dxa"/>
            <w:gridSpan w:val="6"/>
            <w:vAlign w:val="center"/>
          </w:tcPr>
          <w:p w:rsidR="00626E4E" w:rsidRDefault="003652CE">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626E4E" w:rsidRDefault="00626E4E">
            <w:pPr>
              <w:rPr>
                <w:rFonts w:ascii="宋体" w:hAnsi="宋体"/>
                <w:b/>
                <w:color w:val="000000" w:themeColor="text1"/>
                <w:sz w:val="20"/>
                <w:szCs w:val="20"/>
              </w:rPr>
            </w:pPr>
          </w:p>
        </w:tc>
      </w:tr>
      <w:tr w:rsidR="00626E4E">
        <w:trPr>
          <w:cantSplit/>
          <w:jc w:val="center"/>
        </w:trPr>
        <w:tc>
          <w:tcPr>
            <w:tcW w:w="1919" w:type="dxa"/>
            <w:vAlign w:val="center"/>
          </w:tcPr>
          <w:p w:rsidR="00626E4E" w:rsidRDefault="003652CE">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626E4E" w:rsidRDefault="003652CE">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626E4E" w:rsidRDefault="00626E4E">
            <w:pPr>
              <w:widowControl/>
              <w:jc w:val="left"/>
              <w:rPr>
                <w:rFonts w:ascii="宋体" w:hAnsi="宋体"/>
                <w:b/>
                <w:color w:val="000000" w:themeColor="text1"/>
                <w:spacing w:val="-20"/>
                <w:sz w:val="20"/>
                <w:szCs w:val="20"/>
              </w:rPr>
            </w:pPr>
          </w:p>
          <w:p w:rsidR="00626E4E" w:rsidRDefault="003652CE">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626E4E" w:rsidRDefault="00626E4E">
            <w:pPr>
              <w:rPr>
                <w:rFonts w:ascii="宋体" w:hAnsi="宋体"/>
                <w:b/>
                <w:color w:val="000000" w:themeColor="text1"/>
                <w:sz w:val="20"/>
                <w:szCs w:val="20"/>
              </w:rPr>
            </w:pPr>
          </w:p>
        </w:tc>
      </w:tr>
      <w:tr w:rsidR="00626E4E">
        <w:trPr>
          <w:cantSplit/>
          <w:jc w:val="center"/>
        </w:trPr>
        <w:tc>
          <w:tcPr>
            <w:tcW w:w="1919" w:type="dxa"/>
            <w:vAlign w:val="center"/>
          </w:tcPr>
          <w:p w:rsidR="00626E4E" w:rsidRDefault="003652CE">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626E4E" w:rsidRDefault="003652CE">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626E4E" w:rsidRDefault="00626E4E">
            <w:pPr>
              <w:widowControl/>
              <w:jc w:val="left"/>
              <w:rPr>
                <w:rFonts w:ascii="宋体" w:hAnsi="宋体"/>
                <w:b/>
                <w:color w:val="000000" w:themeColor="text1"/>
                <w:sz w:val="20"/>
                <w:szCs w:val="20"/>
              </w:rPr>
            </w:pPr>
          </w:p>
        </w:tc>
      </w:tr>
    </w:tbl>
    <w:p w:rsidR="00626E4E" w:rsidRDefault="00626E4E" w:rsidP="00DB6492">
      <w:pPr>
        <w:snapToGrid w:val="0"/>
        <w:spacing w:afterLines="30"/>
        <w:jc w:val="center"/>
        <w:rPr>
          <w:rFonts w:ascii="楷体" w:eastAsia="楷体" w:hAnsi="楷体"/>
          <w:b/>
          <w:color w:val="000000" w:themeColor="text1"/>
          <w:sz w:val="28"/>
          <w:szCs w:val="28"/>
        </w:rPr>
      </w:pPr>
    </w:p>
    <w:p w:rsidR="00626E4E" w:rsidRDefault="003652CE">
      <w:pPr>
        <w:ind w:leftChars="-337" w:left="-1" w:hangingChars="271" w:hanging="707"/>
        <w:rPr>
          <w:rFonts w:ascii="宋体"/>
          <w:b/>
          <w:color w:val="000000"/>
          <w:sz w:val="16"/>
          <w:szCs w:val="16"/>
        </w:rPr>
      </w:pPr>
      <w:r>
        <w:rPr>
          <w:rFonts w:ascii="宋体" w:hAnsi="宋体" w:hint="eastAsia"/>
          <w:b/>
          <w:color w:val="000000"/>
          <w:sz w:val="26"/>
          <w:szCs w:val="26"/>
        </w:rPr>
        <w:t>五、审核活动综述</w:t>
      </w:r>
    </w:p>
    <w:p w:rsidR="00626E4E" w:rsidRDefault="003652CE">
      <w:pPr>
        <w:spacing w:line="360" w:lineRule="auto"/>
        <w:ind w:leftChars="-337" w:left="-158" w:hangingChars="271" w:hanging="550"/>
        <w:rPr>
          <w:rFonts w:ascii="宋体"/>
          <w:b/>
          <w:color w:val="000000"/>
          <w:spacing w:val="-4"/>
          <w:sz w:val="16"/>
          <w:szCs w:val="16"/>
        </w:rPr>
      </w:pPr>
      <w:r>
        <w:rPr>
          <w:rFonts w:ascii="宋体" w:hAnsi="宋体"/>
          <w:b/>
          <w:color w:val="000000"/>
          <w:spacing w:val="-4"/>
          <w:szCs w:val="21"/>
        </w:rPr>
        <w:t xml:space="preserve">1. </w:t>
      </w:r>
      <w:r>
        <w:rPr>
          <w:rFonts w:ascii="宋体" w:hAnsi="宋体" w:hint="eastAsia"/>
          <w:b/>
          <w:color w:val="000000"/>
          <w:spacing w:val="-4"/>
          <w:szCs w:val="21"/>
        </w:rPr>
        <w:t>本次审核活动按审核计划执行（见附件</w:t>
      </w:r>
      <w:r>
        <w:rPr>
          <w:rFonts w:ascii="宋体" w:hAnsi="宋体"/>
          <w:b/>
          <w:color w:val="000000"/>
          <w:spacing w:val="-4"/>
          <w:szCs w:val="21"/>
        </w:rPr>
        <w:t>1</w:t>
      </w:r>
      <w:r>
        <w:rPr>
          <w:rFonts w:ascii="宋体" w:hAnsi="宋体" w:hint="eastAsia"/>
          <w:b/>
          <w:color w:val="000000"/>
          <w:spacing w:val="-4"/>
          <w:szCs w:val="21"/>
        </w:rPr>
        <w:t>）。</w:t>
      </w:r>
    </w:p>
    <w:p w:rsidR="00626E4E" w:rsidRDefault="003652CE">
      <w:pPr>
        <w:spacing w:line="360" w:lineRule="auto"/>
        <w:ind w:leftChars="-337" w:left="-137" w:hangingChars="271" w:hanging="571"/>
        <w:rPr>
          <w:rFonts w:ascii="宋体"/>
          <w:b/>
          <w:color w:val="000000"/>
          <w:szCs w:val="21"/>
        </w:rPr>
      </w:pPr>
      <w:r>
        <w:rPr>
          <w:rFonts w:ascii="宋体" w:hAnsi="宋体"/>
          <w:b/>
          <w:color w:val="000000"/>
          <w:szCs w:val="21"/>
        </w:rPr>
        <w:t>2.</w:t>
      </w:r>
      <w:r>
        <w:rPr>
          <w:rFonts w:ascii="宋体" w:hAnsi="宋体" w:hint="eastAsia"/>
          <w:b/>
          <w:color w:val="000000"/>
          <w:szCs w:val="21"/>
        </w:rPr>
        <w:t>已审核总部的部门、职能或过程：</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9"/>
        <w:gridCol w:w="6804"/>
      </w:tblGrid>
      <w:tr w:rsidR="00626E4E">
        <w:tc>
          <w:tcPr>
            <w:tcW w:w="3119" w:type="dxa"/>
          </w:tcPr>
          <w:p w:rsidR="00626E4E" w:rsidRDefault="003652CE">
            <w:pPr>
              <w:jc w:val="center"/>
              <w:rPr>
                <w:rFonts w:ascii="宋体"/>
                <w:b/>
                <w:color w:val="000000"/>
                <w:spacing w:val="-2"/>
                <w:sz w:val="20"/>
                <w:szCs w:val="20"/>
              </w:rPr>
            </w:pPr>
            <w:r>
              <w:rPr>
                <w:rFonts w:ascii="宋体" w:hAnsi="宋体" w:hint="eastAsia"/>
                <w:b/>
                <w:color w:val="000000"/>
                <w:sz w:val="20"/>
                <w:szCs w:val="20"/>
              </w:rPr>
              <w:t>部门</w:t>
            </w:r>
            <w:r>
              <w:rPr>
                <w:rFonts w:ascii="宋体" w:hAnsi="宋体"/>
                <w:b/>
                <w:color w:val="000000"/>
                <w:spacing w:val="-2"/>
                <w:sz w:val="20"/>
                <w:szCs w:val="20"/>
              </w:rPr>
              <w:t>:</w:t>
            </w:r>
          </w:p>
        </w:tc>
        <w:tc>
          <w:tcPr>
            <w:tcW w:w="6804" w:type="dxa"/>
          </w:tcPr>
          <w:p w:rsidR="00626E4E" w:rsidRDefault="003652CE">
            <w:pPr>
              <w:jc w:val="center"/>
              <w:rPr>
                <w:rFonts w:ascii="宋体"/>
                <w:b/>
                <w:color w:val="000000"/>
                <w:sz w:val="20"/>
                <w:szCs w:val="20"/>
              </w:rPr>
            </w:pPr>
            <w:r>
              <w:rPr>
                <w:rFonts w:ascii="宋体" w:hAnsi="宋体" w:hint="eastAsia"/>
                <w:b/>
                <w:color w:val="000000"/>
                <w:sz w:val="20"/>
                <w:szCs w:val="20"/>
              </w:rPr>
              <w:t>职能或过程</w:t>
            </w:r>
            <w:r>
              <w:rPr>
                <w:rFonts w:ascii="宋体" w:hAnsi="宋体"/>
                <w:b/>
                <w:color w:val="000000"/>
                <w:spacing w:val="-2"/>
                <w:sz w:val="20"/>
                <w:szCs w:val="20"/>
              </w:rPr>
              <w:t>:</w:t>
            </w:r>
          </w:p>
        </w:tc>
      </w:tr>
      <w:tr w:rsidR="00626E4E">
        <w:tc>
          <w:tcPr>
            <w:tcW w:w="3119" w:type="dxa"/>
          </w:tcPr>
          <w:p w:rsidR="00626E4E" w:rsidRDefault="003652CE">
            <w:pPr>
              <w:jc w:val="center"/>
              <w:rPr>
                <w:rFonts w:ascii="宋体"/>
                <w:b/>
                <w:color w:val="000000"/>
                <w:sz w:val="20"/>
                <w:szCs w:val="20"/>
              </w:rPr>
            </w:pPr>
            <w:r>
              <w:rPr>
                <w:rFonts w:ascii="宋体" w:hAnsi="宋体" w:hint="eastAsia"/>
                <w:color w:val="000000"/>
                <w:spacing w:val="-20"/>
                <w:sz w:val="20"/>
                <w:szCs w:val="20"/>
              </w:rPr>
              <w:t>高管层（含员工代表）</w:t>
            </w:r>
          </w:p>
        </w:tc>
        <w:tc>
          <w:tcPr>
            <w:tcW w:w="6804" w:type="dxa"/>
          </w:tcPr>
          <w:p w:rsidR="00626E4E" w:rsidRDefault="003652CE">
            <w:pPr>
              <w:rPr>
                <w:rFonts w:ascii="宋体"/>
                <w:b/>
                <w:color w:val="000000"/>
                <w:spacing w:val="-20"/>
                <w:sz w:val="20"/>
                <w:szCs w:val="20"/>
                <w:u w:val="single"/>
              </w:rPr>
            </w:pPr>
            <w:r>
              <w:rPr>
                <w:rFonts w:ascii="宋体" w:hAnsi="宋体" w:hint="eastAsia"/>
                <w:bCs/>
                <w:color w:val="000000"/>
                <w:spacing w:val="-20"/>
                <w:sz w:val="20"/>
                <w:szCs w:val="20"/>
              </w:rPr>
              <w:t>内外部环境、风险识别、资源支持、管理评审等，与管理层有关的</w:t>
            </w:r>
            <w:r>
              <w:rPr>
                <w:rFonts w:ascii="宋体" w:hAnsi="宋体" w:hint="eastAsia"/>
                <w:bCs/>
                <w:color w:val="000000"/>
                <w:spacing w:val="-20"/>
                <w:sz w:val="20"/>
                <w:szCs w:val="20"/>
              </w:rPr>
              <w:t>质量、环境、</w:t>
            </w:r>
            <w:r>
              <w:rPr>
                <w:rFonts w:ascii="宋体" w:hAnsi="宋体" w:hint="eastAsia"/>
                <w:bCs/>
                <w:color w:val="000000"/>
                <w:spacing w:val="-20"/>
                <w:sz w:val="20"/>
                <w:szCs w:val="20"/>
              </w:rPr>
              <w:t>职业健康安全管理体系运行过程</w:t>
            </w:r>
          </w:p>
        </w:tc>
      </w:tr>
      <w:tr w:rsidR="00626E4E">
        <w:tc>
          <w:tcPr>
            <w:tcW w:w="3119" w:type="dxa"/>
          </w:tcPr>
          <w:p w:rsidR="00626E4E" w:rsidRDefault="003652CE">
            <w:pPr>
              <w:jc w:val="center"/>
              <w:rPr>
                <w:rFonts w:ascii="宋体"/>
                <w:color w:val="000000"/>
                <w:sz w:val="20"/>
                <w:szCs w:val="20"/>
              </w:rPr>
            </w:pPr>
            <w:r>
              <w:rPr>
                <w:rFonts w:ascii="宋体" w:hint="eastAsia"/>
                <w:color w:val="000000"/>
                <w:sz w:val="20"/>
                <w:szCs w:val="20"/>
              </w:rPr>
              <w:t>市场</w:t>
            </w:r>
            <w:r>
              <w:rPr>
                <w:rFonts w:ascii="宋体" w:hint="eastAsia"/>
                <w:color w:val="000000"/>
                <w:sz w:val="20"/>
                <w:szCs w:val="20"/>
              </w:rPr>
              <w:t>部</w:t>
            </w:r>
          </w:p>
        </w:tc>
        <w:tc>
          <w:tcPr>
            <w:tcW w:w="6804" w:type="dxa"/>
          </w:tcPr>
          <w:p w:rsidR="00626E4E" w:rsidRDefault="003652CE">
            <w:pPr>
              <w:jc w:val="center"/>
              <w:rPr>
                <w:rFonts w:ascii="宋体"/>
                <w:b/>
                <w:color w:val="000000"/>
                <w:spacing w:val="-20"/>
                <w:sz w:val="20"/>
                <w:szCs w:val="20"/>
                <w:u w:val="single"/>
              </w:rPr>
            </w:pPr>
            <w:r>
              <w:rPr>
                <w:rFonts w:ascii="宋体" w:hAnsi="宋体" w:hint="eastAsia"/>
                <w:bCs/>
                <w:color w:val="000000"/>
                <w:spacing w:val="-20"/>
                <w:sz w:val="20"/>
                <w:szCs w:val="20"/>
              </w:rPr>
              <w:t>采购销售过程、客户满意相</w:t>
            </w:r>
            <w:r>
              <w:rPr>
                <w:rFonts w:ascii="宋体" w:hAnsi="宋体" w:hint="eastAsia"/>
                <w:bCs/>
                <w:color w:val="000000"/>
                <w:spacing w:val="-20"/>
                <w:sz w:val="20"/>
                <w:szCs w:val="20"/>
              </w:rPr>
              <w:t>关</w:t>
            </w:r>
            <w:r>
              <w:rPr>
                <w:rFonts w:ascii="宋体" w:hAnsi="宋体" w:hint="eastAsia"/>
                <w:bCs/>
                <w:color w:val="000000"/>
                <w:spacing w:val="-20"/>
                <w:sz w:val="20"/>
                <w:szCs w:val="20"/>
              </w:rPr>
              <w:t>等过程及</w:t>
            </w:r>
            <w:r>
              <w:rPr>
                <w:rFonts w:ascii="宋体" w:hAnsi="宋体" w:hint="eastAsia"/>
                <w:bCs/>
                <w:color w:val="000000"/>
                <w:spacing w:val="-20"/>
                <w:sz w:val="20"/>
                <w:szCs w:val="20"/>
              </w:rPr>
              <w:t>质量、环境、</w:t>
            </w:r>
            <w:r>
              <w:rPr>
                <w:rFonts w:ascii="宋体" w:hAnsi="宋体" w:hint="eastAsia"/>
                <w:bCs/>
                <w:color w:val="000000"/>
                <w:spacing w:val="-20"/>
                <w:sz w:val="20"/>
                <w:szCs w:val="20"/>
              </w:rPr>
              <w:t>职业健康安全管理体系运行过程</w:t>
            </w:r>
          </w:p>
        </w:tc>
      </w:tr>
      <w:tr w:rsidR="00626E4E">
        <w:tc>
          <w:tcPr>
            <w:tcW w:w="3119" w:type="dxa"/>
          </w:tcPr>
          <w:p w:rsidR="00626E4E" w:rsidRDefault="003652CE">
            <w:pPr>
              <w:jc w:val="center"/>
              <w:rPr>
                <w:rFonts w:ascii="宋体" w:hAnsi="宋体"/>
                <w:color w:val="000000"/>
                <w:spacing w:val="-20"/>
                <w:sz w:val="20"/>
                <w:szCs w:val="20"/>
              </w:rPr>
            </w:pPr>
            <w:r>
              <w:rPr>
                <w:rFonts w:ascii="宋体" w:hAnsi="宋体" w:hint="eastAsia"/>
                <w:color w:val="000000"/>
                <w:spacing w:val="-20"/>
                <w:sz w:val="20"/>
                <w:szCs w:val="20"/>
              </w:rPr>
              <w:t>商砼</w:t>
            </w:r>
            <w:r>
              <w:rPr>
                <w:rFonts w:ascii="宋体" w:hAnsi="宋体" w:hint="eastAsia"/>
                <w:color w:val="000000"/>
                <w:spacing w:val="-20"/>
                <w:sz w:val="20"/>
                <w:szCs w:val="20"/>
              </w:rPr>
              <w:t>部</w:t>
            </w:r>
          </w:p>
          <w:p w:rsidR="00626E4E" w:rsidRDefault="003652CE">
            <w:pPr>
              <w:jc w:val="center"/>
              <w:rPr>
                <w:rFonts w:ascii="宋体" w:hAnsi="宋体"/>
                <w:color w:val="000000"/>
                <w:spacing w:val="-20"/>
                <w:sz w:val="20"/>
                <w:szCs w:val="20"/>
              </w:rPr>
            </w:pPr>
            <w:r>
              <w:rPr>
                <w:rFonts w:ascii="宋体" w:hAnsi="宋体" w:hint="eastAsia"/>
                <w:color w:val="000000"/>
                <w:spacing w:val="-20"/>
                <w:sz w:val="20"/>
                <w:szCs w:val="20"/>
              </w:rPr>
              <w:t>PC</w:t>
            </w:r>
            <w:r>
              <w:rPr>
                <w:rFonts w:ascii="宋体" w:hAnsi="宋体" w:hint="eastAsia"/>
                <w:color w:val="000000"/>
                <w:spacing w:val="-20"/>
                <w:sz w:val="20"/>
                <w:szCs w:val="20"/>
              </w:rPr>
              <w:t>事业部</w:t>
            </w:r>
          </w:p>
        </w:tc>
        <w:tc>
          <w:tcPr>
            <w:tcW w:w="6804" w:type="dxa"/>
          </w:tcPr>
          <w:p w:rsidR="00626E4E" w:rsidRDefault="003652CE">
            <w:pPr>
              <w:rPr>
                <w:rFonts w:ascii="宋体"/>
                <w:b/>
                <w:color w:val="000000"/>
                <w:spacing w:val="-20"/>
                <w:sz w:val="20"/>
                <w:szCs w:val="20"/>
                <w:u w:val="single"/>
              </w:rPr>
            </w:pPr>
            <w:r>
              <w:rPr>
                <w:rFonts w:ascii="宋体" w:hAnsi="宋体" w:hint="eastAsia"/>
                <w:bCs/>
                <w:color w:val="000000"/>
                <w:spacing w:val="-20"/>
                <w:sz w:val="20"/>
                <w:szCs w:val="20"/>
              </w:rPr>
              <w:t>基础设施、过程环境、生产实现过程、产品和服务的要求、、纠正预防、改进、危险源辨识、风险评价和风险控制措施的确定、应急准备和响应及相应</w:t>
            </w:r>
            <w:r>
              <w:rPr>
                <w:rFonts w:ascii="宋体" w:hAnsi="宋体" w:hint="eastAsia"/>
                <w:bCs/>
                <w:color w:val="000000"/>
                <w:spacing w:val="-20"/>
                <w:sz w:val="20"/>
                <w:szCs w:val="20"/>
              </w:rPr>
              <w:t>质量、环境、</w:t>
            </w:r>
            <w:r>
              <w:rPr>
                <w:rFonts w:ascii="宋体" w:hAnsi="宋体" w:hint="eastAsia"/>
                <w:bCs/>
                <w:color w:val="000000"/>
                <w:spacing w:val="-20"/>
                <w:sz w:val="20"/>
                <w:szCs w:val="20"/>
              </w:rPr>
              <w:t>职业健康安全管理体系运行过程；</w:t>
            </w:r>
          </w:p>
        </w:tc>
      </w:tr>
      <w:tr w:rsidR="00626E4E">
        <w:trPr>
          <w:trHeight w:val="604"/>
        </w:trPr>
        <w:tc>
          <w:tcPr>
            <w:tcW w:w="3119" w:type="dxa"/>
          </w:tcPr>
          <w:p w:rsidR="00626E4E" w:rsidRDefault="003652CE">
            <w:pPr>
              <w:ind w:firstLineChars="750" w:firstLine="1200"/>
              <w:jc w:val="left"/>
              <w:rPr>
                <w:rFonts w:ascii="宋体"/>
                <w:b/>
                <w:color w:val="000000"/>
                <w:szCs w:val="21"/>
              </w:rPr>
            </w:pPr>
            <w:r>
              <w:rPr>
                <w:rFonts w:ascii="宋体" w:hAnsi="宋体" w:hint="eastAsia"/>
                <w:color w:val="000000"/>
                <w:spacing w:val="-20"/>
                <w:sz w:val="20"/>
                <w:szCs w:val="20"/>
              </w:rPr>
              <w:t>综合办</w:t>
            </w:r>
          </w:p>
        </w:tc>
        <w:tc>
          <w:tcPr>
            <w:tcW w:w="6804" w:type="dxa"/>
          </w:tcPr>
          <w:p w:rsidR="00626E4E" w:rsidRDefault="003652CE">
            <w:pPr>
              <w:jc w:val="left"/>
              <w:rPr>
                <w:rFonts w:ascii="宋体"/>
                <w:b/>
                <w:color w:val="000000"/>
                <w:spacing w:val="-20"/>
                <w:sz w:val="20"/>
                <w:szCs w:val="20"/>
                <w:u w:val="single"/>
              </w:rPr>
            </w:pPr>
            <w:r>
              <w:rPr>
                <w:rFonts w:ascii="宋体" w:hAnsi="宋体" w:hint="eastAsia"/>
                <w:bCs/>
                <w:color w:val="000000"/>
                <w:spacing w:val="-20"/>
                <w:sz w:val="20"/>
                <w:szCs w:val="20"/>
              </w:rPr>
              <w:t>人力资源管理过程；资源提供与管理过程控制；内外部信息交流过程；内审管理；内外部信息交流、等过程及相应</w:t>
            </w:r>
            <w:r>
              <w:rPr>
                <w:rFonts w:ascii="宋体" w:hAnsi="宋体" w:hint="eastAsia"/>
                <w:bCs/>
                <w:color w:val="000000"/>
                <w:spacing w:val="-20"/>
                <w:sz w:val="20"/>
                <w:szCs w:val="20"/>
              </w:rPr>
              <w:t>质量、环境、</w:t>
            </w:r>
            <w:r>
              <w:rPr>
                <w:rFonts w:ascii="宋体" w:hAnsi="宋体" w:hint="eastAsia"/>
                <w:bCs/>
                <w:color w:val="000000"/>
                <w:spacing w:val="-20"/>
                <w:sz w:val="20"/>
                <w:szCs w:val="20"/>
              </w:rPr>
              <w:t>职业健康安全管理体系运行过程；</w:t>
            </w:r>
          </w:p>
        </w:tc>
      </w:tr>
      <w:tr w:rsidR="00626E4E">
        <w:tc>
          <w:tcPr>
            <w:tcW w:w="3119" w:type="dxa"/>
          </w:tcPr>
          <w:p w:rsidR="00626E4E" w:rsidRDefault="003652CE">
            <w:pPr>
              <w:ind w:firstLineChars="750" w:firstLine="1200"/>
              <w:jc w:val="left"/>
              <w:rPr>
                <w:rFonts w:ascii="宋体" w:hAnsi="宋体"/>
                <w:color w:val="000000"/>
                <w:spacing w:val="-20"/>
                <w:sz w:val="20"/>
                <w:szCs w:val="20"/>
              </w:rPr>
            </w:pPr>
            <w:r>
              <w:rPr>
                <w:rFonts w:ascii="宋体" w:hAnsi="宋体" w:hint="eastAsia"/>
                <w:color w:val="000000"/>
                <w:spacing w:val="-20"/>
                <w:sz w:val="20"/>
                <w:szCs w:val="20"/>
              </w:rPr>
              <w:t>实验室</w:t>
            </w:r>
          </w:p>
        </w:tc>
        <w:tc>
          <w:tcPr>
            <w:tcW w:w="6804" w:type="dxa"/>
          </w:tcPr>
          <w:p w:rsidR="00626E4E" w:rsidRDefault="003652CE">
            <w:pPr>
              <w:jc w:val="left"/>
              <w:rPr>
                <w:rFonts w:ascii="宋体" w:hAnsi="宋体"/>
                <w:bCs/>
                <w:color w:val="000000"/>
                <w:spacing w:val="-20"/>
                <w:sz w:val="20"/>
                <w:szCs w:val="20"/>
              </w:rPr>
            </w:pPr>
            <w:r>
              <w:rPr>
                <w:rFonts w:ascii="宋体" w:hAnsi="宋体" w:hint="eastAsia"/>
                <w:bCs/>
                <w:color w:val="000000"/>
                <w:spacing w:val="-20"/>
                <w:sz w:val="20"/>
                <w:szCs w:val="20"/>
              </w:rPr>
              <w:t>不合格品的管控、监视和测量</w:t>
            </w:r>
            <w:r>
              <w:rPr>
                <w:rFonts w:ascii="宋体" w:hAnsi="宋体" w:hint="eastAsia"/>
                <w:bCs/>
                <w:color w:val="000000"/>
                <w:spacing w:val="-20"/>
                <w:sz w:val="20"/>
                <w:szCs w:val="20"/>
              </w:rPr>
              <w:t>、</w:t>
            </w:r>
            <w:r>
              <w:rPr>
                <w:rFonts w:ascii="宋体" w:hAnsi="宋体" w:hint="eastAsia"/>
                <w:bCs/>
                <w:color w:val="000000"/>
                <w:spacing w:val="-20"/>
                <w:sz w:val="20"/>
                <w:szCs w:val="20"/>
              </w:rPr>
              <w:t>检验、放行</w:t>
            </w:r>
            <w:r>
              <w:rPr>
                <w:rFonts w:ascii="宋体" w:hAnsi="宋体" w:hint="eastAsia"/>
                <w:bCs/>
                <w:color w:val="000000"/>
                <w:spacing w:val="-20"/>
                <w:sz w:val="20"/>
                <w:szCs w:val="20"/>
              </w:rPr>
              <w:t>过程及相应</w:t>
            </w:r>
            <w:r>
              <w:rPr>
                <w:rFonts w:ascii="宋体" w:hAnsi="宋体" w:hint="eastAsia"/>
                <w:bCs/>
                <w:color w:val="000000"/>
                <w:spacing w:val="-20"/>
                <w:sz w:val="20"/>
                <w:szCs w:val="20"/>
              </w:rPr>
              <w:t>质量、环境、</w:t>
            </w:r>
            <w:r>
              <w:rPr>
                <w:rFonts w:ascii="宋体" w:hAnsi="宋体" w:hint="eastAsia"/>
                <w:bCs/>
                <w:color w:val="000000"/>
                <w:spacing w:val="-20"/>
                <w:sz w:val="20"/>
                <w:szCs w:val="20"/>
              </w:rPr>
              <w:t>职业健康安全管理体系运行过程</w:t>
            </w:r>
          </w:p>
        </w:tc>
      </w:tr>
      <w:tr w:rsidR="00626E4E">
        <w:tc>
          <w:tcPr>
            <w:tcW w:w="3119" w:type="dxa"/>
          </w:tcPr>
          <w:p w:rsidR="00626E4E" w:rsidRDefault="003652CE">
            <w:pPr>
              <w:ind w:firstLineChars="750" w:firstLine="1200"/>
              <w:jc w:val="left"/>
              <w:rPr>
                <w:rFonts w:ascii="宋体" w:hAnsi="宋体"/>
                <w:color w:val="000000"/>
                <w:spacing w:val="-20"/>
                <w:sz w:val="20"/>
                <w:szCs w:val="20"/>
              </w:rPr>
            </w:pPr>
            <w:r>
              <w:rPr>
                <w:rFonts w:ascii="宋体" w:hAnsi="宋体" w:hint="eastAsia"/>
                <w:color w:val="000000"/>
                <w:spacing w:val="-20"/>
                <w:sz w:val="20"/>
                <w:szCs w:val="20"/>
              </w:rPr>
              <w:t>财务部</w:t>
            </w:r>
          </w:p>
        </w:tc>
        <w:tc>
          <w:tcPr>
            <w:tcW w:w="6804" w:type="dxa"/>
          </w:tcPr>
          <w:p w:rsidR="00626E4E" w:rsidRDefault="003652CE">
            <w:pPr>
              <w:jc w:val="left"/>
              <w:rPr>
                <w:rFonts w:ascii="宋体" w:hAnsi="宋体"/>
                <w:bCs/>
                <w:color w:val="000000"/>
                <w:spacing w:val="-20"/>
                <w:sz w:val="20"/>
                <w:szCs w:val="20"/>
              </w:rPr>
            </w:pPr>
            <w:r>
              <w:rPr>
                <w:rFonts w:ascii="宋体" w:hAnsi="宋体" w:hint="eastAsia"/>
                <w:bCs/>
                <w:color w:val="000000"/>
                <w:spacing w:val="-20"/>
                <w:sz w:val="20"/>
                <w:szCs w:val="20"/>
              </w:rPr>
              <w:t>资金支持等过程及相应质量、环境、</w:t>
            </w:r>
            <w:r>
              <w:rPr>
                <w:rFonts w:ascii="宋体" w:hAnsi="宋体" w:hint="eastAsia"/>
                <w:bCs/>
                <w:color w:val="000000"/>
                <w:spacing w:val="-20"/>
                <w:sz w:val="20"/>
                <w:szCs w:val="20"/>
              </w:rPr>
              <w:t>职业健康安全管理体系运行过程</w:t>
            </w:r>
          </w:p>
        </w:tc>
      </w:tr>
    </w:tbl>
    <w:p w:rsidR="00626E4E" w:rsidRDefault="003652CE">
      <w:pPr>
        <w:ind w:leftChars="-337" w:left="-137" w:hangingChars="271" w:hanging="571"/>
        <w:rPr>
          <w:rFonts w:ascii="宋体"/>
          <w:b/>
          <w:color w:val="000000"/>
          <w:szCs w:val="21"/>
        </w:rPr>
      </w:pPr>
      <w:r>
        <w:rPr>
          <w:b/>
          <w:color w:val="000000"/>
          <w:szCs w:val="21"/>
        </w:rPr>
        <w:t xml:space="preserve">3. </w:t>
      </w:r>
      <w:r>
        <w:rPr>
          <w:rFonts w:ascii="宋体" w:hAnsi="宋体" w:hint="eastAsia"/>
          <w:b/>
          <w:color w:val="000000"/>
          <w:szCs w:val="21"/>
        </w:rPr>
        <w:t>已审核的分场所（分中心、分部或不在一起的部门）、临时</w:t>
      </w:r>
      <w:r>
        <w:rPr>
          <w:rFonts w:ascii="宋体" w:hAnsi="宋体"/>
          <w:b/>
          <w:color w:val="000000"/>
          <w:szCs w:val="21"/>
        </w:rPr>
        <w:t>/</w:t>
      </w:r>
      <w:r>
        <w:rPr>
          <w:rFonts w:ascii="宋体" w:hAnsi="宋体" w:hint="eastAsia"/>
          <w:b/>
          <w:color w:val="000000"/>
          <w:szCs w:val="21"/>
        </w:rPr>
        <w:t>流动场所信息</w:t>
      </w:r>
    </w:p>
    <w:p w:rsidR="00626E4E" w:rsidRDefault="00626E4E">
      <w:pPr>
        <w:ind w:leftChars="-337" w:left="-273" w:hangingChars="271" w:hanging="435"/>
        <w:rPr>
          <w:rFonts w:hAnsi="宋体"/>
          <w:b/>
          <w:color w:val="000000"/>
          <w:sz w:val="16"/>
          <w:szCs w:val="16"/>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9"/>
        <w:gridCol w:w="3249"/>
        <w:gridCol w:w="3555"/>
      </w:tblGrid>
      <w:tr w:rsidR="00626E4E">
        <w:tc>
          <w:tcPr>
            <w:tcW w:w="3119" w:type="dxa"/>
          </w:tcPr>
          <w:p w:rsidR="00626E4E" w:rsidRDefault="003652CE">
            <w:pPr>
              <w:jc w:val="center"/>
              <w:rPr>
                <w:rFonts w:ascii="宋体"/>
                <w:b/>
                <w:color w:val="000000"/>
                <w:spacing w:val="-2"/>
                <w:sz w:val="20"/>
                <w:szCs w:val="20"/>
              </w:rPr>
            </w:pPr>
            <w:r>
              <w:rPr>
                <w:rFonts w:ascii="宋体" w:hAnsi="宋体" w:hint="eastAsia"/>
                <w:b/>
                <w:color w:val="000000"/>
                <w:spacing w:val="-2"/>
                <w:sz w:val="20"/>
                <w:szCs w:val="20"/>
              </w:rPr>
              <w:t>分场所名称</w:t>
            </w:r>
          </w:p>
        </w:tc>
        <w:tc>
          <w:tcPr>
            <w:tcW w:w="3249" w:type="dxa"/>
          </w:tcPr>
          <w:p w:rsidR="00626E4E" w:rsidRDefault="003652CE">
            <w:pPr>
              <w:jc w:val="center"/>
              <w:rPr>
                <w:rFonts w:ascii="宋体"/>
                <w:b/>
                <w:color w:val="000000"/>
                <w:sz w:val="20"/>
                <w:szCs w:val="20"/>
              </w:rPr>
            </w:pPr>
            <w:r>
              <w:rPr>
                <w:rFonts w:ascii="宋体" w:hAnsi="宋体" w:hint="eastAsia"/>
                <w:b/>
                <w:color w:val="000000"/>
                <w:sz w:val="20"/>
                <w:szCs w:val="20"/>
              </w:rPr>
              <w:t>职能或过程</w:t>
            </w:r>
            <w:r>
              <w:rPr>
                <w:rFonts w:ascii="宋体" w:hAnsi="宋体"/>
                <w:b/>
                <w:color w:val="000000"/>
                <w:spacing w:val="-2"/>
                <w:sz w:val="20"/>
                <w:szCs w:val="20"/>
              </w:rPr>
              <w:t>:</w:t>
            </w:r>
          </w:p>
        </w:tc>
        <w:tc>
          <w:tcPr>
            <w:tcW w:w="3555" w:type="dxa"/>
          </w:tcPr>
          <w:p w:rsidR="00626E4E" w:rsidRDefault="003652CE">
            <w:pPr>
              <w:jc w:val="center"/>
              <w:rPr>
                <w:rFonts w:ascii="宋体"/>
                <w:b/>
                <w:color w:val="000000"/>
                <w:sz w:val="20"/>
                <w:szCs w:val="20"/>
              </w:rPr>
            </w:pPr>
            <w:r>
              <w:rPr>
                <w:rFonts w:ascii="宋体" w:hAnsi="宋体" w:hint="eastAsia"/>
                <w:b/>
                <w:color w:val="000000"/>
                <w:sz w:val="20"/>
                <w:szCs w:val="20"/>
              </w:rPr>
              <w:t>地址</w:t>
            </w:r>
          </w:p>
        </w:tc>
      </w:tr>
      <w:tr w:rsidR="00626E4E">
        <w:tc>
          <w:tcPr>
            <w:tcW w:w="3119" w:type="dxa"/>
          </w:tcPr>
          <w:p w:rsidR="00626E4E" w:rsidRDefault="00626E4E">
            <w:pPr>
              <w:jc w:val="center"/>
              <w:rPr>
                <w:rFonts w:ascii="宋体"/>
                <w:b/>
                <w:color w:val="000000"/>
                <w:sz w:val="20"/>
                <w:szCs w:val="20"/>
              </w:rPr>
            </w:pPr>
          </w:p>
        </w:tc>
        <w:tc>
          <w:tcPr>
            <w:tcW w:w="3249" w:type="dxa"/>
          </w:tcPr>
          <w:p w:rsidR="00626E4E" w:rsidRDefault="00626E4E">
            <w:pPr>
              <w:jc w:val="center"/>
              <w:rPr>
                <w:rFonts w:ascii="宋体"/>
                <w:b/>
                <w:color w:val="000000"/>
                <w:spacing w:val="-20"/>
                <w:sz w:val="20"/>
                <w:szCs w:val="20"/>
                <w:u w:val="single"/>
              </w:rPr>
            </w:pPr>
          </w:p>
        </w:tc>
        <w:tc>
          <w:tcPr>
            <w:tcW w:w="3555" w:type="dxa"/>
          </w:tcPr>
          <w:p w:rsidR="00626E4E" w:rsidRDefault="00626E4E">
            <w:pPr>
              <w:jc w:val="center"/>
              <w:rPr>
                <w:rFonts w:ascii="宋体"/>
                <w:b/>
                <w:color w:val="000000"/>
                <w:spacing w:val="-20"/>
                <w:sz w:val="20"/>
                <w:szCs w:val="20"/>
                <w:u w:val="single"/>
              </w:rPr>
            </w:pPr>
          </w:p>
        </w:tc>
      </w:tr>
      <w:tr w:rsidR="00626E4E">
        <w:tc>
          <w:tcPr>
            <w:tcW w:w="3119" w:type="dxa"/>
          </w:tcPr>
          <w:p w:rsidR="00626E4E" w:rsidRDefault="00626E4E">
            <w:pPr>
              <w:jc w:val="center"/>
              <w:rPr>
                <w:rFonts w:ascii="宋体"/>
                <w:b/>
                <w:color w:val="000000"/>
                <w:sz w:val="20"/>
                <w:szCs w:val="20"/>
              </w:rPr>
            </w:pPr>
          </w:p>
        </w:tc>
        <w:tc>
          <w:tcPr>
            <w:tcW w:w="3249" w:type="dxa"/>
          </w:tcPr>
          <w:p w:rsidR="00626E4E" w:rsidRDefault="00626E4E">
            <w:pPr>
              <w:jc w:val="center"/>
              <w:rPr>
                <w:rFonts w:ascii="宋体"/>
                <w:b/>
                <w:color w:val="000000"/>
                <w:spacing w:val="-20"/>
                <w:sz w:val="20"/>
                <w:szCs w:val="20"/>
                <w:u w:val="single"/>
              </w:rPr>
            </w:pPr>
          </w:p>
        </w:tc>
        <w:tc>
          <w:tcPr>
            <w:tcW w:w="3555" w:type="dxa"/>
          </w:tcPr>
          <w:p w:rsidR="00626E4E" w:rsidRDefault="00626E4E">
            <w:pPr>
              <w:jc w:val="center"/>
              <w:rPr>
                <w:rFonts w:ascii="宋体"/>
                <w:b/>
                <w:color w:val="000000"/>
                <w:spacing w:val="-20"/>
                <w:sz w:val="20"/>
                <w:szCs w:val="20"/>
                <w:u w:val="single"/>
              </w:rPr>
            </w:pPr>
          </w:p>
        </w:tc>
      </w:tr>
      <w:tr w:rsidR="00626E4E">
        <w:tc>
          <w:tcPr>
            <w:tcW w:w="3119" w:type="dxa"/>
          </w:tcPr>
          <w:p w:rsidR="00626E4E" w:rsidRDefault="00626E4E">
            <w:pPr>
              <w:jc w:val="center"/>
              <w:rPr>
                <w:rFonts w:ascii="宋体"/>
                <w:b/>
                <w:color w:val="000000"/>
                <w:sz w:val="20"/>
                <w:szCs w:val="20"/>
              </w:rPr>
            </w:pPr>
          </w:p>
        </w:tc>
        <w:tc>
          <w:tcPr>
            <w:tcW w:w="3249" w:type="dxa"/>
          </w:tcPr>
          <w:p w:rsidR="00626E4E" w:rsidRDefault="00626E4E">
            <w:pPr>
              <w:jc w:val="center"/>
              <w:rPr>
                <w:rFonts w:ascii="宋体"/>
                <w:b/>
                <w:color w:val="000000"/>
                <w:spacing w:val="-20"/>
                <w:sz w:val="20"/>
                <w:szCs w:val="20"/>
                <w:u w:val="single"/>
              </w:rPr>
            </w:pPr>
          </w:p>
        </w:tc>
        <w:tc>
          <w:tcPr>
            <w:tcW w:w="3555" w:type="dxa"/>
          </w:tcPr>
          <w:p w:rsidR="00626E4E" w:rsidRDefault="00626E4E">
            <w:pPr>
              <w:jc w:val="center"/>
              <w:rPr>
                <w:rFonts w:ascii="宋体"/>
                <w:b/>
                <w:color w:val="000000"/>
                <w:spacing w:val="-20"/>
                <w:sz w:val="20"/>
                <w:szCs w:val="20"/>
                <w:u w:val="single"/>
              </w:rPr>
            </w:pPr>
          </w:p>
        </w:tc>
      </w:tr>
    </w:tbl>
    <w:p w:rsidR="00626E4E" w:rsidRDefault="003652CE">
      <w:pPr>
        <w:ind w:leftChars="-337" w:left="-169" w:hangingChars="271" w:hanging="539"/>
        <w:rPr>
          <w:rFonts w:hAnsi="宋体"/>
          <w:b/>
          <w:color w:val="000000"/>
          <w:spacing w:val="-6"/>
          <w:szCs w:val="21"/>
        </w:rPr>
      </w:pPr>
      <w:r>
        <w:rPr>
          <w:b/>
          <w:color w:val="000000"/>
          <w:spacing w:val="-6"/>
          <w:szCs w:val="21"/>
        </w:rPr>
        <w:t xml:space="preserve">4. </w:t>
      </w:r>
      <w:r>
        <w:rPr>
          <w:rFonts w:hAnsi="宋体" w:hint="eastAsia"/>
          <w:b/>
          <w:color w:val="000000"/>
          <w:spacing w:val="-6"/>
          <w:szCs w:val="21"/>
        </w:rPr>
        <w:t>已审核具体的产品</w:t>
      </w:r>
      <w:r>
        <w:rPr>
          <w:b/>
          <w:color w:val="000000"/>
          <w:spacing w:val="-6"/>
          <w:szCs w:val="21"/>
        </w:rPr>
        <w:t>/</w:t>
      </w:r>
      <w:r>
        <w:rPr>
          <w:rFonts w:hAnsi="宋体" w:hint="eastAsia"/>
          <w:b/>
          <w:color w:val="000000"/>
          <w:spacing w:val="-6"/>
          <w:szCs w:val="21"/>
        </w:rPr>
        <w:t>服务</w:t>
      </w:r>
      <w:r>
        <w:rPr>
          <w:b/>
          <w:color w:val="000000"/>
          <w:spacing w:val="-6"/>
          <w:szCs w:val="21"/>
        </w:rPr>
        <w:t>/</w:t>
      </w:r>
      <w:r>
        <w:rPr>
          <w:rFonts w:hAnsi="宋体" w:hint="eastAsia"/>
          <w:b/>
          <w:color w:val="000000"/>
          <w:spacing w:val="-6"/>
          <w:szCs w:val="21"/>
        </w:rPr>
        <w:t>型号</w:t>
      </w:r>
      <w:r>
        <w:rPr>
          <w:b/>
          <w:color w:val="000000"/>
          <w:spacing w:val="-6"/>
          <w:szCs w:val="21"/>
        </w:rPr>
        <w:t>/</w:t>
      </w:r>
      <w:r>
        <w:rPr>
          <w:rFonts w:hAnsi="宋体" w:hint="eastAsia"/>
          <w:b/>
          <w:color w:val="000000"/>
          <w:spacing w:val="-6"/>
          <w:szCs w:val="21"/>
        </w:rPr>
        <w:t>类型</w:t>
      </w:r>
      <w:r>
        <w:rPr>
          <w:b/>
          <w:color w:val="000000"/>
          <w:spacing w:val="-6"/>
          <w:szCs w:val="21"/>
        </w:rPr>
        <w:t>/</w:t>
      </w:r>
      <w:r>
        <w:rPr>
          <w:rFonts w:hAnsi="宋体" w:hint="eastAsia"/>
          <w:b/>
          <w:color w:val="000000"/>
          <w:spacing w:val="-6"/>
          <w:szCs w:val="21"/>
        </w:rPr>
        <w:t>系列和过程（设计</w:t>
      </w:r>
      <w:r>
        <w:rPr>
          <w:b/>
          <w:color w:val="000000"/>
          <w:spacing w:val="-6"/>
          <w:szCs w:val="21"/>
        </w:rPr>
        <w:t>/</w:t>
      </w:r>
      <w:r>
        <w:rPr>
          <w:rFonts w:hAnsi="宋体" w:hint="eastAsia"/>
          <w:b/>
          <w:color w:val="000000"/>
          <w:spacing w:val="-6"/>
          <w:szCs w:val="21"/>
        </w:rPr>
        <w:t>生产</w:t>
      </w:r>
      <w:r>
        <w:rPr>
          <w:rFonts w:hint="eastAsia"/>
          <w:b/>
          <w:color w:val="000000"/>
          <w:spacing w:val="-6"/>
          <w:szCs w:val="21"/>
        </w:rPr>
        <w:t>┄┄）</w:t>
      </w:r>
      <w:r>
        <w:rPr>
          <w:rFonts w:hAnsi="宋体" w:hint="eastAsia"/>
          <w:b/>
          <w:color w:val="000000"/>
          <w:spacing w:val="-6"/>
          <w:szCs w:val="21"/>
        </w:rPr>
        <w:t>是</w:t>
      </w:r>
    </w:p>
    <w:p w:rsidR="00626E4E" w:rsidRDefault="00626E4E">
      <w:pPr>
        <w:ind w:leftChars="-337" w:left="-137" w:hangingChars="271" w:hanging="571"/>
        <w:rPr>
          <w:b/>
          <w:color w:val="000000"/>
          <w:szCs w:val="21"/>
          <w:u w:val="single"/>
        </w:rPr>
      </w:pPr>
    </w:p>
    <w:tbl>
      <w:tblPr>
        <w:tblW w:w="10035"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2519"/>
        <w:gridCol w:w="1843"/>
        <w:gridCol w:w="3543"/>
      </w:tblGrid>
      <w:tr w:rsidR="00626E4E">
        <w:tc>
          <w:tcPr>
            <w:tcW w:w="2130" w:type="dxa"/>
          </w:tcPr>
          <w:p w:rsidR="00626E4E" w:rsidRDefault="003652CE">
            <w:pPr>
              <w:rPr>
                <w:b/>
                <w:color w:val="000000"/>
                <w:sz w:val="20"/>
                <w:szCs w:val="20"/>
              </w:rPr>
            </w:pPr>
            <w:r>
              <w:rPr>
                <w:rFonts w:hint="eastAsia"/>
                <w:b/>
                <w:color w:val="000000"/>
                <w:sz w:val="20"/>
                <w:szCs w:val="20"/>
              </w:rPr>
              <w:t>产品名称</w:t>
            </w:r>
            <w:r>
              <w:rPr>
                <w:b/>
                <w:color w:val="000000"/>
                <w:sz w:val="20"/>
                <w:szCs w:val="20"/>
              </w:rPr>
              <w:t>/</w:t>
            </w:r>
          </w:p>
          <w:p w:rsidR="00626E4E" w:rsidRDefault="003652CE">
            <w:pPr>
              <w:rPr>
                <w:b/>
                <w:color w:val="000000"/>
                <w:sz w:val="20"/>
                <w:szCs w:val="20"/>
              </w:rPr>
            </w:pPr>
            <w:r>
              <w:rPr>
                <w:rFonts w:hint="eastAsia"/>
                <w:b/>
                <w:color w:val="000000"/>
                <w:sz w:val="20"/>
                <w:szCs w:val="20"/>
              </w:rPr>
              <w:t>服务名称</w:t>
            </w:r>
          </w:p>
        </w:tc>
        <w:tc>
          <w:tcPr>
            <w:tcW w:w="2519" w:type="dxa"/>
          </w:tcPr>
          <w:p w:rsidR="00626E4E" w:rsidRDefault="003652CE">
            <w:pPr>
              <w:rPr>
                <w:b/>
                <w:color w:val="000000"/>
                <w:sz w:val="20"/>
                <w:szCs w:val="20"/>
              </w:rPr>
            </w:pPr>
            <w:r>
              <w:rPr>
                <w:rFonts w:hint="eastAsia"/>
                <w:b/>
                <w:color w:val="000000"/>
                <w:sz w:val="20"/>
                <w:szCs w:val="20"/>
              </w:rPr>
              <w:t>型号</w:t>
            </w:r>
            <w:r>
              <w:rPr>
                <w:b/>
                <w:color w:val="000000"/>
                <w:sz w:val="20"/>
                <w:szCs w:val="20"/>
              </w:rPr>
              <w:t>/</w:t>
            </w:r>
          </w:p>
          <w:p w:rsidR="00626E4E" w:rsidRDefault="003652CE">
            <w:pPr>
              <w:rPr>
                <w:b/>
                <w:color w:val="000000"/>
                <w:sz w:val="20"/>
                <w:szCs w:val="20"/>
              </w:rPr>
            </w:pPr>
            <w:r>
              <w:rPr>
                <w:rFonts w:hint="eastAsia"/>
                <w:b/>
                <w:color w:val="000000"/>
                <w:sz w:val="20"/>
                <w:szCs w:val="20"/>
              </w:rPr>
              <w:t>服务类型</w:t>
            </w:r>
          </w:p>
        </w:tc>
        <w:tc>
          <w:tcPr>
            <w:tcW w:w="1843" w:type="dxa"/>
          </w:tcPr>
          <w:p w:rsidR="00626E4E" w:rsidRDefault="003652CE">
            <w:pPr>
              <w:rPr>
                <w:b/>
                <w:color w:val="000000"/>
                <w:sz w:val="20"/>
                <w:szCs w:val="20"/>
              </w:rPr>
            </w:pPr>
            <w:r>
              <w:rPr>
                <w:rFonts w:hint="eastAsia"/>
                <w:b/>
                <w:color w:val="000000"/>
                <w:sz w:val="20"/>
                <w:szCs w:val="20"/>
              </w:rPr>
              <w:t>规格</w:t>
            </w:r>
          </w:p>
        </w:tc>
        <w:tc>
          <w:tcPr>
            <w:tcW w:w="3543" w:type="dxa"/>
          </w:tcPr>
          <w:p w:rsidR="00626E4E" w:rsidRDefault="003652CE">
            <w:pPr>
              <w:rPr>
                <w:b/>
                <w:color w:val="000000"/>
                <w:sz w:val="20"/>
                <w:szCs w:val="20"/>
              </w:rPr>
            </w:pPr>
            <w:r>
              <w:rPr>
                <w:rFonts w:hint="eastAsia"/>
                <w:b/>
                <w:color w:val="000000"/>
                <w:sz w:val="20"/>
                <w:szCs w:val="20"/>
              </w:rPr>
              <w:t>执行标准</w:t>
            </w:r>
          </w:p>
        </w:tc>
      </w:tr>
      <w:tr w:rsidR="00626E4E">
        <w:tc>
          <w:tcPr>
            <w:tcW w:w="2130" w:type="dxa"/>
          </w:tcPr>
          <w:p w:rsidR="00626E4E" w:rsidRDefault="003652CE">
            <w:pPr>
              <w:rPr>
                <w:b/>
                <w:color w:val="000000"/>
                <w:sz w:val="20"/>
                <w:szCs w:val="20"/>
              </w:rPr>
            </w:pPr>
            <w:r>
              <w:rPr>
                <w:sz w:val="20"/>
              </w:rPr>
              <w:t>预拌混凝土、预制构件的生产（限资质范围内）及销售</w:t>
            </w:r>
          </w:p>
        </w:tc>
        <w:tc>
          <w:tcPr>
            <w:tcW w:w="2519" w:type="dxa"/>
          </w:tcPr>
          <w:p w:rsidR="00626E4E" w:rsidRDefault="00626E4E">
            <w:pPr>
              <w:rPr>
                <w:b/>
                <w:color w:val="000000"/>
                <w:sz w:val="20"/>
                <w:szCs w:val="20"/>
              </w:rPr>
            </w:pPr>
          </w:p>
        </w:tc>
        <w:tc>
          <w:tcPr>
            <w:tcW w:w="1843" w:type="dxa"/>
          </w:tcPr>
          <w:p w:rsidR="00626E4E" w:rsidRDefault="00626E4E">
            <w:pPr>
              <w:rPr>
                <w:b/>
                <w:color w:val="000000"/>
                <w:sz w:val="20"/>
                <w:szCs w:val="20"/>
              </w:rPr>
            </w:pPr>
          </w:p>
        </w:tc>
        <w:tc>
          <w:tcPr>
            <w:tcW w:w="3543" w:type="dxa"/>
          </w:tcPr>
          <w:p w:rsidR="00626E4E" w:rsidRDefault="003652CE">
            <w:pPr>
              <w:pStyle w:val="a8"/>
              <w:rPr>
                <w:sz w:val="21"/>
                <w:szCs w:val="21"/>
              </w:rPr>
            </w:pPr>
            <w:r>
              <w:rPr>
                <w:sz w:val="21"/>
                <w:szCs w:val="21"/>
              </w:rPr>
              <w:t>预拌混凝土</w:t>
            </w:r>
            <w:r>
              <w:rPr>
                <w:sz w:val="21"/>
                <w:szCs w:val="21"/>
              </w:rPr>
              <w:t>GB14902-2012</w:t>
            </w:r>
            <w:r>
              <w:rPr>
                <w:rFonts w:hint="eastAsia"/>
                <w:sz w:val="21"/>
                <w:szCs w:val="21"/>
              </w:rPr>
              <w:t>、</w:t>
            </w:r>
            <w:r>
              <w:rPr>
                <w:rFonts w:hint="eastAsia"/>
                <w:sz w:val="21"/>
                <w:szCs w:val="21"/>
              </w:rPr>
              <w:t>预制混凝土</w:t>
            </w:r>
            <w:r>
              <w:rPr>
                <w:rFonts w:hint="eastAsia"/>
                <w:sz w:val="21"/>
                <w:szCs w:val="21"/>
              </w:rPr>
              <w:t xml:space="preserve"> </w:t>
            </w:r>
            <w:r>
              <w:rPr>
                <w:rFonts w:hint="eastAsia"/>
                <w:sz w:val="21"/>
                <w:szCs w:val="21"/>
              </w:rPr>
              <w:t>楼梯</w:t>
            </w:r>
            <w:r>
              <w:rPr>
                <w:rFonts w:hint="eastAsia"/>
                <w:sz w:val="21"/>
                <w:szCs w:val="21"/>
              </w:rPr>
              <w:t>JG/T562-2018</w:t>
            </w:r>
            <w:r>
              <w:rPr>
                <w:rFonts w:hint="eastAsia"/>
                <w:sz w:val="21"/>
                <w:szCs w:val="21"/>
              </w:rPr>
              <w:t>、预制混凝土</w:t>
            </w:r>
            <w:r>
              <w:rPr>
                <w:rFonts w:hint="eastAsia"/>
                <w:sz w:val="21"/>
                <w:szCs w:val="21"/>
              </w:rPr>
              <w:t xml:space="preserve"> </w:t>
            </w:r>
            <w:r>
              <w:rPr>
                <w:rFonts w:hint="eastAsia"/>
                <w:sz w:val="21"/>
                <w:szCs w:val="21"/>
              </w:rPr>
              <w:t>箱涵</w:t>
            </w:r>
            <w:r>
              <w:rPr>
                <w:rFonts w:hint="eastAsia"/>
                <w:sz w:val="21"/>
                <w:szCs w:val="21"/>
              </w:rPr>
              <w:t>JG/T2456-2018</w:t>
            </w:r>
            <w:r>
              <w:rPr>
                <w:rFonts w:hint="eastAsia"/>
                <w:sz w:val="21"/>
                <w:szCs w:val="21"/>
              </w:rPr>
              <w:t>、预制混凝土外挂墙板应用技术标准</w:t>
            </w:r>
            <w:r>
              <w:rPr>
                <w:rFonts w:hint="eastAsia"/>
                <w:sz w:val="21"/>
                <w:szCs w:val="21"/>
              </w:rPr>
              <w:t>JG/T458-2018</w:t>
            </w:r>
            <w:r>
              <w:rPr>
                <w:rFonts w:hint="eastAsia"/>
                <w:sz w:val="21"/>
                <w:szCs w:val="21"/>
              </w:rPr>
              <w:t>、预应力混凝土管桩技术标准</w:t>
            </w:r>
            <w:r>
              <w:rPr>
                <w:rFonts w:hint="eastAsia"/>
                <w:sz w:val="21"/>
                <w:szCs w:val="21"/>
              </w:rPr>
              <w:t>JG/T406-2017</w:t>
            </w:r>
            <w:r>
              <w:rPr>
                <w:rFonts w:hint="eastAsia"/>
                <w:sz w:val="21"/>
                <w:szCs w:val="21"/>
              </w:rPr>
              <w:t>、预应力混凝土</w:t>
            </w:r>
            <w:r>
              <w:rPr>
                <w:rFonts w:hint="eastAsia"/>
                <w:sz w:val="21"/>
                <w:szCs w:val="21"/>
              </w:rPr>
              <w:t>T</w:t>
            </w:r>
            <w:r>
              <w:rPr>
                <w:rFonts w:hint="eastAsia"/>
                <w:sz w:val="21"/>
                <w:szCs w:val="21"/>
              </w:rPr>
              <w:t>型梁</w:t>
            </w:r>
            <w:r>
              <w:rPr>
                <w:rFonts w:hint="eastAsia"/>
                <w:sz w:val="21"/>
                <w:szCs w:val="21"/>
              </w:rPr>
              <w:t>JG/T2329-2016</w:t>
            </w:r>
          </w:p>
          <w:p w:rsidR="00626E4E" w:rsidRDefault="00626E4E">
            <w:pPr>
              <w:pStyle w:val="a8"/>
              <w:rPr>
                <w:b/>
                <w:color w:val="000000"/>
                <w:sz w:val="20"/>
                <w:szCs w:val="20"/>
              </w:rPr>
            </w:pPr>
          </w:p>
        </w:tc>
      </w:tr>
      <w:tr w:rsidR="00626E4E">
        <w:tc>
          <w:tcPr>
            <w:tcW w:w="2130" w:type="dxa"/>
          </w:tcPr>
          <w:p w:rsidR="00626E4E" w:rsidRDefault="00626E4E">
            <w:pPr>
              <w:rPr>
                <w:b/>
                <w:color w:val="000000"/>
                <w:sz w:val="20"/>
                <w:szCs w:val="20"/>
              </w:rPr>
            </w:pPr>
          </w:p>
        </w:tc>
        <w:tc>
          <w:tcPr>
            <w:tcW w:w="2519" w:type="dxa"/>
          </w:tcPr>
          <w:p w:rsidR="00626E4E" w:rsidRDefault="00626E4E">
            <w:pPr>
              <w:rPr>
                <w:b/>
                <w:color w:val="000000"/>
                <w:sz w:val="20"/>
                <w:szCs w:val="20"/>
              </w:rPr>
            </w:pPr>
          </w:p>
        </w:tc>
        <w:tc>
          <w:tcPr>
            <w:tcW w:w="1843" w:type="dxa"/>
          </w:tcPr>
          <w:p w:rsidR="00626E4E" w:rsidRDefault="00626E4E">
            <w:pPr>
              <w:rPr>
                <w:b/>
                <w:color w:val="000000"/>
                <w:sz w:val="20"/>
                <w:szCs w:val="20"/>
              </w:rPr>
            </w:pPr>
          </w:p>
        </w:tc>
        <w:tc>
          <w:tcPr>
            <w:tcW w:w="3543" w:type="dxa"/>
          </w:tcPr>
          <w:p w:rsidR="00626E4E" w:rsidRDefault="00626E4E">
            <w:pPr>
              <w:rPr>
                <w:b/>
                <w:color w:val="000000"/>
                <w:sz w:val="20"/>
                <w:szCs w:val="20"/>
              </w:rPr>
            </w:pPr>
          </w:p>
        </w:tc>
      </w:tr>
      <w:tr w:rsidR="00626E4E">
        <w:tc>
          <w:tcPr>
            <w:tcW w:w="2130" w:type="dxa"/>
          </w:tcPr>
          <w:p w:rsidR="00626E4E" w:rsidRDefault="00626E4E">
            <w:pPr>
              <w:rPr>
                <w:b/>
                <w:color w:val="000000"/>
                <w:sz w:val="20"/>
                <w:szCs w:val="20"/>
              </w:rPr>
            </w:pPr>
          </w:p>
        </w:tc>
        <w:tc>
          <w:tcPr>
            <w:tcW w:w="2519" w:type="dxa"/>
          </w:tcPr>
          <w:p w:rsidR="00626E4E" w:rsidRDefault="00626E4E">
            <w:pPr>
              <w:rPr>
                <w:b/>
                <w:color w:val="000000"/>
                <w:sz w:val="20"/>
                <w:szCs w:val="20"/>
              </w:rPr>
            </w:pPr>
          </w:p>
        </w:tc>
        <w:tc>
          <w:tcPr>
            <w:tcW w:w="1843" w:type="dxa"/>
          </w:tcPr>
          <w:p w:rsidR="00626E4E" w:rsidRDefault="00626E4E">
            <w:pPr>
              <w:rPr>
                <w:b/>
                <w:color w:val="000000"/>
                <w:sz w:val="20"/>
                <w:szCs w:val="20"/>
              </w:rPr>
            </w:pPr>
          </w:p>
        </w:tc>
        <w:tc>
          <w:tcPr>
            <w:tcW w:w="3543" w:type="dxa"/>
          </w:tcPr>
          <w:p w:rsidR="00626E4E" w:rsidRDefault="00626E4E">
            <w:pPr>
              <w:rPr>
                <w:b/>
                <w:color w:val="000000"/>
                <w:sz w:val="20"/>
                <w:szCs w:val="20"/>
              </w:rPr>
            </w:pPr>
          </w:p>
        </w:tc>
      </w:tr>
      <w:tr w:rsidR="00626E4E">
        <w:tc>
          <w:tcPr>
            <w:tcW w:w="2130" w:type="dxa"/>
          </w:tcPr>
          <w:p w:rsidR="00626E4E" w:rsidRDefault="00626E4E">
            <w:pPr>
              <w:rPr>
                <w:b/>
                <w:color w:val="000000"/>
                <w:sz w:val="20"/>
                <w:szCs w:val="20"/>
              </w:rPr>
            </w:pPr>
          </w:p>
        </w:tc>
        <w:tc>
          <w:tcPr>
            <w:tcW w:w="2519" w:type="dxa"/>
          </w:tcPr>
          <w:p w:rsidR="00626E4E" w:rsidRDefault="00626E4E">
            <w:pPr>
              <w:rPr>
                <w:b/>
                <w:color w:val="000000"/>
                <w:sz w:val="20"/>
                <w:szCs w:val="20"/>
              </w:rPr>
            </w:pPr>
          </w:p>
        </w:tc>
        <w:tc>
          <w:tcPr>
            <w:tcW w:w="1843" w:type="dxa"/>
          </w:tcPr>
          <w:p w:rsidR="00626E4E" w:rsidRDefault="00626E4E">
            <w:pPr>
              <w:rPr>
                <w:b/>
                <w:color w:val="000000"/>
                <w:sz w:val="20"/>
                <w:szCs w:val="20"/>
              </w:rPr>
            </w:pPr>
          </w:p>
        </w:tc>
        <w:tc>
          <w:tcPr>
            <w:tcW w:w="3543" w:type="dxa"/>
          </w:tcPr>
          <w:p w:rsidR="00626E4E" w:rsidRDefault="00626E4E">
            <w:pPr>
              <w:rPr>
                <w:b/>
                <w:color w:val="000000"/>
                <w:sz w:val="20"/>
                <w:szCs w:val="20"/>
              </w:rPr>
            </w:pPr>
          </w:p>
        </w:tc>
      </w:tr>
    </w:tbl>
    <w:p w:rsidR="00626E4E" w:rsidRDefault="003652CE">
      <w:pPr>
        <w:spacing w:line="360" w:lineRule="auto"/>
        <w:ind w:leftChars="-337" w:left="-137" w:hangingChars="271" w:hanging="571"/>
        <w:rPr>
          <w:b/>
          <w:color w:val="000000"/>
          <w:szCs w:val="21"/>
        </w:rPr>
      </w:pPr>
      <w:r>
        <w:rPr>
          <w:b/>
          <w:color w:val="000000"/>
          <w:szCs w:val="21"/>
        </w:rPr>
        <w:t xml:space="preserve">5. </w:t>
      </w:r>
      <w:r>
        <w:rPr>
          <w:rFonts w:hint="eastAsia"/>
          <w:b/>
          <w:color w:val="000000"/>
          <w:szCs w:val="21"/>
        </w:rPr>
        <w:t>本次审核覆盖时期：</w:t>
      </w:r>
    </w:p>
    <w:p w:rsidR="00626E4E" w:rsidRDefault="003652CE">
      <w:pPr>
        <w:spacing w:line="360" w:lineRule="auto"/>
        <w:ind w:leftChars="-337" w:left="-166" w:hangingChars="271" w:hanging="542"/>
        <w:rPr>
          <w:b/>
          <w:color w:val="000000"/>
          <w:spacing w:val="-10"/>
          <w:szCs w:val="21"/>
        </w:rPr>
      </w:pPr>
      <w:r>
        <w:rPr>
          <w:rFonts w:ascii="宋体" w:hAnsi="Calibri" w:cs="宋体" w:hint="eastAsia"/>
          <w:color w:val="000000"/>
          <w:kern w:val="0"/>
          <w:sz w:val="20"/>
          <w:szCs w:val="20"/>
        </w:rPr>
        <w:t>■</w:t>
      </w:r>
      <w:r>
        <w:rPr>
          <w:rFonts w:hint="eastAsia"/>
          <w:b/>
          <w:color w:val="000000"/>
          <w:spacing w:val="-10"/>
          <w:szCs w:val="21"/>
        </w:rPr>
        <w:t>体系运行开始的</w:t>
      </w:r>
      <w:r>
        <w:rPr>
          <w:b/>
          <w:color w:val="000000"/>
          <w:spacing w:val="-10"/>
          <w:szCs w:val="21"/>
        </w:rPr>
        <w:t>20</w:t>
      </w:r>
      <w:r>
        <w:rPr>
          <w:rFonts w:hint="eastAsia"/>
          <w:b/>
          <w:color w:val="000000"/>
          <w:spacing w:val="-10"/>
          <w:szCs w:val="21"/>
        </w:rPr>
        <w:t>20</w:t>
      </w:r>
      <w:r>
        <w:rPr>
          <w:rFonts w:hint="eastAsia"/>
          <w:b/>
          <w:color w:val="000000"/>
          <w:spacing w:val="-10"/>
          <w:szCs w:val="21"/>
        </w:rPr>
        <w:t>年</w:t>
      </w:r>
      <w:r>
        <w:rPr>
          <w:rFonts w:hint="eastAsia"/>
          <w:b/>
          <w:color w:val="000000"/>
          <w:spacing w:val="-10"/>
          <w:szCs w:val="21"/>
        </w:rPr>
        <w:t>11</w:t>
      </w:r>
      <w:r>
        <w:rPr>
          <w:rFonts w:hint="eastAsia"/>
          <w:b/>
          <w:color w:val="000000"/>
          <w:spacing w:val="-10"/>
          <w:szCs w:val="21"/>
        </w:rPr>
        <w:t>月</w:t>
      </w:r>
      <w:bookmarkStart w:id="20" w:name="OLE_LINK1"/>
      <w:r>
        <w:rPr>
          <w:rFonts w:hint="eastAsia"/>
          <w:b/>
          <w:color w:val="000000"/>
          <w:spacing w:val="-10"/>
          <w:szCs w:val="21"/>
        </w:rPr>
        <w:t>1</w:t>
      </w:r>
      <w:r>
        <w:rPr>
          <w:rFonts w:hint="eastAsia"/>
          <w:b/>
          <w:color w:val="000000"/>
          <w:spacing w:val="-10"/>
          <w:szCs w:val="21"/>
        </w:rPr>
        <w:t>日</w:t>
      </w:r>
      <w:bookmarkEnd w:id="20"/>
      <w:r>
        <w:rPr>
          <w:rFonts w:hint="eastAsia"/>
          <w:b/>
          <w:color w:val="000000"/>
          <w:spacing w:val="-10"/>
          <w:szCs w:val="21"/>
        </w:rPr>
        <w:t>至</w:t>
      </w:r>
      <w:r>
        <w:rPr>
          <w:b/>
          <w:color w:val="000000"/>
          <w:spacing w:val="-10"/>
          <w:szCs w:val="21"/>
        </w:rPr>
        <w:t>20</w:t>
      </w:r>
      <w:r>
        <w:rPr>
          <w:rFonts w:hint="eastAsia"/>
          <w:b/>
          <w:color w:val="000000"/>
          <w:spacing w:val="-10"/>
          <w:szCs w:val="21"/>
        </w:rPr>
        <w:t>21</w:t>
      </w:r>
      <w:r>
        <w:rPr>
          <w:rFonts w:hint="eastAsia"/>
          <w:b/>
          <w:color w:val="000000"/>
          <w:spacing w:val="-10"/>
          <w:szCs w:val="21"/>
        </w:rPr>
        <w:t>年</w:t>
      </w:r>
      <w:r>
        <w:rPr>
          <w:rFonts w:hint="eastAsia"/>
          <w:b/>
          <w:color w:val="000000"/>
          <w:spacing w:val="-10"/>
          <w:szCs w:val="21"/>
        </w:rPr>
        <w:t>6</w:t>
      </w:r>
      <w:r>
        <w:rPr>
          <w:rFonts w:hint="eastAsia"/>
          <w:b/>
          <w:color w:val="000000"/>
          <w:spacing w:val="-10"/>
          <w:szCs w:val="21"/>
        </w:rPr>
        <w:t>月</w:t>
      </w:r>
      <w:r>
        <w:rPr>
          <w:rFonts w:hint="eastAsia"/>
          <w:b/>
          <w:color w:val="000000"/>
          <w:spacing w:val="-10"/>
          <w:szCs w:val="21"/>
        </w:rPr>
        <w:t>26</w:t>
      </w:r>
      <w:r>
        <w:rPr>
          <w:rFonts w:hint="eastAsia"/>
          <w:b/>
          <w:color w:val="000000"/>
          <w:spacing w:val="-10"/>
          <w:szCs w:val="21"/>
        </w:rPr>
        <w:t>日。</w:t>
      </w:r>
    </w:p>
    <w:p w:rsidR="00626E4E" w:rsidRDefault="003652CE">
      <w:pPr>
        <w:spacing w:line="360" w:lineRule="auto"/>
        <w:ind w:leftChars="-337" w:left="-191" w:hangingChars="271" w:hanging="517"/>
        <w:rPr>
          <w:b/>
          <w:color w:val="000000"/>
          <w:spacing w:val="-10"/>
          <w:szCs w:val="21"/>
          <w:u w:val="single"/>
        </w:rPr>
      </w:pPr>
      <w:r>
        <w:rPr>
          <w:rFonts w:hint="eastAsia"/>
          <w:b/>
          <w:color w:val="000000"/>
          <w:spacing w:val="-10"/>
          <w:szCs w:val="21"/>
        </w:rPr>
        <w:t>□上次审核时间年月日至年月日（再认证填写）</w:t>
      </w:r>
    </w:p>
    <w:p w:rsidR="00626E4E" w:rsidRDefault="003652CE">
      <w:pPr>
        <w:spacing w:line="360" w:lineRule="auto"/>
        <w:ind w:leftChars="-337" w:left="-191" w:hangingChars="271" w:hanging="517"/>
        <w:rPr>
          <w:b/>
          <w:color w:val="000000"/>
          <w:spacing w:val="-10"/>
          <w:szCs w:val="21"/>
        </w:rPr>
      </w:pPr>
      <w:r>
        <w:rPr>
          <w:b/>
          <w:color w:val="000000"/>
          <w:spacing w:val="-10"/>
          <w:szCs w:val="21"/>
        </w:rPr>
        <w:t xml:space="preserve">6. </w:t>
      </w:r>
      <w:r>
        <w:rPr>
          <w:rFonts w:hint="eastAsia"/>
          <w:b/>
          <w:color w:val="000000"/>
          <w:spacing w:val="-10"/>
          <w:szCs w:val="21"/>
        </w:rPr>
        <w:t>完成情况说明</w:t>
      </w:r>
      <w:r>
        <w:rPr>
          <w:b/>
          <w:color w:val="000000"/>
          <w:spacing w:val="-10"/>
          <w:szCs w:val="21"/>
        </w:rPr>
        <w:t>:</w:t>
      </w:r>
    </w:p>
    <w:p w:rsidR="00626E4E" w:rsidRDefault="003652CE">
      <w:pPr>
        <w:spacing w:line="360" w:lineRule="auto"/>
        <w:ind w:leftChars="-337" w:left="-166" w:hangingChars="271" w:hanging="542"/>
        <w:rPr>
          <w:b/>
          <w:color w:val="000000"/>
          <w:spacing w:val="-10"/>
          <w:szCs w:val="21"/>
        </w:rPr>
      </w:pPr>
      <w:r>
        <w:rPr>
          <w:rFonts w:ascii="宋体" w:hAnsi="Calibri" w:cs="宋体" w:hint="eastAsia"/>
          <w:color w:val="000000"/>
          <w:kern w:val="0"/>
          <w:sz w:val="20"/>
          <w:szCs w:val="20"/>
        </w:rPr>
        <w:t>■</w:t>
      </w:r>
      <w:r>
        <w:rPr>
          <w:rFonts w:ascii="宋体" w:hAnsi="宋体" w:hint="eastAsia"/>
          <w:b/>
          <w:color w:val="000000"/>
          <w:szCs w:val="21"/>
        </w:rPr>
        <w:t>已完成审核计划的全部工作</w:t>
      </w:r>
    </w:p>
    <w:p w:rsidR="00626E4E" w:rsidRDefault="003652CE">
      <w:pPr>
        <w:spacing w:line="360" w:lineRule="auto"/>
        <w:ind w:leftChars="-337" w:left="-191" w:hangingChars="271" w:hanging="517"/>
        <w:rPr>
          <w:b/>
          <w:color w:val="000000"/>
          <w:spacing w:val="-10"/>
          <w:w w:val="90"/>
          <w:szCs w:val="21"/>
        </w:rPr>
      </w:pPr>
      <w:r>
        <w:rPr>
          <w:rFonts w:hint="eastAsia"/>
          <w:b/>
          <w:color w:val="000000"/>
          <w:spacing w:val="-10"/>
          <w:szCs w:val="21"/>
        </w:rPr>
        <w:t>□</w:t>
      </w:r>
      <w:r>
        <w:rPr>
          <w:rFonts w:ascii="宋体" w:hAnsi="宋体" w:hint="eastAsia"/>
          <w:b/>
          <w:color w:val="000000"/>
          <w:szCs w:val="21"/>
        </w:rPr>
        <w:t>计划有修改，但不会影响审核结论，修改的内容和原因是</w:t>
      </w:r>
    </w:p>
    <w:p w:rsidR="00626E4E" w:rsidRDefault="003652CE">
      <w:pPr>
        <w:spacing w:line="360" w:lineRule="auto"/>
        <w:ind w:leftChars="-337" w:left="-191" w:hangingChars="271" w:hanging="517"/>
        <w:rPr>
          <w:b/>
          <w:color w:val="000000"/>
          <w:spacing w:val="-10"/>
          <w:szCs w:val="21"/>
        </w:rPr>
      </w:pPr>
      <w:r>
        <w:rPr>
          <w:rFonts w:hint="eastAsia"/>
          <w:b/>
          <w:color w:val="000000"/>
          <w:spacing w:val="-10"/>
          <w:szCs w:val="21"/>
        </w:rPr>
        <w:t>□</w:t>
      </w:r>
      <w:r>
        <w:rPr>
          <w:rFonts w:ascii="宋体" w:hAnsi="宋体" w:hint="eastAsia"/>
          <w:b/>
          <w:color w:val="000000"/>
          <w:szCs w:val="21"/>
        </w:rPr>
        <w:t>未完成计划，未完成的内容和原因是</w:t>
      </w:r>
      <w:r>
        <w:rPr>
          <w:rFonts w:ascii="宋体" w:hAnsi="宋体"/>
          <w:b/>
          <w:color w:val="000000"/>
          <w:szCs w:val="21"/>
        </w:rPr>
        <w:t>:</w:t>
      </w:r>
    </w:p>
    <w:p w:rsidR="00626E4E" w:rsidRDefault="003652CE" w:rsidP="00DB6492">
      <w:pPr>
        <w:spacing w:beforeLines="100" w:line="320" w:lineRule="exact"/>
        <w:ind w:leftChars="-337" w:left="-1" w:hangingChars="271" w:hanging="707"/>
        <w:rPr>
          <w:b/>
          <w:color w:val="000000"/>
          <w:sz w:val="16"/>
          <w:szCs w:val="16"/>
        </w:rPr>
      </w:pPr>
      <w:r>
        <w:rPr>
          <w:rFonts w:ascii="宋体" w:hAnsi="宋体" w:hint="eastAsia"/>
          <w:b/>
          <w:color w:val="000000"/>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626E4E">
        <w:trPr>
          <w:cantSplit/>
          <w:trHeight w:val="985"/>
          <w:jc w:val="center"/>
        </w:trPr>
        <w:tc>
          <w:tcPr>
            <w:tcW w:w="720" w:type="dxa"/>
            <w:vMerge w:val="restart"/>
            <w:textDirection w:val="tbRlV"/>
            <w:vAlign w:val="center"/>
          </w:tcPr>
          <w:p w:rsidR="00626E4E" w:rsidRDefault="003652CE">
            <w:pPr>
              <w:spacing w:line="240" w:lineRule="exact"/>
              <w:ind w:left="201" w:right="113" w:hangingChars="100" w:hanging="201"/>
              <w:jc w:val="center"/>
              <w:rPr>
                <w:rFonts w:ascii="宋体"/>
                <w:b/>
                <w:color w:val="000000"/>
                <w:sz w:val="20"/>
                <w:szCs w:val="20"/>
              </w:rPr>
            </w:pPr>
            <w:r>
              <w:rPr>
                <w:rFonts w:ascii="宋体" w:hAnsi="宋体"/>
                <w:b/>
                <w:color w:val="000000"/>
                <w:sz w:val="20"/>
                <w:szCs w:val="20"/>
              </w:rPr>
              <w:lastRenderedPageBreak/>
              <w:t>(</w:t>
            </w:r>
            <w:r>
              <w:rPr>
                <w:rFonts w:ascii="宋体" w:hAnsi="宋体" w:hint="eastAsia"/>
                <w:b/>
                <w:color w:val="000000"/>
                <w:sz w:val="20"/>
                <w:szCs w:val="20"/>
              </w:rPr>
              <w:t>一</w:t>
            </w:r>
            <w:r>
              <w:rPr>
                <w:rFonts w:ascii="宋体" w:hAnsi="宋体"/>
                <w:b/>
                <w:color w:val="000000"/>
                <w:sz w:val="20"/>
                <w:szCs w:val="20"/>
              </w:rPr>
              <w:t>)</w:t>
            </w:r>
            <w:r>
              <w:rPr>
                <w:rFonts w:ascii="宋体" w:hAnsi="宋体" w:hint="eastAsia"/>
                <w:b/>
                <w:color w:val="000000"/>
                <w:sz w:val="20"/>
                <w:szCs w:val="20"/>
              </w:rPr>
              <w:t>策划的充分与合理性</w:t>
            </w:r>
          </w:p>
        </w:tc>
        <w:tc>
          <w:tcPr>
            <w:tcW w:w="9198" w:type="dxa"/>
          </w:tcPr>
          <w:p w:rsidR="00626E4E" w:rsidRDefault="003652CE">
            <w:pPr>
              <w:spacing w:line="240" w:lineRule="exact"/>
              <w:rPr>
                <w:b/>
                <w:color w:val="000000"/>
                <w:sz w:val="20"/>
                <w:szCs w:val="20"/>
              </w:rPr>
            </w:pPr>
            <w:r>
              <w:rPr>
                <w:b/>
                <w:color w:val="000000"/>
                <w:sz w:val="20"/>
                <w:szCs w:val="20"/>
              </w:rPr>
              <w:t>1</w:t>
            </w:r>
            <w:r>
              <w:rPr>
                <w:rFonts w:hint="eastAsia"/>
                <w:b/>
                <w:color w:val="000000"/>
                <w:sz w:val="20"/>
                <w:szCs w:val="20"/>
              </w:rPr>
              <w:t>、组织及其环境的识别情况</w:t>
            </w:r>
          </w:p>
          <w:p w:rsidR="00626E4E" w:rsidRDefault="003652CE">
            <w:pPr>
              <w:ind w:firstLineChars="200" w:firstLine="420"/>
              <w:rPr>
                <w:rFonts w:ascii="宋体" w:hAnsi="宋体" w:cs="宋体"/>
                <w:szCs w:val="21"/>
              </w:rPr>
            </w:pPr>
            <w:r>
              <w:rPr>
                <w:rFonts w:ascii="宋体" w:hAnsi="宋体" w:cs="宋体" w:hint="eastAsia"/>
                <w:szCs w:val="21"/>
              </w:rPr>
              <w:t>宜昌市宝业建筑工业化有限公司成立于</w:t>
            </w:r>
            <w:r>
              <w:rPr>
                <w:rFonts w:ascii="宋体" w:hAnsi="宋体" w:cs="宋体" w:hint="eastAsia"/>
                <w:szCs w:val="21"/>
              </w:rPr>
              <w:t>2019</w:t>
            </w:r>
            <w:r>
              <w:rPr>
                <w:rFonts w:ascii="宋体" w:hAnsi="宋体" w:cs="宋体" w:hint="eastAsia"/>
                <w:szCs w:val="21"/>
              </w:rPr>
              <w:t>年，是由中国</w:t>
            </w:r>
            <w:r>
              <w:rPr>
                <w:rFonts w:ascii="宋体" w:hAnsi="宋体" w:cs="宋体" w:hint="eastAsia"/>
                <w:szCs w:val="21"/>
              </w:rPr>
              <w:t>500</w:t>
            </w:r>
            <w:r>
              <w:rPr>
                <w:rFonts w:ascii="宋体" w:hAnsi="宋体" w:cs="宋体" w:hint="eastAsia"/>
                <w:szCs w:val="21"/>
              </w:rPr>
              <w:t>强企业宝业集团与伍家岗区政府投资平台公司宜昌伍家新城投资控股集团有限公司本着“优势互补、合作共赢”的原则共同出资成立，注册资本金</w:t>
            </w:r>
            <w:r>
              <w:rPr>
                <w:rFonts w:ascii="宋体" w:hAnsi="宋体" w:cs="宋体" w:hint="eastAsia"/>
                <w:szCs w:val="21"/>
              </w:rPr>
              <w:t>20640</w:t>
            </w:r>
            <w:r>
              <w:rPr>
                <w:rFonts w:ascii="宋体" w:hAnsi="宋体" w:cs="宋体" w:hint="eastAsia"/>
                <w:szCs w:val="21"/>
              </w:rPr>
              <w:t>万元，是伍家岗区政府投资平台公司与民营企业成立的首家混合所有制企业。公司主营业务为</w:t>
            </w:r>
            <w:r>
              <w:rPr>
                <w:rFonts w:ascii="宋体" w:hAnsi="宋体" w:cs="宋体" w:hint="eastAsia"/>
                <w:szCs w:val="21"/>
              </w:rPr>
              <w:t>事业部</w:t>
            </w:r>
            <w:r>
              <w:rPr>
                <w:rFonts w:ascii="宋体" w:hAnsi="宋体" w:cs="宋体" w:hint="eastAsia"/>
                <w:szCs w:val="21"/>
              </w:rPr>
              <w:t>销售建筑工业化部品部件、商品砼以及施工总承包，下属全资子公司宜昌宝业建筑工程有限公司，积极参与宜昌市民生工程建设，承接了伍家岗区老旧小区改造项目。</w:t>
            </w:r>
          </w:p>
          <w:p w:rsidR="00626E4E" w:rsidRDefault="003652CE">
            <w:pPr>
              <w:ind w:firstLineChars="200" w:firstLine="420"/>
              <w:rPr>
                <w:rFonts w:ascii="宋体" w:hAnsi="宋体" w:cs="宋体"/>
                <w:szCs w:val="21"/>
              </w:rPr>
            </w:pPr>
            <w:r>
              <w:rPr>
                <w:rFonts w:ascii="宋体" w:hAnsi="宋体" w:cs="宋体" w:hint="eastAsia"/>
                <w:szCs w:val="21"/>
              </w:rPr>
              <w:t>公司设立董事会，采取总经理负责制，暂设“四部一室”，分别为综合办公室、工程部、市场部、商砼事业部和</w:t>
            </w:r>
            <w:r>
              <w:rPr>
                <w:rFonts w:ascii="宋体" w:hAnsi="宋体" w:cs="宋体" w:hint="eastAsia"/>
                <w:szCs w:val="21"/>
              </w:rPr>
              <w:t>PC</w:t>
            </w:r>
            <w:r>
              <w:rPr>
                <w:rFonts w:ascii="宋体" w:hAnsi="宋体" w:cs="宋体" w:hint="eastAsia"/>
                <w:szCs w:val="21"/>
              </w:rPr>
              <w:t>事业部，各部门</w:t>
            </w:r>
            <w:r>
              <w:rPr>
                <w:rStyle w:val="ab"/>
                <w:rFonts w:ascii="宋体" w:hAnsi="宋体" w:cs="宋体" w:hint="eastAsia"/>
                <w:color w:val="auto"/>
                <w:sz w:val="21"/>
                <w:szCs w:val="21"/>
              </w:rPr>
              <w:t>各司其职</w:t>
            </w:r>
            <w:r>
              <w:rPr>
                <w:rFonts w:ascii="宋体" w:hAnsi="宋体" w:cs="宋体" w:hint="eastAsia"/>
                <w:szCs w:val="21"/>
              </w:rPr>
              <w:t>,</w:t>
            </w:r>
            <w:r>
              <w:rPr>
                <w:rFonts w:ascii="宋体" w:hAnsi="宋体" w:cs="宋体" w:hint="eastAsia"/>
                <w:szCs w:val="21"/>
              </w:rPr>
              <w:t>各尽其责，充分发挥民营企业的灵活机制，提高企业的运营效率，后续根据公司发展逐步增设相关职能部门。目前宜昌宝业公司在岗在编人员</w:t>
            </w:r>
            <w:r>
              <w:rPr>
                <w:rFonts w:ascii="宋体" w:hAnsi="宋体" w:cs="宋体" w:hint="eastAsia"/>
                <w:szCs w:val="21"/>
              </w:rPr>
              <w:t>8</w:t>
            </w:r>
            <w:r>
              <w:rPr>
                <w:rFonts w:ascii="宋体" w:hAnsi="宋体" w:cs="宋体" w:hint="eastAsia"/>
                <w:szCs w:val="21"/>
              </w:rPr>
              <w:t>0</w:t>
            </w:r>
            <w:r>
              <w:rPr>
                <w:rFonts w:ascii="宋体" w:hAnsi="宋体" w:cs="宋体" w:hint="eastAsia"/>
                <w:szCs w:val="21"/>
              </w:rPr>
              <w:t>余人，管理人员及一线员工缴纳“五险一金”，为员工提供了</w:t>
            </w:r>
            <w:r>
              <w:rPr>
                <w:rFonts w:ascii="宋体" w:hAnsi="宋体" w:cs="宋体" w:hint="eastAsia"/>
                <w:szCs w:val="21"/>
              </w:rPr>
              <w:t>良好</w:t>
            </w:r>
            <w:r>
              <w:rPr>
                <w:rFonts w:ascii="宋体" w:hAnsi="宋体" w:cs="宋体" w:hint="eastAsia"/>
                <w:szCs w:val="21"/>
              </w:rPr>
              <w:t>的福利保障。</w:t>
            </w:r>
          </w:p>
          <w:p w:rsidR="00626E4E" w:rsidRDefault="003652CE">
            <w:pPr>
              <w:ind w:firstLineChars="200" w:firstLine="420"/>
              <w:rPr>
                <w:rFonts w:ascii="宋体" w:hAnsi="宋体" w:cs="宋体"/>
                <w:sz w:val="24"/>
              </w:rPr>
            </w:pPr>
            <w:r>
              <w:rPr>
                <w:rFonts w:ascii="宋体" w:hAnsi="宋体" w:cs="宋体" w:hint="eastAsia"/>
                <w:szCs w:val="21"/>
              </w:rPr>
              <w:t>公司未来将根据发展需求，适时引入研发、</w:t>
            </w:r>
            <w:r>
              <w:rPr>
                <w:rFonts w:ascii="宋体" w:hAnsi="宋体" w:cs="宋体" w:hint="eastAsia"/>
                <w:szCs w:val="21"/>
              </w:rPr>
              <w:t>设计、运维等配套产业，将宜昌宝业打造成为建筑工业化全生命周期服务商、绿色建筑的领军企业，为宜昌的城市建设添砖加瓦，实现政治、经济、社会价值。</w:t>
            </w:r>
            <w:r>
              <w:rPr>
                <w:rFonts w:ascii="宋体" w:hAnsi="宋体" w:cs="宋体" w:hint="eastAsia"/>
                <w:szCs w:val="21"/>
              </w:rPr>
              <w:t>企业现有人数为</w:t>
            </w:r>
            <w:r>
              <w:rPr>
                <w:rFonts w:ascii="宋体" w:hAnsi="宋体" w:cs="宋体" w:hint="eastAsia"/>
                <w:szCs w:val="21"/>
              </w:rPr>
              <w:t>86</w:t>
            </w:r>
            <w:r>
              <w:rPr>
                <w:rFonts w:ascii="宋体" w:hAnsi="宋体" w:cs="宋体" w:hint="eastAsia"/>
                <w:szCs w:val="21"/>
              </w:rPr>
              <w:t>人。</w:t>
            </w:r>
          </w:p>
          <w:p w:rsidR="00626E4E" w:rsidRDefault="003652CE">
            <w:pPr>
              <w:ind w:firstLineChars="200" w:firstLine="420"/>
              <w:rPr>
                <w:rFonts w:ascii="宋体" w:cs="宋体"/>
                <w:szCs w:val="21"/>
              </w:rPr>
            </w:pPr>
            <w:r>
              <w:rPr>
                <w:rFonts w:ascii="宋体" w:hAnsi="宋体" w:cs="宋体" w:hint="eastAsia"/>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626E4E" w:rsidRDefault="003652CE">
            <w:pPr>
              <w:rPr>
                <w:b/>
                <w:color w:val="000000"/>
                <w:sz w:val="20"/>
                <w:szCs w:val="20"/>
              </w:rPr>
            </w:pPr>
            <w:r>
              <w:rPr>
                <w:rFonts w:ascii="宋体" w:hAnsi="宋体" w:cs="宋体" w:hint="eastAsia"/>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rsidR="00626E4E">
        <w:trPr>
          <w:cantSplit/>
          <w:trHeight w:val="1417"/>
          <w:jc w:val="center"/>
        </w:trPr>
        <w:tc>
          <w:tcPr>
            <w:tcW w:w="720" w:type="dxa"/>
            <w:vMerge/>
            <w:textDirection w:val="tbRlV"/>
            <w:vAlign w:val="center"/>
          </w:tcPr>
          <w:p w:rsidR="00626E4E" w:rsidRDefault="00626E4E">
            <w:pPr>
              <w:spacing w:line="240" w:lineRule="exact"/>
              <w:ind w:left="201" w:right="113" w:hangingChars="100" w:hanging="201"/>
              <w:jc w:val="center"/>
              <w:rPr>
                <w:rFonts w:ascii="宋体"/>
                <w:b/>
                <w:color w:val="000000"/>
                <w:sz w:val="20"/>
                <w:szCs w:val="20"/>
              </w:rPr>
            </w:pPr>
          </w:p>
        </w:tc>
        <w:tc>
          <w:tcPr>
            <w:tcW w:w="9198" w:type="dxa"/>
          </w:tcPr>
          <w:p w:rsidR="00626E4E" w:rsidRDefault="003652CE">
            <w:pPr>
              <w:spacing w:line="240" w:lineRule="exact"/>
              <w:rPr>
                <w:b/>
                <w:color w:val="000000"/>
                <w:sz w:val="20"/>
                <w:szCs w:val="20"/>
              </w:rPr>
            </w:pPr>
            <w:r>
              <w:rPr>
                <w:b/>
                <w:color w:val="000000"/>
                <w:sz w:val="20"/>
                <w:szCs w:val="20"/>
              </w:rPr>
              <w:t>2</w:t>
            </w:r>
            <w:r>
              <w:rPr>
                <w:rFonts w:hint="eastAsia"/>
                <w:b/>
                <w:color w:val="000000"/>
                <w:sz w:val="20"/>
                <w:szCs w:val="20"/>
              </w:rPr>
              <w:t>、相关方需求和期望识别情况</w:t>
            </w:r>
          </w:p>
          <w:p w:rsidR="00626E4E" w:rsidRDefault="003652CE">
            <w:pPr>
              <w:pStyle w:val="a4"/>
              <w:ind w:firstLineChars="200" w:firstLine="400"/>
              <w:jc w:val="left"/>
              <w:rPr>
                <w:rFonts w:hAnsi="宋体"/>
                <w:sz w:val="20"/>
                <w:szCs w:val="20"/>
              </w:rPr>
            </w:pPr>
            <w:r>
              <w:rPr>
                <w:rFonts w:hAnsi="宋体" w:cs="宋体" w:hint="eastAsia"/>
                <w:sz w:val="20"/>
                <w:szCs w:val="20"/>
              </w:rPr>
              <w:t>在公司运营过程中充分考虑相关方方面的期望或要求，识别的相关方有：</w:t>
            </w:r>
            <w:r>
              <w:rPr>
                <w:rFonts w:hAnsi="宋体" w:hint="eastAsia"/>
                <w:sz w:val="20"/>
                <w:szCs w:val="20"/>
              </w:rPr>
              <w:t>接收产品的顾客；对本公司活动进行监管的政府部门，如上级单位、技术监督局；为本公司提供产品、服务和其它支持的供方及合作伙伴；为本公司服务的员工；其他受本公司活动影响的团体或个人。</w:t>
            </w:r>
          </w:p>
          <w:p w:rsidR="00626E4E" w:rsidRDefault="003652CE">
            <w:pPr>
              <w:ind w:firstLineChars="150" w:firstLine="300"/>
              <w:jc w:val="left"/>
              <w:rPr>
                <w:rFonts w:ascii="宋体"/>
                <w:sz w:val="20"/>
                <w:szCs w:val="20"/>
              </w:rPr>
            </w:pPr>
            <w:r>
              <w:rPr>
                <w:rFonts w:ascii="宋体" w:hAnsi="宋体" w:cs="宋体" w:hint="eastAsia"/>
                <w:sz w:val="20"/>
                <w:szCs w:val="20"/>
              </w:rPr>
              <w:t>物资营销</w:t>
            </w:r>
            <w:r>
              <w:rPr>
                <w:rFonts w:ascii="宋体" w:hAnsi="宋体" w:cs="宋体" w:hint="eastAsia"/>
                <w:sz w:val="20"/>
                <w:szCs w:val="20"/>
              </w:rPr>
              <w:t>部门和相关职能部门通过日常例会、市场活动、现场拜访、产品展销会、客户调查等多种渠道和方式方法随时了解相关方的需求和期望。做为公司经营风险分析和发展机遇的可利用资源。</w:t>
            </w:r>
          </w:p>
          <w:p w:rsidR="00626E4E" w:rsidRDefault="003652CE">
            <w:pPr>
              <w:ind w:firstLineChars="200" w:firstLine="400"/>
              <w:rPr>
                <w:rFonts w:ascii="宋体" w:cs="宋体"/>
                <w:sz w:val="20"/>
                <w:szCs w:val="20"/>
              </w:rPr>
            </w:pPr>
            <w:r>
              <w:rPr>
                <w:rFonts w:ascii="宋体" w:hAnsi="宋体" w:cs="宋体" w:hint="eastAsia"/>
                <w:sz w:val="20"/>
                <w:szCs w:val="20"/>
              </w:rPr>
              <w:t>与公司高管交流，内外部相关方需求分析到位。口头交流。</w:t>
            </w:r>
          </w:p>
          <w:p w:rsidR="00626E4E" w:rsidRDefault="003652CE">
            <w:pPr>
              <w:rPr>
                <w:b/>
                <w:color w:val="000000"/>
                <w:sz w:val="20"/>
                <w:szCs w:val="20"/>
              </w:rPr>
            </w:pPr>
            <w:r>
              <w:rPr>
                <w:rFonts w:ascii="宋体" w:hAnsi="宋体" w:cs="宋体" w:hint="eastAsia"/>
                <w:sz w:val="20"/>
                <w:szCs w:val="20"/>
              </w:rPr>
              <w:t>内外部环境要素识别与评估：在每年的管理评审前，由相关部门负责人进行识别并评估其适宜性。以便于持续满足相关方的需求和期望。</w:t>
            </w:r>
          </w:p>
        </w:tc>
      </w:tr>
      <w:tr w:rsidR="00626E4E">
        <w:trPr>
          <w:cantSplit/>
          <w:trHeight w:val="2077"/>
          <w:jc w:val="center"/>
        </w:trPr>
        <w:tc>
          <w:tcPr>
            <w:tcW w:w="720" w:type="dxa"/>
            <w:vMerge/>
            <w:textDirection w:val="tbRlV"/>
            <w:vAlign w:val="center"/>
          </w:tcPr>
          <w:p w:rsidR="00626E4E" w:rsidRDefault="00626E4E">
            <w:pPr>
              <w:spacing w:line="240" w:lineRule="exact"/>
              <w:ind w:left="201" w:right="113" w:hangingChars="100" w:hanging="201"/>
              <w:jc w:val="center"/>
              <w:rPr>
                <w:rFonts w:ascii="宋体"/>
                <w:b/>
                <w:color w:val="000000"/>
                <w:sz w:val="20"/>
                <w:szCs w:val="20"/>
              </w:rPr>
            </w:pPr>
          </w:p>
        </w:tc>
        <w:tc>
          <w:tcPr>
            <w:tcW w:w="9198" w:type="dxa"/>
          </w:tcPr>
          <w:p w:rsidR="00626E4E" w:rsidRDefault="003652CE">
            <w:pPr>
              <w:spacing w:line="280" w:lineRule="exact"/>
              <w:rPr>
                <w:rFonts w:ascii="宋体"/>
                <w:b/>
                <w:color w:val="000000"/>
                <w:sz w:val="20"/>
                <w:szCs w:val="20"/>
              </w:rPr>
            </w:pPr>
            <w:r>
              <w:rPr>
                <w:b/>
                <w:color w:val="000000"/>
                <w:sz w:val="20"/>
                <w:szCs w:val="20"/>
              </w:rPr>
              <w:t>3.</w:t>
            </w:r>
            <w:r>
              <w:rPr>
                <w:rFonts w:ascii="宋体" w:hAnsi="Calibri" w:cs="宋体" w:hint="eastAsia"/>
                <w:color w:val="000000"/>
                <w:kern w:val="0"/>
                <w:sz w:val="20"/>
                <w:szCs w:val="20"/>
              </w:rPr>
              <w:t>■</w:t>
            </w:r>
            <w:r>
              <w:rPr>
                <w:rFonts w:ascii="宋体" w:hAnsi="宋体" w:hint="eastAsia"/>
                <w:b/>
                <w:color w:val="000000"/>
                <w:sz w:val="20"/>
                <w:szCs w:val="20"/>
              </w:rPr>
              <w:t>质量</w:t>
            </w:r>
            <w:r>
              <w:rPr>
                <w:rFonts w:ascii="宋体" w:hAnsi="宋体"/>
                <w:b/>
                <w:color w:val="000000"/>
                <w:sz w:val="20"/>
                <w:szCs w:val="20"/>
              </w:rPr>
              <w:t>/</w:t>
            </w:r>
            <w:r>
              <w:rPr>
                <w:rFonts w:ascii="宋体" w:hAnsi="Calibri" w:cs="宋体" w:hint="eastAsia"/>
                <w:color w:val="000000"/>
                <w:kern w:val="0"/>
                <w:sz w:val="20"/>
                <w:szCs w:val="20"/>
              </w:rPr>
              <w:t>■</w:t>
            </w:r>
            <w:r>
              <w:rPr>
                <w:rFonts w:ascii="宋体" w:hAnsi="宋体" w:hint="eastAsia"/>
                <w:b/>
                <w:color w:val="000000"/>
                <w:sz w:val="20"/>
                <w:szCs w:val="20"/>
              </w:rPr>
              <w:t>环境</w:t>
            </w:r>
            <w:r>
              <w:rPr>
                <w:rFonts w:ascii="宋体" w:hAnsi="宋体"/>
                <w:b/>
                <w:color w:val="000000"/>
                <w:sz w:val="20"/>
                <w:szCs w:val="20"/>
              </w:rPr>
              <w:t>/</w:t>
            </w:r>
            <w:r>
              <w:rPr>
                <w:rFonts w:ascii="宋体" w:hAnsi="Calibri" w:cs="宋体" w:hint="eastAsia"/>
                <w:color w:val="000000"/>
                <w:kern w:val="0"/>
                <w:sz w:val="20"/>
                <w:szCs w:val="20"/>
              </w:rPr>
              <w:t>■</w:t>
            </w:r>
            <w:r>
              <w:rPr>
                <w:rFonts w:ascii="宋体" w:hAnsi="宋体" w:hint="eastAsia"/>
                <w:b/>
                <w:color w:val="000000"/>
                <w:sz w:val="20"/>
                <w:szCs w:val="20"/>
              </w:rPr>
              <w:t>职业健康安全方针（组织</w:t>
            </w:r>
            <w:r>
              <w:rPr>
                <w:rFonts w:hint="eastAsia"/>
                <w:b/>
                <w:color w:val="000000"/>
                <w:sz w:val="20"/>
                <w:szCs w:val="20"/>
              </w:rPr>
              <w:t>方针</w:t>
            </w:r>
            <w:r>
              <w:rPr>
                <w:rFonts w:ascii="宋体" w:hAnsi="宋体" w:hint="eastAsia"/>
                <w:b/>
                <w:color w:val="000000"/>
                <w:sz w:val="20"/>
                <w:szCs w:val="20"/>
              </w:rPr>
              <w:t>的适宜性</w:t>
            </w:r>
            <w:r>
              <w:rPr>
                <w:rFonts w:ascii="宋体" w:hAnsi="宋体"/>
                <w:b/>
                <w:color w:val="000000"/>
                <w:sz w:val="20"/>
                <w:szCs w:val="20"/>
              </w:rPr>
              <w:t>/</w:t>
            </w:r>
            <w:r>
              <w:rPr>
                <w:rFonts w:ascii="宋体" w:hAnsi="宋体" w:hint="eastAsia"/>
                <w:b/>
                <w:color w:val="000000"/>
                <w:sz w:val="20"/>
                <w:szCs w:val="20"/>
              </w:rPr>
              <w:t>持续适宜性、方针的传达及职工的理解等）</w:t>
            </w:r>
          </w:p>
          <w:p w:rsidR="00626E4E" w:rsidRDefault="003652CE">
            <w:pPr>
              <w:spacing w:line="360" w:lineRule="auto"/>
              <w:rPr>
                <w:rStyle w:val="aa"/>
                <w:rFonts w:ascii="宋体" w:hAnsi="宋体" w:cs="宋体"/>
                <w:b w:val="0"/>
                <w:bCs/>
                <w:color w:val="000000"/>
                <w:szCs w:val="21"/>
              </w:rPr>
            </w:pPr>
            <w:r>
              <w:rPr>
                <w:rFonts w:ascii="宋体" w:hAnsi="宋体" w:cs="宋体" w:hint="eastAsia"/>
                <w:sz w:val="20"/>
                <w:szCs w:val="20"/>
              </w:rPr>
              <w:t>公司的管理方针是：</w:t>
            </w:r>
            <w:r>
              <w:rPr>
                <w:rStyle w:val="aa"/>
                <w:rFonts w:ascii="宋体" w:hAnsi="宋体" w:cs="宋体" w:hint="eastAsia"/>
                <w:b w:val="0"/>
                <w:bCs/>
                <w:color w:val="000000"/>
                <w:szCs w:val="21"/>
              </w:rPr>
              <w:t>科学管理</w:t>
            </w:r>
            <w:r>
              <w:rPr>
                <w:rStyle w:val="aa"/>
                <w:rFonts w:ascii="宋体" w:hAnsi="宋体" w:cs="宋体" w:hint="eastAsia"/>
                <w:b w:val="0"/>
                <w:bCs/>
                <w:color w:val="000000"/>
                <w:szCs w:val="21"/>
              </w:rPr>
              <w:t>，</w:t>
            </w:r>
            <w:r>
              <w:rPr>
                <w:rStyle w:val="aa"/>
                <w:rFonts w:ascii="宋体" w:hAnsi="宋体" w:cs="宋体" w:hint="eastAsia"/>
                <w:b w:val="0"/>
                <w:bCs/>
                <w:color w:val="000000"/>
                <w:szCs w:val="21"/>
              </w:rPr>
              <w:t>质优高效</w:t>
            </w:r>
            <w:r>
              <w:rPr>
                <w:rStyle w:val="aa"/>
                <w:rFonts w:ascii="宋体" w:hAnsi="宋体" w:cs="宋体" w:hint="eastAsia"/>
                <w:b w:val="0"/>
                <w:bCs/>
                <w:color w:val="000000"/>
                <w:szCs w:val="21"/>
              </w:rPr>
              <w:t>；节能降耗，保护环境；</w:t>
            </w:r>
          </w:p>
          <w:p w:rsidR="00626E4E" w:rsidRDefault="003652CE">
            <w:pPr>
              <w:spacing w:line="440" w:lineRule="exact"/>
              <w:ind w:firstLineChars="900" w:firstLine="1890"/>
              <w:rPr>
                <w:rFonts w:ascii="宋体" w:hAnsi="宋体" w:cs="宋体"/>
                <w:bCs/>
                <w:spacing w:val="20"/>
                <w:szCs w:val="21"/>
              </w:rPr>
            </w:pPr>
            <w:r>
              <w:rPr>
                <w:rStyle w:val="aa"/>
                <w:rFonts w:ascii="宋体" w:hAnsi="宋体" w:cs="宋体" w:hint="eastAsia"/>
                <w:b w:val="0"/>
                <w:bCs/>
                <w:color w:val="000000"/>
                <w:szCs w:val="21"/>
              </w:rPr>
              <w:t>健康安全，</w:t>
            </w:r>
            <w:r>
              <w:rPr>
                <w:rStyle w:val="aa"/>
                <w:rFonts w:ascii="宋体" w:hAnsi="宋体" w:cs="宋体" w:hint="eastAsia"/>
                <w:b w:val="0"/>
                <w:bCs/>
                <w:color w:val="000000"/>
                <w:szCs w:val="21"/>
              </w:rPr>
              <w:t>以人为本</w:t>
            </w:r>
            <w:r>
              <w:rPr>
                <w:rStyle w:val="aa"/>
                <w:rFonts w:ascii="宋体" w:hAnsi="宋体" w:cs="宋体" w:hint="eastAsia"/>
                <w:b w:val="0"/>
                <w:bCs/>
                <w:color w:val="000000"/>
                <w:szCs w:val="21"/>
              </w:rPr>
              <w:t>；规范管理，持续改进</w:t>
            </w:r>
            <w:r>
              <w:rPr>
                <w:rStyle w:val="aa"/>
                <w:rFonts w:ascii="宋体" w:hAnsi="宋体" w:cs="宋体" w:hint="eastAsia"/>
                <w:b w:val="0"/>
                <w:bCs/>
                <w:color w:val="000000"/>
                <w:szCs w:val="21"/>
              </w:rPr>
              <w:t>。</w:t>
            </w:r>
          </w:p>
          <w:p w:rsidR="00626E4E" w:rsidRDefault="003652CE">
            <w:pPr>
              <w:ind w:firstLineChars="200" w:firstLine="400"/>
              <w:rPr>
                <w:rFonts w:ascii="宋体" w:cs="宋体"/>
                <w:sz w:val="20"/>
                <w:szCs w:val="20"/>
              </w:rPr>
            </w:pPr>
            <w:r>
              <w:rPr>
                <w:rFonts w:ascii="宋体" w:hAnsi="宋体" w:cs="宋体" w:hint="eastAsia"/>
                <w:sz w:val="20"/>
                <w:szCs w:val="20"/>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rsidR="00626E4E" w:rsidRDefault="003652CE">
            <w:pPr>
              <w:ind w:leftChars="95" w:left="199"/>
              <w:rPr>
                <w:b/>
                <w:color w:val="000000"/>
              </w:rPr>
            </w:pPr>
            <w:r>
              <w:rPr>
                <w:rFonts w:ascii="宋体" w:hAnsi="宋体" w:cs="宋体" w:hint="eastAsia"/>
                <w:sz w:val="20"/>
                <w:szCs w:val="20"/>
              </w:rPr>
              <w:t>经查，质量、环境、职业健康安全管理方针没有变化。</w:t>
            </w:r>
          </w:p>
        </w:tc>
      </w:tr>
      <w:tr w:rsidR="00626E4E">
        <w:trPr>
          <w:cantSplit/>
          <w:trHeight w:val="1446"/>
          <w:jc w:val="center"/>
        </w:trPr>
        <w:tc>
          <w:tcPr>
            <w:tcW w:w="720" w:type="dxa"/>
            <w:vMerge/>
            <w:textDirection w:val="tbRlV"/>
            <w:vAlign w:val="center"/>
          </w:tcPr>
          <w:p w:rsidR="00626E4E" w:rsidRDefault="00626E4E">
            <w:pPr>
              <w:spacing w:line="240" w:lineRule="exact"/>
              <w:ind w:left="201" w:right="113" w:hangingChars="100" w:hanging="201"/>
              <w:jc w:val="center"/>
              <w:rPr>
                <w:rFonts w:ascii="宋体"/>
                <w:b/>
                <w:color w:val="000000"/>
                <w:sz w:val="20"/>
                <w:szCs w:val="20"/>
              </w:rPr>
            </w:pPr>
          </w:p>
        </w:tc>
        <w:tc>
          <w:tcPr>
            <w:tcW w:w="9198" w:type="dxa"/>
          </w:tcPr>
          <w:p w:rsidR="00626E4E" w:rsidRDefault="003652CE">
            <w:pPr>
              <w:spacing w:line="240" w:lineRule="exact"/>
              <w:rPr>
                <w:b/>
                <w:color w:val="000000"/>
              </w:rPr>
            </w:pPr>
            <w:r>
              <w:rPr>
                <w:b/>
                <w:color w:val="000000"/>
              </w:rPr>
              <w:t>4</w:t>
            </w:r>
            <w:r>
              <w:rPr>
                <w:rFonts w:hint="eastAsia"/>
                <w:b/>
                <w:color w:val="000000"/>
              </w:rPr>
              <w:t>、风险识别与控制策划（</w:t>
            </w:r>
            <w:r>
              <w:rPr>
                <w:b/>
                <w:color w:val="000000"/>
              </w:rPr>
              <w:t>QMS</w:t>
            </w:r>
            <w:r>
              <w:rPr>
                <w:rFonts w:hint="eastAsia"/>
                <w:b/>
                <w:color w:val="000000"/>
              </w:rPr>
              <w:t>）</w:t>
            </w:r>
          </w:p>
          <w:p w:rsidR="00626E4E" w:rsidRDefault="003652CE">
            <w:pPr>
              <w:ind w:firstLineChars="200" w:firstLine="400"/>
              <w:rPr>
                <w:rFonts w:ascii="宋体" w:cs="宋体"/>
                <w:sz w:val="20"/>
                <w:szCs w:val="20"/>
              </w:rPr>
            </w:pPr>
            <w:r>
              <w:rPr>
                <w:rFonts w:ascii="宋体" w:hAnsi="宋体" w:cs="宋体" w:hint="eastAsia"/>
                <w:sz w:val="20"/>
                <w:szCs w:val="20"/>
              </w:rPr>
              <w:t>公司制定管理手册中，明确风险和机遇事件的识别方法</w:t>
            </w:r>
            <w:r>
              <w:rPr>
                <w:rFonts w:ascii="宋体" w:hAnsi="宋体" w:cs="宋体"/>
                <w:sz w:val="20"/>
                <w:szCs w:val="20"/>
              </w:rPr>
              <w:t>/</w:t>
            </w:r>
            <w:r>
              <w:rPr>
                <w:rFonts w:ascii="宋体" w:hAnsi="宋体" w:cs="宋体" w:hint="eastAsia"/>
                <w:sz w:val="20"/>
                <w:szCs w:val="20"/>
              </w:rPr>
              <w:t>途径、风险和机遇事件的评估方式、制定主要风险和机遇事件的应对措施的要求、评价这些措施有效性的方法。</w:t>
            </w:r>
          </w:p>
          <w:p w:rsidR="00626E4E" w:rsidRDefault="003652CE">
            <w:pPr>
              <w:ind w:firstLineChars="200" w:firstLine="400"/>
              <w:rPr>
                <w:rFonts w:ascii="宋体" w:cs="宋体"/>
                <w:sz w:val="20"/>
                <w:szCs w:val="20"/>
              </w:rPr>
            </w:pPr>
            <w:r>
              <w:rPr>
                <w:rFonts w:ascii="宋体" w:hAnsi="宋体" w:cs="宋体" w:hint="eastAsia"/>
                <w:sz w:val="20"/>
                <w:szCs w:val="20"/>
              </w:rPr>
              <w:t>制定了《风险和机遇分析、评价和应对措施的确定程序》，提供“风险与机遇评价与应对策划表”，按照销售服务、采购、支持过程</w:t>
            </w:r>
            <w:r>
              <w:rPr>
                <w:rFonts w:ascii="宋体" w:hAnsi="宋体" w:cs="宋体"/>
                <w:sz w:val="20"/>
                <w:szCs w:val="20"/>
              </w:rPr>
              <w:t>/</w:t>
            </w:r>
            <w:r>
              <w:rPr>
                <w:rFonts w:ascii="宋体" w:hAnsi="宋体" w:cs="宋体" w:hint="eastAsia"/>
                <w:sz w:val="20"/>
                <w:szCs w:val="20"/>
              </w:rPr>
              <w:t>部门对风险和机遇进行了评价识别，并制定应对措施。</w:t>
            </w:r>
          </w:p>
          <w:p w:rsidR="00626E4E" w:rsidRDefault="003652CE">
            <w:pPr>
              <w:ind w:firstLineChars="200" w:firstLine="400"/>
              <w:rPr>
                <w:rFonts w:ascii="宋体" w:cs="宋体"/>
                <w:sz w:val="20"/>
                <w:szCs w:val="20"/>
              </w:rPr>
            </w:pPr>
            <w:r>
              <w:rPr>
                <w:rFonts w:ascii="宋体" w:hAnsi="宋体" w:cs="宋体" w:hint="eastAsia"/>
                <w:sz w:val="20"/>
                <w:szCs w:val="20"/>
              </w:rPr>
              <w:t>如合同、协议内容评审不及时、不全面，合同签署后不能如期按照要求履约、客户公司不及时回款、盖章合同未及时收回、市场需求量减少，经济不景气，同时加上竞争对手的扩大发展，对公司产品的竞争力和价格都产生比较大的压力，市场风险比较大、力资源管理过程、文件</w:t>
            </w:r>
            <w:r>
              <w:rPr>
                <w:rFonts w:ascii="宋体" w:hAnsi="宋体" w:cs="宋体" w:hint="eastAsia"/>
                <w:sz w:val="20"/>
                <w:szCs w:val="20"/>
              </w:rPr>
              <w:t>化信息管理过程、分析、评价与改进过程等。应急管理过程人员管理过程中出现的岗位人员突然离岗多人；员工能力、不能满足岗位需求；员工思想波动，工作不安心等风险共识别多项内容。</w:t>
            </w:r>
          </w:p>
          <w:p w:rsidR="00626E4E" w:rsidRDefault="003652CE">
            <w:pPr>
              <w:ind w:firstLineChars="200" w:firstLine="400"/>
              <w:rPr>
                <w:rFonts w:ascii="宋体" w:cs="宋体"/>
                <w:sz w:val="20"/>
                <w:szCs w:val="20"/>
              </w:rPr>
            </w:pPr>
            <w:r>
              <w:rPr>
                <w:rFonts w:ascii="宋体" w:hAnsi="宋体" w:cs="宋体" w:hint="eastAsia"/>
                <w:sz w:val="20"/>
                <w:szCs w:val="20"/>
              </w:rPr>
              <w:t>采取措施是：制定并严格执行合同会签制度，各部门主管负责人及总经理审阅同意后才能签署盖章</w:t>
            </w:r>
          </w:p>
          <w:p w:rsidR="00626E4E" w:rsidRDefault="003652CE">
            <w:pPr>
              <w:ind w:firstLineChars="200" w:firstLine="400"/>
              <w:rPr>
                <w:rFonts w:ascii="宋体" w:cs="宋体"/>
                <w:sz w:val="20"/>
                <w:szCs w:val="20"/>
              </w:rPr>
            </w:pPr>
            <w:r>
              <w:rPr>
                <w:rFonts w:ascii="宋体" w:hAnsi="宋体" w:cs="宋体" w:hint="eastAsia"/>
                <w:sz w:val="20"/>
                <w:szCs w:val="20"/>
              </w:rPr>
              <w:t>每月按照合同、协议对账时间及时对账，催款，回款，降低资金风险。</w:t>
            </w:r>
          </w:p>
          <w:p w:rsidR="00626E4E" w:rsidRDefault="003652CE">
            <w:pPr>
              <w:ind w:firstLineChars="200" w:firstLine="400"/>
              <w:rPr>
                <w:rFonts w:ascii="宋体" w:cs="宋体"/>
                <w:sz w:val="20"/>
                <w:szCs w:val="20"/>
              </w:rPr>
            </w:pPr>
            <w:r>
              <w:rPr>
                <w:rFonts w:ascii="宋体" w:hAnsi="宋体" w:cs="宋体" w:hint="eastAsia"/>
                <w:sz w:val="20"/>
                <w:szCs w:val="20"/>
              </w:rPr>
              <w:t>定期汇总分析市场情况，包括行业发展情况，相关企业产品分析，竞品分析，行业政策跟踪，以保证随时掌握行业及竞争企业的发展动态，为研发及业务拓展提供决策依据；</w:t>
            </w:r>
          </w:p>
          <w:p w:rsidR="00626E4E" w:rsidRDefault="003652CE">
            <w:pPr>
              <w:ind w:firstLineChars="200" w:firstLine="400"/>
              <w:rPr>
                <w:rFonts w:ascii="宋体" w:cs="宋体"/>
                <w:sz w:val="20"/>
                <w:szCs w:val="20"/>
              </w:rPr>
            </w:pPr>
            <w:r>
              <w:rPr>
                <w:rFonts w:ascii="宋体" w:hAnsi="宋体" w:cs="宋体" w:hint="eastAsia"/>
                <w:sz w:val="20"/>
                <w:szCs w:val="20"/>
              </w:rPr>
              <w:t>要提前制定好采购计划和拓展采购的渠道，保证供应。</w:t>
            </w:r>
          </w:p>
          <w:p w:rsidR="00626E4E" w:rsidRDefault="003652CE">
            <w:pPr>
              <w:ind w:firstLineChars="200" w:firstLine="400"/>
              <w:rPr>
                <w:rFonts w:ascii="宋体" w:cs="宋体"/>
                <w:sz w:val="20"/>
                <w:szCs w:val="20"/>
              </w:rPr>
            </w:pPr>
            <w:r>
              <w:rPr>
                <w:rFonts w:ascii="宋体" w:hAnsi="宋体" w:cs="宋体" w:hint="eastAsia"/>
                <w:sz w:val="20"/>
                <w:szCs w:val="20"/>
              </w:rPr>
              <w:t>如环境保护要求日益严格，对水、气、声、渣需严格控制，确保达标排放。</w:t>
            </w:r>
          </w:p>
          <w:p w:rsidR="00626E4E" w:rsidRDefault="003652CE">
            <w:pPr>
              <w:ind w:firstLineChars="200" w:firstLine="400"/>
              <w:rPr>
                <w:rFonts w:ascii="宋体" w:cs="宋体"/>
                <w:sz w:val="20"/>
                <w:szCs w:val="20"/>
              </w:rPr>
            </w:pPr>
            <w:r>
              <w:rPr>
                <w:rFonts w:ascii="宋体" w:hAnsi="宋体" w:cs="宋体" w:hint="eastAsia"/>
                <w:sz w:val="20"/>
                <w:szCs w:val="20"/>
              </w:rPr>
              <w:t>采取措施是：废水收集不外排，进入沉滤池沉滤后循环使用。</w:t>
            </w:r>
          </w:p>
          <w:p w:rsidR="00626E4E" w:rsidRDefault="003652CE">
            <w:pPr>
              <w:ind w:firstLineChars="200" w:firstLine="400"/>
              <w:rPr>
                <w:rFonts w:ascii="宋体" w:cs="宋体"/>
                <w:sz w:val="20"/>
                <w:szCs w:val="20"/>
              </w:rPr>
            </w:pPr>
            <w:r>
              <w:rPr>
                <w:rFonts w:ascii="宋体" w:cs="宋体" w:hint="eastAsia"/>
                <w:sz w:val="20"/>
                <w:szCs w:val="20"/>
              </w:rPr>
              <w:t>噪声、废气能够达标，无需采取措施。</w:t>
            </w:r>
          </w:p>
          <w:p w:rsidR="00626E4E" w:rsidRDefault="003652CE">
            <w:pPr>
              <w:ind w:firstLineChars="200" w:firstLine="400"/>
              <w:rPr>
                <w:rFonts w:ascii="宋体" w:cs="宋体"/>
                <w:sz w:val="20"/>
                <w:szCs w:val="20"/>
              </w:rPr>
            </w:pPr>
            <w:r>
              <w:rPr>
                <w:rFonts w:ascii="宋体" w:cs="宋体" w:hint="eastAsia"/>
                <w:sz w:val="20"/>
                <w:szCs w:val="20"/>
              </w:rPr>
              <w:t>固体废弃物分类摆放，由公司统一处理。</w:t>
            </w:r>
          </w:p>
          <w:p w:rsidR="00626E4E" w:rsidRDefault="003652CE">
            <w:pPr>
              <w:ind w:firstLineChars="200" w:firstLine="400"/>
              <w:rPr>
                <w:rFonts w:ascii="宋体" w:cs="宋体"/>
                <w:sz w:val="20"/>
                <w:szCs w:val="20"/>
              </w:rPr>
            </w:pPr>
            <w:r>
              <w:rPr>
                <w:rFonts w:ascii="宋体" w:hAnsi="宋体" w:cs="宋体" w:hint="eastAsia"/>
                <w:sz w:val="20"/>
                <w:szCs w:val="20"/>
              </w:rPr>
              <w:t>公司提供财务支持，对主要供应商的优质产品保持价格优势，促进有序采购；</w:t>
            </w:r>
          </w:p>
          <w:p w:rsidR="00626E4E" w:rsidRDefault="003652CE">
            <w:pPr>
              <w:ind w:firstLineChars="200" w:firstLine="400"/>
              <w:rPr>
                <w:rFonts w:ascii="宋体" w:cs="宋体"/>
                <w:sz w:val="20"/>
                <w:szCs w:val="20"/>
              </w:rPr>
            </w:pPr>
            <w:r>
              <w:rPr>
                <w:rFonts w:ascii="宋体" w:hAnsi="宋体" w:cs="宋体" w:hint="eastAsia"/>
                <w:sz w:val="20"/>
                <w:szCs w:val="20"/>
              </w:rPr>
              <w:t>及时获取顾客要求，对供货商进行严格资质评定，有环保要求的产品要求提供检测报告或材质单应急准备与响应控制程序、应急预案</w:t>
            </w:r>
            <w:r>
              <w:rPr>
                <w:rFonts w:ascii="宋体" w:hAnsi="宋体" w:cs="宋体"/>
                <w:sz w:val="20"/>
                <w:szCs w:val="20"/>
              </w:rPr>
              <w:t>/</w:t>
            </w:r>
            <w:r>
              <w:rPr>
                <w:rFonts w:ascii="宋体" w:hAnsi="宋体" w:cs="宋体" w:hint="eastAsia"/>
                <w:sz w:val="20"/>
                <w:szCs w:val="20"/>
              </w:rPr>
              <w:t>制定目标等。</w:t>
            </w:r>
          </w:p>
          <w:p w:rsidR="00626E4E" w:rsidRDefault="003652CE">
            <w:pPr>
              <w:ind w:firstLineChars="200" w:firstLine="400"/>
              <w:rPr>
                <w:rFonts w:ascii="宋体" w:cs="宋体"/>
                <w:sz w:val="20"/>
                <w:szCs w:val="20"/>
              </w:rPr>
            </w:pPr>
            <w:r>
              <w:rPr>
                <w:rFonts w:ascii="宋体" w:hAnsi="宋体" w:cs="宋体" w:hint="eastAsia"/>
                <w:sz w:val="20"/>
                <w:szCs w:val="20"/>
              </w:rPr>
              <w:t>风险机遇识别基本充分，应对风险和机遇的措施基本适宜。</w:t>
            </w:r>
          </w:p>
          <w:p w:rsidR="00626E4E" w:rsidRDefault="003652CE">
            <w:pPr>
              <w:rPr>
                <w:b/>
                <w:color w:val="000000"/>
              </w:rPr>
            </w:pPr>
            <w:r>
              <w:rPr>
                <w:rFonts w:ascii="宋体" w:hAnsi="宋体" w:cs="宋体" w:hint="eastAsia"/>
                <w:sz w:val="20"/>
                <w:szCs w:val="20"/>
              </w:rPr>
              <w:t>公司运行</w:t>
            </w:r>
            <w:r>
              <w:rPr>
                <w:rFonts w:ascii="宋体" w:hAnsi="宋体" w:cs="宋体" w:hint="eastAsia"/>
                <w:sz w:val="20"/>
                <w:szCs w:val="20"/>
              </w:rPr>
              <w:t>平稳，风险、机遇识别较一阶段没变化</w:t>
            </w:r>
          </w:p>
        </w:tc>
      </w:tr>
      <w:tr w:rsidR="00626E4E">
        <w:trPr>
          <w:cantSplit/>
          <w:trHeight w:val="1930"/>
          <w:jc w:val="center"/>
        </w:trPr>
        <w:tc>
          <w:tcPr>
            <w:tcW w:w="720" w:type="dxa"/>
            <w:vMerge/>
            <w:vAlign w:val="center"/>
          </w:tcPr>
          <w:p w:rsidR="00626E4E" w:rsidRDefault="00626E4E">
            <w:pPr>
              <w:spacing w:line="240" w:lineRule="exact"/>
              <w:jc w:val="center"/>
              <w:rPr>
                <w:b/>
                <w:color w:val="000000"/>
                <w:sz w:val="20"/>
              </w:rPr>
            </w:pPr>
          </w:p>
        </w:tc>
        <w:tc>
          <w:tcPr>
            <w:tcW w:w="9198" w:type="dxa"/>
          </w:tcPr>
          <w:p w:rsidR="00626E4E" w:rsidRDefault="003652CE">
            <w:pPr>
              <w:spacing w:line="300" w:lineRule="exact"/>
              <w:rPr>
                <w:rFonts w:ascii="宋体"/>
                <w:b/>
                <w:color w:val="000000"/>
                <w:sz w:val="20"/>
                <w:szCs w:val="20"/>
              </w:rPr>
            </w:pPr>
            <w:r>
              <w:rPr>
                <w:b/>
                <w:color w:val="000000"/>
                <w:sz w:val="20"/>
                <w:szCs w:val="20"/>
              </w:rPr>
              <w:t>5.QMS</w:t>
            </w:r>
            <w:r>
              <w:rPr>
                <w:rFonts w:ascii="宋体" w:hAnsi="宋体" w:hint="eastAsia"/>
                <w:b/>
                <w:color w:val="000000"/>
                <w:sz w:val="20"/>
                <w:szCs w:val="20"/>
              </w:rPr>
              <w:t>过程</w:t>
            </w:r>
          </w:p>
          <w:p w:rsidR="00626E4E" w:rsidRDefault="003652CE">
            <w:pPr>
              <w:tabs>
                <w:tab w:val="left" w:pos="540"/>
              </w:tabs>
              <w:spacing w:line="300" w:lineRule="exact"/>
              <w:ind w:left="201" w:hangingChars="100" w:hanging="201"/>
              <w:rPr>
                <w:rFonts w:ascii="宋体"/>
                <w:b/>
                <w:color w:val="000000"/>
                <w:sz w:val="20"/>
                <w:szCs w:val="20"/>
                <w:u w:val="single"/>
              </w:rPr>
            </w:pPr>
            <w:r>
              <w:rPr>
                <w:rFonts w:ascii="宋体" w:hAnsi="宋体" w:hint="eastAsia"/>
                <w:b/>
                <w:color w:val="000000"/>
                <w:sz w:val="20"/>
                <w:szCs w:val="20"/>
              </w:rPr>
              <w:t>质量管理体系过程有：</w:t>
            </w:r>
          </w:p>
          <w:p w:rsidR="00626E4E" w:rsidRDefault="003652CE">
            <w:pPr>
              <w:tabs>
                <w:tab w:val="left" w:pos="540"/>
              </w:tabs>
              <w:spacing w:line="300" w:lineRule="exact"/>
              <w:ind w:left="201" w:hangingChars="100" w:hanging="201"/>
              <w:rPr>
                <w:rFonts w:ascii="宋体"/>
                <w:b/>
                <w:color w:val="000000"/>
                <w:sz w:val="20"/>
                <w:szCs w:val="20"/>
                <w:u w:val="single"/>
              </w:rPr>
            </w:pPr>
            <w:r>
              <w:rPr>
                <w:rFonts w:ascii="宋体" w:hAnsi="宋体" w:hint="eastAsia"/>
                <w:b/>
                <w:color w:val="000000"/>
                <w:sz w:val="20"/>
                <w:szCs w:val="20"/>
              </w:rPr>
              <w:t>其中关键过程有</w:t>
            </w:r>
            <w:r>
              <w:rPr>
                <w:rFonts w:ascii="宋体" w:hAnsi="宋体" w:hint="eastAsia"/>
                <w:b/>
                <w:color w:val="000000"/>
                <w:sz w:val="20"/>
                <w:szCs w:val="20"/>
                <w:u w:val="single"/>
              </w:rPr>
              <w:t>按配合比要求计量（称重）</w:t>
            </w:r>
            <w:r>
              <w:rPr>
                <w:rFonts w:ascii="宋体" w:hAnsi="宋体" w:hint="eastAsia"/>
                <w:b/>
                <w:color w:val="000000"/>
                <w:sz w:val="20"/>
                <w:szCs w:val="20"/>
                <w:u w:val="single"/>
              </w:rPr>
              <w:t>、</w:t>
            </w:r>
            <w:r>
              <w:rPr>
                <w:rFonts w:ascii="宋体" w:hAnsi="宋体" w:hint="eastAsia"/>
                <w:b/>
                <w:color w:val="000000"/>
                <w:sz w:val="20"/>
                <w:szCs w:val="20"/>
                <w:u w:val="single"/>
              </w:rPr>
              <w:t>搅拌（定时控制）</w:t>
            </w:r>
            <w:r>
              <w:rPr>
                <w:rFonts w:ascii="宋体" w:hAnsi="宋体" w:hint="eastAsia"/>
                <w:b/>
                <w:color w:val="000000"/>
                <w:sz w:val="20"/>
                <w:szCs w:val="20"/>
                <w:u w:val="single"/>
              </w:rPr>
              <w:t>和养护</w:t>
            </w:r>
          </w:p>
          <w:p w:rsidR="00626E4E" w:rsidRDefault="003652CE">
            <w:pPr>
              <w:tabs>
                <w:tab w:val="left" w:pos="540"/>
              </w:tabs>
              <w:spacing w:line="300" w:lineRule="exact"/>
              <w:ind w:left="201" w:hangingChars="100" w:hanging="201"/>
              <w:rPr>
                <w:rFonts w:ascii="宋体"/>
                <w:b/>
                <w:color w:val="000000"/>
                <w:sz w:val="20"/>
                <w:szCs w:val="20"/>
                <w:u w:val="single"/>
              </w:rPr>
            </w:pPr>
            <w:r>
              <w:rPr>
                <w:rFonts w:ascii="宋体" w:hAnsi="宋体" w:hint="eastAsia"/>
                <w:b/>
                <w:color w:val="000000"/>
                <w:sz w:val="20"/>
                <w:szCs w:val="20"/>
              </w:rPr>
              <w:t>需要确认过程</w:t>
            </w:r>
            <w:r>
              <w:rPr>
                <w:rFonts w:ascii="宋体" w:hAnsi="宋体" w:hint="eastAsia"/>
                <w:b/>
                <w:color w:val="000000"/>
                <w:sz w:val="20"/>
                <w:szCs w:val="20"/>
                <w:u w:val="single"/>
              </w:rPr>
              <w:t>按配合比要求计量（称重）</w:t>
            </w:r>
            <w:r>
              <w:rPr>
                <w:rFonts w:ascii="宋体" w:hAnsi="宋体" w:hint="eastAsia"/>
                <w:b/>
                <w:color w:val="000000"/>
                <w:sz w:val="20"/>
                <w:szCs w:val="20"/>
                <w:u w:val="single"/>
              </w:rPr>
              <w:t>、</w:t>
            </w:r>
            <w:r>
              <w:rPr>
                <w:rFonts w:ascii="宋体" w:hAnsi="宋体" w:hint="eastAsia"/>
                <w:b/>
                <w:color w:val="000000"/>
                <w:sz w:val="20"/>
                <w:szCs w:val="20"/>
                <w:u w:val="single"/>
              </w:rPr>
              <w:t>搅拌（定时控制）</w:t>
            </w:r>
            <w:r>
              <w:rPr>
                <w:rFonts w:ascii="宋体" w:hAnsi="宋体" w:hint="eastAsia"/>
                <w:b/>
                <w:color w:val="000000"/>
                <w:sz w:val="20"/>
                <w:szCs w:val="20"/>
                <w:u w:val="single"/>
              </w:rPr>
              <w:t>、</w:t>
            </w:r>
            <w:r>
              <w:rPr>
                <w:rFonts w:ascii="宋体" w:hAnsi="宋体" w:hint="eastAsia"/>
                <w:b/>
                <w:color w:val="000000"/>
                <w:sz w:val="20"/>
                <w:szCs w:val="20"/>
                <w:u w:val="single"/>
              </w:rPr>
              <w:t>焊接、养护</w:t>
            </w:r>
          </w:p>
          <w:p w:rsidR="00626E4E" w:rsidRDefault="00626E4E">
            <w:pPr>
              <w:tabs>
                <w:tab w:val="left" w:pos="540"/>
              </w:tabs>
              <w:spacing w:line="300" w:lineRule="exact"/>
              <w:ind w:left="210" w:hangingChars="100" w:hanging="210"/>
              <w:rPr>
                <w:rFonts w:ascii="宋体"/>
                <w:b/>
                <w:color w:val="000000"/>
                <w:sz w:val="20"/>
                <w:szCs w:val="20"/>
              </w:rPr>
            </w:pPr>
            <w:r w:rsidRPr="00626E4E">
              <w:pict>
                <v:shapetype id="_x0000_t32" coordsize="21600,21600" o:spt="32" o:oned="t" path="m,l21600,21600e" filled="f">
                  <v:path arrowok="t" fillok="f" o:connecttype="none"/>
                  <o:lock v:ext="edit" shapetype="t"/>
                </v:shapetype>
                <v:shape id="_x0000_s2050" type="#_x0000_t32" style="position:absolute;left:0;text-align:left;margin-left:157.9pt;margin-top:12.75pt;width:261.75pt;height:0;z-index:251658240" o:connectortype="straight"/>
              </w:pict>
            </w:r>
            <w:r w:rsidRPr="00626E4E">
              <w:pict>
                <v:shape id="_x0000_s2051" type="#_x0000_t32" style="position:absolute;left:0;text-align:left;margin-left:55.15pt;margin-top:12.75pt;width:42pt;height:0;z-index:251659264" o:connectortype="straight"/>
              </w:pict>
            </w:r>
            <w:r w:rsidR="003652CE">
              <w:rPr>
                <w:rFonts w:ascii="宋体" w:hAnsi="宋体" w:hint="eastAsia"/>
                <w:b/>
                <w:color w:val="000000"/>
                <w:sz w:val="20"/>
                <w:szCs w:val="20"/>
              </w:rPr>
              <w:t>不适用条款是</w:t>
            </w:r>
            <w:r w:rsidR="003652CE">
              <w:rPr>
                <w:rFonts w:ascii="宋体" w:hAnsi="宋体"/>
                <w:b/>
                <w:color w:val="000000"/>
                <w:sz w:val="20"/>
                <w:szCs w:val="20"/>
              </w:rPr>
              <w:t xml:space="preserve">    8.3    </w:t>
            </w:r>
            <w:r w:rsidR="003652CE">
              <w:rPr>
                <w:rFonts w:ascii="宋体" w:hAnsi="宋体" w:hint="eastAsia"/>
                <w:b/>
                <w:color w:val="000000"/>
                <w:sz w:val="20"/>
                <w:szCs w:val="20"/>
              </w:rPr>
              <w:t>，不适用理由：</w:t>
            </w:r>
            <w:r w:rsidR="003652CE">
              <w:rPr>
                <w:rFonts w:ascii="宋体" w:hAnsi="宋体" w:cs="宋体" w:hint="eastAsia"/>
                <w:szCs w:val="21"/>
              </w:rPr>
              <w:t>组织按照国标</w:t>
            </w:r>
            <w:r w:rsidR="003652CE">
              <w:rPr>
                <w:rFonts w:ascii="宋体" w:hAnsi="宋体" w:cs="宋体" w:hint="eastAsia"/>
                <w:szCs w:val="21"/>
              </w:rPr>
              <w:t>/</w:t>
            </w:r>
            <w:r w:rsidR="003652CE">
              <w:rPr>
                <w:rFonts w:ascii="宋体" w:hAnsi="宋体" w:cs="宋体" w:hint="eastAsia"/>
                <w:szCs w:val="21"/>
              </w:rPr>
              <w:t>行标和顾客要求进行混凝土的生产，不需进行产品的设计和开发，因此对标准的</w:t>
            </w:r>
            <w:r w:rsidR="003652CE">
              <w:rPr>
                <w:rFonts w:ascii="宋体" w:hAnsi="宋体" w:cs="宋体" w:hint="eastAsia"/>
                <w:szCs w:val="21"/>
              </w:rPr>
              <w:t>8.3</w:t>
            </w:r>
            <w:r w:rsidR="003652CE">
              <w:rPr>
                <w:rFonts w:ascii="宋体" w:hAnsi="宋体" w:cs="宋体" w:hint="eastAsia"/>
                <w:szCs w:val="21"/>
              </w:rPr>
              <w:t>条款不适用，且不影响组织提供满足顾客要求和适用法律法规要求的产品的能力或责任，不适用合理。</w:t>
            </w:r>
          </w:p>
          <w:p w:rsidR="00626E4E" w:rsidRDefault="00626E4E">
            <w:pPr>
              <w:tabs>
                <w:tab w:val="left" w:pos="540"/>
              </w:tabs>
              <w:spacing w:line="300" w:lineRule="exact"/>
              <w:rPr>
                <w:rFonts w:ascii="宋体"/>
                <w:b/>
                <w:color w:val="000000"/>
                <w:szCs w:val="21"/>
              </w:rPr>
            </w:pPr>
          </w:p>
        </w:tc>
      </w:tr>
      <w:tr w:rsidR="00626E4E">
        <w:trPr>
          <w:cantSplit/>
          <w:trHeight w:val="4180"/>
          <w:jc w:val="center"/>
        </w:trPr>
        <w:tc>
          <w:tcPr>
            <w:tcW w:w="720" w:type="dxa"/>
            <w:vMerge/>
            <w:vAlign w:val="center"/>
          </w:tcPr>
          <w:p w:rsidR="00626E4E" w:rsidRDefault="00626E4E">
            <w:pPr>
              <w:spacing w:line="240" w:lineRule="exact"/>
              <w:jc w:val="center"/>
              <w:rPr>
                <w:b/>
                <w:color w:val="000000"/>
                <w:sz w:val="20"/>
              </w:rPr>
            </w:pPr>
          </w:p>
        </w:tc>
        <w:tc>
          <w:tcPr>
            <w:tcW w:w="9198" w:type="dxa"/>
          </w:tcPr>
          <w:p w:rsidR="00626E4E" w:rsidRDefault="003652CE">
            <w:pPr>
              <w:spacing w:line="300" w:lineRule="exact"/>
              <w:rPr>
                <w:rFonts w:ascii="宋体"/>
                <w:b/>
                <w:color w:val="000000"/>
                <w:spacing w:val="-12"/>
                <w:sz w:val="20"/>
                <w:szCs w:val="20"/>
              </w:rPr>
            </w:pPr>
            <w:r>
              <w:rPr>
                <w:b/>
                <w:color w:val="000000"/>
                <w:sz w:val="20"/>
                <w:szCs w:val="20"/>
              </w:rPr>
              <w:t xml:space="preserve">6. </w:t>
            </w:r>
            <w:r>
              <w:rPr>
                <w:b/>
                <w:color w:val="000000"/>
                <w:spacing w:val="-12"/>
                <w:sz w:val="20"/>
                <w:szCs w:val="20"/>
              </w:rPr>
              <w:t>EMS</w:t>
            </w:r>
            <w:r>
              <w:rPr>
                <w:rFonts w:ascii="宋体" w:hAnsi="宋体" w:hint="eastAsia"/>
                <w:b/>
                <w:color w:val="000000"/>
                <w:spacing w:val="-12"/>
                <w:sz w:val="20"/>
                <w:szCs w:val="20"/>
              </w:rPr>
              <w:t>环境因素</w:t>
            </w:r>
            <w:r>
              <w:rPr>
                <w:rFonts w:ascii="宋体" w:hAnsi="宋体"/>
                <w:b/>
                <w:color w:val="000000"/>
                <w:spacing w:val="-12"/>
                <w:sz w:val="20"/>
                <w:szCs w:val="20"/>
              </w:rPr>
              <w:t>/</w:t>
            </w:r>
          </w:p>
          <w:p w:rsidR="00626E4E" w:rsidRDefault="003652CE">
            <w:pPr>
              <w:spacing w:line="300" w:lineRule="exact"/>
              <w:rPr>
                <w:rFonts w:ascii="宋体"/>
                <w:b/>
                <w:color w:val="000000"/>
                <w:spacing w:val="-8"/>
                <w:sz w:val="20"/>
                <w:szCs w:val="20"/>
              </w:rPr>
            </w:pPr>
            <w:r>
              <w:rPr>
                <w:rFonts w:ascii="宋体" w:hAnsi="宋体" w:hint="eastAsia"/>
                <w:b/>
                <w:color w:val="000000"/>
                <w:sz w:val="20"/>
                <w:szCs w:val="20"/>
              </w:rPr>
              <w:t>（</w:t>
            </w:r>
            <w:r>
              <w:rPr>
                <w:rFonts w:ascii="宋体" w:hAnsi="宋体" w:hint="eastAsia"/>
                <w:b/>
                <w:color w:val="000000"/>
                <w:spacing w:val="-8"/>
                <w:sz w:val="20"/>
                <w:szCs w:val="20"/>
              </w:rPr>
              <w:t>环境因素</w:t>
            </w:r>
            <w:r>
              <w:rPr>
                <w:rFonts w:ascii="宋体" w:hAnsi="宋体" w:hint="eastAsia"/>
                <w:b/>
                <w:color w:val="000000"/>
                <w:sz w:val="20"/>
                <w:szCs w:val="20"/>
              </w:rPr>
              <w:t>辨识是否充分、重要环境因素评价合理性，</w:t>
            </w:r>
            <w:r>
              <w:rPr>
                <w:rFonts w:ascii="宋体" w:hAnsi="宋体" w:hint="eastAsia"/>
                <w:b/>
                <w:color w:val="000000"/>
                <w:spacing w:val="-8"/>
                <w:sz w:val="20"/>
                <w:szCs w:val="20"/>
              </w:rPr>
              <w:t>以及环境因素动态变更的及时性等）</w:t>
            </w:r>
          </w:p>
          <w:p w:rsidR="00626E4E" w:rsidRDefault="003652CE">
            <w:pPr>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商砼</w:t>
            </w:r>
            <w:r>
              <w:rPr>
                <w:rFonts w:asciiTheme="minorEastAsia" w:eastAsiaTheme="minorEastAsia" w:hAnsiTheme="minorEastAsia" w:cstheme="minorEastAsia" w:hint="eastAsia"/>
                <w:bCs/>
                <w:szCs w:val="21"/>
              </w:rPr>
              <w:t>部部长</w:t>
            </w:r>
            <w:r>
              <w:rPr>
                <w:rFonts w:asciiTheme="minorEastAsia" w:eastAsiaTheme="minorEastAsia" w:hAnsiTheme="minorEastAsia" w:cstheme="minorEastAsia" w:hint="eastAsia"/>
                <w:bCs/>
                <w:szCs w:val="21"/>
              </w:rPr>
              <w:t>王昌华</w:t>
            </w:r>
            <w:r>
              <w:rPr>
                <w:rFonts w:asciiTheme="minorEastAsia" w:eastAsiaTheme="minorEastAsia" w:hAnsiTheme="minorEastAsia" w:cstheme="minorEastAsia" w:hint="eastAsia"/>
                <w:bCs/>
                <w:szCs w:val="21"/>
              </w:rPr>
              <w:t>述：公司制订《环境因素识别与评价控制程序》和《危险源识别与风险评价控制程序》，生产部根据混凝土生产过程及工作特点对涉及的环境因素、危险源进行了识别和辨识。</w:t>
            </w:r>
          </w:p>
          <w:p w:rsidR="00626E4E" w:rsidRDefault="003652CE">
            <w:pPr>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在公司编制的</w:t>
            </w:r>
            <w:r>
              <w:rPr>
                <w:rFonts w:asciiTheme="minorEastAsia" w:eastAsiaTheme="minorEastAsia" w:hAnsiTheme="minorEastAsia" w:cstheme="minorEastAsia"/>
                <w:bCs/>
                <w:szCs w:val="21"/>
              </w:rPr>
              <w:t>”</w:t>
            </w:r>
            <w:r>
              <w:rPr>
                <w:rFonts w:asciiTheme="minorEastAsia" w:eastAsiaTheme="minorEastAsia" w:hAnsiTheme="minorEastAsia" w:cstheme="minorEastAsia" w:hint="eastAsia"/>
                <w:bCs/>
                <w:szCs w:val="21"/>
              </w:rPr>
              <w:t>环境因素识别与评价控制程序</w:t>
            </w:r>
            <w:r>
              <w:rPr>
                <w:rFonts w:asciiTheme="minorEastAsia" w:eastAsiaTheme="minorEastAsia" w:hAnsiTheme="minorEastAsia" w:cstheme="minorEastAsia"/>
                <w:bCs/>
                <w:szCs w:val="21"/>
              </w:rPr>
              <w:t>”</w:t>
            </w:r>
            <w:r>
              <w:rPr>
                <w:rFonts w:asciiTheme="minorEastAsia" w:eastAsiaTheme="minorEastAsia" w:hAnsiTheme="minorEastAsia" w:cstheme="minorEastAsia" w:hint="eastAsia"/>
                <w:bCs/>
                <w:szCs w:val="21"/>
              </w:rPr>
              <w:t>中，对环境因素识别和评价的目的、职责、工作程序和记录的要求均有明确的规定。</w:t>
            </w:r>
          </w:p>
          <w:p w:rsidR="00626E4E" w:rsidRDefault="003652CE">
            <w:pPr>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查到《环境因素识别评价表》：已识别</w:t>
            </w:r>
            <w:r>
              <w:rPr>
                <w:rFonts w:asciiTheme="minorEastAsia" w:eastAsiaTheme="minorEastAsia" w:hAnsiTheme="minorEastAsia" w:cstheme="minorEastAsia" w:hint="eastAsia"/>
                <w:bCs/>
                <w:szCs w:val="21"/>
              </w:rPr>
              <w:t>商砼</w:t>
            </w:r>
            <w:r>
              <w:rPr>
                <w:rFonts w:asciiTheme="minorEastAsia" w:eastAsiaTheme="minorEastAsia" w:hAnsiTheme="minorEastAsia" w:cstheme="minorEastAsia" w:hint="eastAsia"/>
                <w:bCs/>
                <w:szCs w:val="21"/>
              </w:rPr>
              <w:t>部（包括车队）的环境因素产生过程包括：原材料进场、砂石上料、混凝土搅拌、设备、空压机、混凝土运输、设备维修、办公用车的使用</w:t>
            </w:r>
            <w:r>
              <w:rPr>
                <w:rFonts w:ascii="宋体" w:hAnsi="宋体" w:cs="宋体" w:hint="eastAsia"/>
                <w:kern w:val="0"/>
                <w:szCs w:val="21"/>
              </w:rPr>
              <w:t>等过程中粉尘的排放，噪声的排放，能源的消耗，废水、废渣的排放、固废的废弃等，在环境评价过程中</w:t>
            </w:r>
            <w:r>
              <w:rPr>
                <w:rFonts w:asciiTheme="minorEastAsia" w:eastAsiaTheme="minorEastAsia" w:hAnsiTheme="minorEastAsia" w:cstheme="minorEastAsia" w:hint="eastAsia"/>
                <w:bCs/>
                <w:szCs w:val="21"/>
              </w:rPr>
              <w:t>考虑到环境影响、三种时态和三种状态等。使用分级评分的方式。基本合理。</w:t>
            </w:r>
          </w:p>
          <w:p w:rsidR="00626E4E" w:rsidRDefault="003652CE" w:rsidP="00DB6492">
            <w:pPr>
              <w:spacing w:beforeLines="50" w:line="200" w:lineRule="exac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参加环境因素辨识和评价人员：</w:t>
            </w:r>
            <w:r>
              <w:rPr>
                <w:rFonts w:asciiTheme="minorEastAsia" w:eastAsiaTheme="minorEastAsia" w:hAnsiTheme="minorEastAsia" w:cstheme="minorEastAsia" w:hint="eastAsia"/>
                <w:bCs/>
                <w:szCs w:val="21"/>
              </w:rPr>
              <w:t xml:space="preserve">  </w:t>
            </w:r>
            <w:r>
              <w:rPr>
                <w:rFonts w:asciiTheme="minorEastAsia" w:eastAsiaTheme="minorEastAsia" w:hAnsiTheme="minorEastAsia" w:cstheme="minorEastAsia" w:hint="eastAsia"/>
                <w:bCs/>
                <w:szCs w:val="21"/>
              </w:rPr>
              <w:t>编制</w:t>
            </w:r>
            <w:r>
              <w:rPr>
                <w:rFonts w:asciiTheme="minorEastAsia" w:eastAsiaTheme="minorEastAsia" w:hAnsiTheme="minorEastAsia" w:cstheme="minorEastAsia" w:hint="eastAsia"/>
                <w:bCs/>
                <w:szCs w:val="21"/>
              </w:rPr>
              <w:t xml:space="preserve"> </w:t>
            </w:r>
            <w:r>
              <w:rPr>
                <w:rFonts w:asciiTheme="minorEastAsia" w:eastAsiaTheme="minorEastAsia" w:hAnsiTheme="minorEastAsia" w:cstheme="minorEastAsia" w:hint="eastAsia"/>
                <w:bCs/>
                <w:szCs w:val="21"/>
              </w:rPr>
              <w:t>张亚丽</w:t>
            </w:r>
            <w:r>
              <w:rPr>
                <w:rFonts w:asciiTheme="minorEastAsia" w:eastAsiaTheme="minorEastAsia" w:hAnsiTheme="minorEastAsia" w:cstheme="minorEastAsia" w:hint="eastAsia"/>
                <w:bCs/>
                <w:szCs w:val="21"/>
              </w:rPr>
              <w:t>审批</w:t>
            </w:r>
            <w:r>
              <w:rPr>
                <w:rFonts w:asciiTheme="minorEastAsia" w:eastAsiaTheme="minorEastAsia" w:hAnsiTheme="minorEastAsia" w:cstheme="minorEastAsia" w:hint="eastAsia"/>
                <w:bCs/>
                <w:szCs w:val="21"/>
              </w:rPr>
              <w:t xml:space="preserve"> </w:t>
            </w:r>
            <w:r>
              <w:rPr>
                <w:rFonts w:asciiTheme="minorEastAsia" w:eastAsiaTheme="minorEastAsia" w:hAnsiTheme="minorEastAsia" w:cstheme="minorEastAsia" w:hint="eastAsia"/>
                <w:bCs/>
                <w:szCs w:val="21"/>
              </w:rPr>
              <w:t>李昌阳</w:t>
            </w:r>
            <w:r>
              <w:rPr>
                <w:rFonts w:asciiTheme="minorEastAsia" w:eastAsiaTheme="minorEastAsia" w:hAnsiTheme="minorEastAsia" w:cstheme="minorEastAsia" w:hint="eastAsia"/>
                <w:bCs/>
                <w:szCs w:val="21"/>
              </w:rPr>
              <w:t xml:space="preserve">   </w:t>
            </w:r>
            <w:r>
              <w:rPr>
                <w:rFonts w:asciiTheme="minorEastAsia" w:eastAsiaTheme="minorEastAsia" w:hAnsiTheme="minorEastAsia" w:cstheme="minorEastAsia" w:hint="eastAsia"/>
                <w:bCs/>
                <w:szCs w:val="21"/>
              </w:rPr>
              <w:t>日期：</w:t>
            </w:r>
            <w:r>
              <w:rPr>
                <w:rFonts w:asciiTheme="minorEastAsia" w:eastAsiaTheme="minorEastAsia" w:hAnsiTheme="minorEastAsia" w:cstheme="minorEastAsia" w:hint="eastAsia"/>
                <w:bCs/>
                <w:szCs w:val="21"/>
              </w:rPr>
              <w:t>20</w:t>
            </w:r>
            <w:r>
              <w:rPr>
                <w:rFonts w:asciiTheme="minorEastAsia" w:eastAsiaTheme="minorEastAsia" w:hAnsiTheme="minorEastAsia" w:cstheme="minorEastAsia" w:hint="eastAsia"/>
                <w:bCs/>
                <w:szCs w:val="21"/>
              </w:rPr>
              <w:t>20</w:t>
            </w:r>
            <w:r>
              <w:rPr>
                <w:rFonts w:asciiTheme="minorEastAsia" w:eastAsiaTheme="minorEastAsia" w:hAnsiTheme="minorEastAsia" w:cstheme="minorEastAsia" w:hint="eastAsia"/>
                <w:bCs/>
                <w:szCs w:val="21"/>
              </w:rPr>
              <w:t>年</w:t>
            </w:r>
            <w:r>
              <w:rPr>
                <w:rFonts w:asciiTheme="minorEastAsia" w:eastAsiaTheme="minorEastAsia" w:hAnsiTheme="minorEastAsia" w:cstheme="minorEastAsia" w:hint="eastAsia"/>
                <w:bCs/>
                <w:szCs w:val="21"/>
              </w:rPr>
              <w:t>12</w:t>
            </w:r>
            <w:r>
              <w:rPr>
                <w:rFonts w:asciiTheme="minorEastAsia" w:eastAsiaTheme="minorEastAsia" w:hAnsiTheme="minorEastAsia" w:cstheme="minorEastAsia" w:hint="eastAsia"/>
                <w:bCs/>
                <w:szCs w:val="21"/>
              </w:rPr>
              <w:t>月</w:t>
            </w:r>
            <w:r>
              <w:rPr>
                <w:rFonts w:asciiTheme="minorEastAsia" w:eastAsiaTheme="minorEastAsia" w:hAnsiTheme="minorEastAsia" w:cstheme="minorEastAsia" w:hint="eastAsia"/>
                <w:bCs/>
                <w:szCs w:val="21"/>
              </w:rPr>
              <w:t>15</w:t>
            </w:r>
            <w:r>
              <w:rPr>
                <w:rFonts w:asciiTheme="minorEastAsia" w:eastAsiaTheme="minorEastAsia" w:hAnsiTheme="minorEastAsia" w:cstheme="minorEastAsia" w:hint="eastAsia"/>
                <w:bCs/>
                <w:szCs w:val="21"/>
              </w:rPr>
              <w:t>日</w:t>
            </w:r>
            <w:r>
              <w:rPr>
                <w:rFonts w:asciiTheme="minorEastAsia" w:eastAsiaTheme="minorEastAsia" w:hAnsiTheme="minorEastAsia" w:cstheme="minorEastAsia" w:hint="eastAsia"/>
                <w:bCs/>
                <w:szCs w:val="21"/>
              </w:rPr>
              <w:t xml:space="preserve"> </w:t>
            </w:r>
          </w:p>
          <w:p w:rsidR="00626E4E" w:rsidRDefault="003652CE" w:rsidP="00DB6492">
            <w:pPr>
              <w:spacing w:beforeLines="50" w:line="200" w:lineRule="exact"/>
              <w:ind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查到《重要环境因素清单》已识别重要环境因素包括：粉尘的排放、噪声的排放，明确的控制措施和责任部门，</w:t>
            </w:r>
          </w:p>
          <w:p w:rsidR="00626E4E" w:rsidRDefault="003652CE" w:rsidP="00DB6492">
            <w:pPr>
              <w:spacing w:beforeLines="50" w:line="200" w:lineRule="exact"/>
              <w:rPr>
                <w:b/>
                <w:color w:val="000000"/>
                <w:sz w:val="20"/>
                <w:szCs w:val="20"/>
              </w:rPr>
            </w:pPr>
            <w:r>
              <w:rPr>
                <w:rFonts w:asciiTheme="minorEastAsia" w:eastAsiaTheme="minorEastAsia" w:hAnsiTheme="minorEastAsia" w:cstheme="minorEastAsia" w:hint="eastAsia"/>
                <w:bCs/>
                <w:szCs w:val="21"/>
              </w:rPr>
              <w:t>基本合理。</w:t>
            </w:r>
          </w:p>
        </w:tc>
      </w:tr>
      <w:tr w:rsidR="00626E4E">
        <w:trPr>
          <w:cantSplit/>
          <w:trHeight w:val="2144"/>
          <w:jc w:val="center"/>
        </w:trPr>
        <w:tc>
          <w:tcPr>
            <w:tcW w:w="720" w:type="dxa"/>
            <w:vMerge/>
            <w:vAlign w:val="center"/>
          </w:tcPr>
          <w:p w:rsidR="00626E4E" w:rsidRDefault="00626E4E">
            <w:pPr>
              <w:spacing w:line="240" w:lineRule="exact"/>
              <w:jc w:val="center"/>
              <w:rPr>
                <w:b/>
                <w:color w:val="000000"/>
                <w:sz w:val="20"/>
              </w:rPr>
            </w:pPr>
          </w:p>
        </w:tc>
        <w:tc>
          <w:tcPr>
            <w:tcW w:w="9198" w:type="dxa"/>
          </w:tcPr>
          <w:p w:rsidR="00626E4E" w:rsidRDefault="003652CE">
            <w:pPr>
              <w:spacing w:line="300" w:lineRule="exact"/>
              <w:rPr>
                <w:rFonts w:ascii="宋体"/>
                <w:b/>
                <w:color w:val="000000"/>
                <w:spacing w:val="-12"/>
                <w:sz w:val="20"/>
                <w:szCs w:val="20"/>
              </w:rPr>
            </w:pPr>
            <w:r>
              <w:rPr>
                <w:b/>
                <w:color w:val="000000"/>
                <w:spacing w:val="-10"/>
                <w:sz w:val="20"/>
                <w:szCs w:val="20"/>
              </w:rPr>
              <w:t xml:space="preserve">7. </w:t>
            </w:r>
            <w:r>
              <w:rPr>
                <w:b/>
                <w:color w:val="000000"/>
                <w:spacing w:val="-12"/>
                <w:sz w:val="20"/>
                <w:szCs w:val="20"/>
              </w:rPr>
              <w:t>OHSMS</w:t>
            </w:r>
            <w:r>
              <w:rPr>
                <w:rFonts w:ascii="宋体" w:hAnsi="宋体" w:hint="eastAsia"/>
                <w:b/>
                <w:color w:val="000000"/>
                <w:spacing w:val="-12"/>
                <w:sz w:val="20"/>
                <w:szCs w:val="20"/>
              </w:rPr>
              <w:t>职业健康安全危险源</w:t>
            </w:r>
          </w:p>
          <w:p w:rsidR="00626E4E" w:rsidRDefault="003652CE">
            <w:pPr>
              <w:spacing w:line="300" w:lineRule="exact"/>
              <w:rPr>
                <w:rFonts w:ascii="宋体"/>
                <w:b/>
                <w:color w:val="000000"/>
                <w:spacing w:val="-8"/>
                <w:sz w:val="20"/>
                <w:szCs w:val="20"/>
              </w:rPr>
            </w:pPr>
            <w:r>
              <w:rPr>
                <w:rFonts w:ascii="宋体" w:hAnsi="宋体" w:hint="eastAsia"/>
                <w:b/>
                <w:color w:val="000000"/>
                <w:sz w:val="20"/>
                <w:szCs w:val="20"/>
              </w:rPr>
              <w:t>（</w:t>
            </w:r>
            <w:r>
              <w:rPr>
                <w:rFonts w:ascii="宋体" w:hAnsi="宋体" w:hint="eastAsia"/>
                <w:b/>
                <w:color w:val="000000"/>
                <w:spacing w:val="-8"/>
                <w:sz w:val="20"/>
                <w:szCs w:val="20"/>
              </w:rPr>
              <w:t>职业健康安全危险源</w:t>
            </w:r>
            <w:r>
              <w:rPr>
                <w:rFonts w:ascii="宋体" w:hAnsi="宋体" w:hint="eastAsia"/>
                <w:b/>
                <w:color w:val="000000"/>
                <w:sz w:val="20"/>
                <w:szCs w:val="20"/>
              </w:rPr>
              <w:t>辨识是否充分、风险评价合理性，</w:t>
            </w:r>
            <w:r>
              <w:rPr>
                <w:rFonts w:ascii="宋体" w:hAnsi="宋体" w:hint="eastAsia"/>
                <w:b/>
                <w:color w:val="000000"/>
                <w:spacing w:val="-8"/>
                <w:sz w:val="20"/>
                <w:szCs w:val="20"/>
              </w:rPr>
              <w:t>以及风险评价动态变更的及时性等）</w:t>
            </w:r>
          </w:p>
          <w:p w:rsidR="00626E4E" w:rsidRDefault="003652CE">
            <w:pPr>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查到《危险源辨识与评价一览表》，内容有：作业活动名称、潜在危险因素、时态、状态、可导致事故、可采取控制措施、危险发生的可能性</w:t>
            </w:r>
            <w:r>
              <w:rPr>
                <w:rFonts w:asciiTheme="minorEastAsia" w:eastAsiaTheme="minorEastAsia" w:hAnsiTheme="minorEastAsia" w:cstheme="minorEastAsia" w:hint="eastAsia"/>
                <w:bCs/>
                <w:szCs w:val="21"/>
              </w:rPr>
              <w:t>L</w:t>
            </w:r>
            <w:r>
              <w:rPr>
                <w:rFonts w:asciiTheme="minorEastAsia" w:eastAsiaTheme="minorEastAsia" w:hAnsiTheme="minorEastAsia" w:cstheme="minorEastAsia" w:hint="eastAsia"/>
                <w:bCs/>
                <w:szCs w:val="21"/>
              </w:rPr>
              <w:t>、损失后果</w:t>
            </w:r>
            <w:r>
              <w:rPr>
                <w:rFonts w:asciiTheme="minorEastAsia" w:eastAsiaTheme="minorEastAsia" w:hAnsiTheme="minorEastAsia" w:cstheme="minorEastAsia" w:hint="eastAsia"/>
                <w:bCs/>
                <w:szCs w:val="21"/>
              </w:rPr>
              <w:t>C</w:t>
            </w:r>
            <w:r>
              <w:rPr>
                <w:rFonts w:asciiTheme="minorEastAsia" w:eastAsiaTheme="minorEastAsia" w:hAnsiTheme="minorEastAsia" w:cstheme="minorEastAsia" w:hint="eastAsia"/>
                <w:bCs/>
                <w:szCs w:val="21"/>
              </w:rPr>
              <w:t>、频繁程度</w:t>
            </w:r>
            <w:r>
              <w:rPr>
                <w:rFonts w:asciiTheme="minorEastAsia" w:eastAsiaTheme="minorEastAsia" w:hAnsiTheme="minorEastAsia" w:cstheme="minorEastAsia" w:hint="eastAsia"/>
                <w:bCs/>
                <w:szCs w:val="21"/>
              </w:rPr>
              <w:t>E</w:t>
            </w:r>
            <w:r>
              <w:rPr>
                <w:rFonts w:asciiTheme="minorEastAsia" w:eastAsiaTheme="minorEastAsia" w:hAnsiTheme="minorEastAsia" w:cstheme="minorEastAsia" w:hint="eastAsia"/>
                <w:bCs/>
                <w:szCs w:val="21"/>
              </w:rPr>
              <w:t>、等。识别出生产技术部（包括车队）危险源有：触电、火灾、机械伤害、听力损害、爆炸、高空坠落、中毒、职业病、人身伤害等。优先控制风险采用“</w:t>
            </w:r>
            <w:r>
              <w:rPr>
                <w:rFonts w:asciiTheme="minorEastAsia" w:eastAsiaTheme="minorEastAsia" w:hAnsiTheme="minorEastAsia" w:cstheme="minorEastAsia" w:hint="eastAsia"/>
                <w:bCs/>
                <w:szCs w:val="21"/>
              </w:rPr>
              <w:t>LEC</w:t>
            </w:r>
            <w:r>
              <w:rPr>
                <w:rFonts w:asciiTheme="minorEastAsia" w:eastAsiaTheme="minorEastAsia" w:hAnsiTheme="minorEastAsia" w:cstheme="minorEastAsia" w:hint="eastAsia"/>
                <w:bCs/>
                <w:szCs w:val="21"/>
              </w:rPr>
              <w:t>”方法进行评价。提供《不可接受风险清单》有：职业病；高空坠落；运输伤亡、</w:t>
            </w:r>
            <w:r>
              <w:rPr>
                <w:rFonts w:asciiTheme="minorEastAsia" w:eastAsiaTheme="minorEastAsia" w:hAnsiTheme="minorEastAsia" w:cstheme="minorEastAsia" w:hint="eastAsia"/>
                <w:bCs/>
                <w:szCs w:val="21"/>
              </w:rPr>
              <w:t>触电、</w:t>
            </w:r>
            <w:r>
              <w:rPr>
                <w:rFonts w:asciiTheme="minorEastAsia" w:eastAsiaTheme="minorEastAsia" w:hAnsiTheme="minorEastAsia" w:cstheme="minorEastAsia" w:hint="eastAsia"/>
                <w:bCs/>
                <w:szCs w:val="21"/>
              </w:rPr>
              <w:t>机械伤害</w:t>
            </w:r>
            <w:r>
              <w:rPr>
                <w:rFonts w:asciiTheme="minorEastAsia" w:eastAsiaTheme="minorEastAsia" w:hAnsiTheme="minorEastAsia" w:cstheme="minorEastAsia" w:hint="eastAsia"/>
                <w:bCs/>
                <w:szCs w:val="21"/>
              </w:rPr>
              <w:t>、</w:t>
            </w:r>
            <w:r>
              <w:rPr>
                <w:rFonts w:asciiTheme="minorEastAsia" w:eastAsiaTheme="minorEastAsia" w:hAnsiTheme="minorEastAsia" w:cstheme="minorEastAsia" w:hint="eastAsia"/>
                <w:bCs/>
                <w:szCs w:val="21"/>
              </w:rPr>
              <w:t>火灾</w:t>
            </w:r>
            <w:r>
              <w:rPr>
                <w:rFonts w:asciiTheme="minorEastAsia" w:eastAsiaTheme="minorEastAsia" w:hAnsiTheme="minorEastAsia" w:cstheme="minorEastAsia" w:hint="eastAsia"/>
                <w:bCs/>
                <w:szCs w:val="21"/>
              </w:rPr>
              <w:t>，并制定有控制措施。</w:t>
            </w:r>
          </w:p>
          <w:p w:rsidR="00626E4E" w:rsidRDefault="003652CE">
            <w:pPr>
              <w:rPr>
                <w:b/>
                <w:color w:val="000000"/>
                <w:sz w:val="20"/>
                <w:szCs w:val="20"/>
              </w:rPr>
            </w:pPr>
            <w:r>
              <w:rPr>
                <w:rFonts w:asciiTheme="minorEastAsia" w:eastAsiaTheme="minorEastAsia" w:hAnsiTheme="minorEastAsia" w:cstheme="minorEastAsia" w:hint="eastAsia"/>
                <w:bCs/>
                <w:szCs w:val="21"/>
              </w:rPr>
              <w:t>评价人：</w:t>
            </w:r>
            <w:r>
              <w:rPr>
                <w:rFonts w:asciiTheme="minorEastAsia" w:eastAsiaTheme="minorEastAsia" w:hAnsiTheme="minorEastAsia" w:cstheme="minorEastAsia" w:hint="eastAsia"/>
                <w:bCs/>
                <w:szCs w:val="21"/>
              </w:rPr>
              <w:t>张亚丽</w:t>
            </w:r>
            <w:r>
              <w:rPr>
                <w:rFonts w:asciiTheme="minorEastAsia" w:eastAsiaTheme="minorEastAsia" w:hAnsiTheme="minorEastAsia" w:cstheme="minorEastAsia" w:hint="eastAsia"/>
                <w:bCs/>
                <w:szCs w:val="21"/>
              </w:rPr>
              <w:t xml:space="preserve"> </w:t>
            </w:r>
            <w:r>
              <w:rPr>
                <w:rFonts w:asciiTheme="minorEastAsia" w:eastAsiaTheme="minorEastAsia" w:hAnsiTheme="minorEastAsia" w:cstheme="minorEastAsia" w:hint="eastAsia"/>
                <w:bCs/>
                <w:szCs w:val="21"/>
              </w:rPr>
              <w:t>审批：</w:t>
            </w:r>
            <w:r>
              <w:rPr>
                <w:rFonts w:asciiTheme="minorEastAsia" w:eastAsiaTheme="minorEastAsia" w:hAnsiTheme="minorEastAsia" w:cstheme="minorEastAsia" w:hint="eastAsia"/>
                <w:bCs/>
                <w:szCs w:val="21"/>
              </w:rPr>
              <w:t>李昌阳</w:t>
            </w:r>
            <w:r>
              <w:rPr>
                <w:rFonts w:asciiTheme="minorEastAsia" w:eastAsiaTheme="minorEastAsia" w:hAnsiTheme="minorEastAsia" w:cstheme="minorEastAsia" w:hint="eastAsia"/>
                <w:bCs/>
                <w:szCs w:val="21"/>
              </w:rPr>
              <w:t>，</w:t>
            </w:r>
            <w:r>
              <w:rPr>
                <w:rFonts w:asciiTheme="minorEastAsia" w:eastAsiaTheme="minorEastAsia" w:hAnsiTheme="minorEastAsia" w:cstheme="minorEastAsia" w:hint="eastAsia"/>
                <w:bCs/>
                <w:szCs w:val="21"/>
              </w:rPr>
              <w:t xml:space="preserve">   </w:t>
            </w:r>
            <w:r>
              <w:rPr>
                <w:rFonts w:asciiTheme="minorEastAsia" w:eastAsiaTheme="minorEastAsia" w:hAnsiTheme="minorEastAsia" w:cstheme="minorEastAsia" w:hint="eastAsia"/>
                <w:bCs/>
                <w:szCs w:val="21"/>
              </w:rPr>
              <w:t>日期：</w:t>
            </w:r>
            <w:r>
              <w:rPr>
                <w:rFonts w:asciiTheme="minorEastAsia" w:eastAsiaTheme="minorEastAsia" w:hAnsiTheme="minorEastAsia" w:cstheme="minorEastAsia" w:hint="eastAsia"/>
                <w:bCs/>
                <w:szCs w:val="21"/>
              </w:rPr>
              <w:t>20</w:t>
            </w:r>
            <w:r>
              <w:rPr>
                <w:rFonts w:asciiTheme="minorEastAsia" w:eastAsiaTheme="minorEastAsia" w:hAnsiTheme="minorEastAsia" w:cstheme="minorEastAsia" w:hint="eastAsia"/>
                <w:bCs/>
                <w:szCs w:val="21"/>
              </w:rPr>
              <w:t>20</w:t>
            </w:r>
            <w:r>
              <w:rPr>
                <w:rFonts w:asciiTheme="minorEastAsia" w:eastAsiaTheme="minorEastAsia" w:hAnsiTheme="minorEastAsia" w:cstheme="minorEastAsia" w:hint="eastAsia"/>
                <w:bCs/>
                <w:szCs w:val="21"/>
              </w:rPr>
              <w:t>年</w:t>
            </w:r>
            <w:r>
              <w:rPr>
                <w:rFonts w:asciiTheme="minorEastAsia" w:eastAsiaTheme="minorEastAsia" w:hAnsiTheme="minorEastAsia" w:cstheme="minorEastAsia" w:hint="eastAsia"/>
                <w:bCs/>
                <w:szCs w:val="21"/>
              </w:rPr>
              <w:t>12</w:t>
            </w:r>
            <w:r>
              <w:rPr>
                <w:rFonts w:asciiTheme="minorEastAsia" w:eastAsiaTheme="minorEastAsia" w:hAnsiTheme="minorEastAsia" w:cstheme="minorEastAsia" w:hint="eastAsia"/>
                <w:bCs/>
                <w:szCs w:val="21"/>
              </w:rPr>
              <w:t>月</w:t>
            </w:r>
            <w:r>
              <w:rPr>
                <w:rFonts w:asciiTheme="minorEastAsia" w:eastAsiaTheme="minorEastAsia" w:hAnsiTheme="minorEastAsia" w:cstheme="minorEastAsia" w:hint="eastAsia"/>
                <w:bCs/>
                <w:szCs w:val="21"/>
              </w:rPr>
              <w:t>15</w:t>
            </w:r>
            <w:r>
              <w:rPr>
                <w:rFonts w:asciiTheme="minorEastAsia" w:eastAsiaTheme="minorEastAsia" w:hAnsiTheme="minorEastAsia" w:cstheme="minorEastAsia" w:hint="eastAsia"/>
                <w:bCs/>
                <w:szCs w:val="21"/>
              </w:rPr>
              <w:t>日</w:t>
            </w:r>
            <w:r>
              <w:rPr>
                <w:rFonts w:asciiTheme="minorEastAsia" w:eastAsiaTheme="minorEastAsia" w:hAnsiTheme="minorEastAsia" w:cstheme="minorEastAsia" w:hint="eastAsia"/>
                <w:bCs/>
                <w:szCs w:val="21"/>
              </w:rPr>
              <w:t xml:space="preserve"> </w:t>
            </w:r>
            <w:r>
              <w:rPr>
                <w:rFonts w:asciiTheme="minorEastAsia" w:eastAsiaTheme="minorEastAsia" w:hAnsiTheme="minorEastAsia" w:cstheme="minorEastAsia" w:hint="eastAsia"/>
                <w:bCs/>
                <w:szCs w:val="21"/>
              </w:rPr>
              <w:t>。以上危险源识别基本全面、无遗漏，评价基本合理。</w:t>
            </w:r>
          </w:p>
        </w:tc>
      </w:tr>
      <w:tr w:rsidR="00626E4E">
        <w:trPr>
          <w:cantSplit/>
          <w:trHeight w:val="1890"/>
          <w:jc w:val="center"/>
        </w:trPr>
        <w:tc>
          <w:tcPr>
            <w:tcW w:w="720" w:type="dxa"/>
            <w:vMerge/>
            <w:vAlign w:val="center"/>
          </w:tcPr>
          <w:p w:rsidR="00626E4E" w:rsidRDefault="00626E4E">
            <w:pPr>
              <w:spacing w:line="240" w:lineRule="exact"/>
              <w:jc w:val="center"/>
              <w:rPr>
                <w:b/>
                <w:color w:val="000000"/>
                <w:sz w:val="20"/>
              </w:rPr>
            </w:pPr>
          </w:p>
        </w:tc>
        <w:tc>
          <w:tcPr>
            <w:tcW w:w="9198" w:type="dxa"/>
          </w:tcPr>
          <w:p w:rsidR="00626E4E" w:rsidRDefault="003652CE">
            <w:pPr>
              <w:spacing w:line="300" w:lineRule="exact"/>
              <w:rPr>
                <w:b/>
                <w:color w:val="000000"/>
                <w:spacing w:val="-4"/>
                <w:szCs w:val="21"/>
              </w:rPr>
            </w:pPr>
            <w:r>
              <w:rPr>
                <w:b/>
                <w:color w:val="000000"/>
                <w:szCs w:val="21"/>
              </w:rPr>
              <w:t xml:space="preserve">4. </w:t>
            </w:r>
            <w:r>
              <w:rPr>
                <w:rFonts w:ascii="宋体" w:hAnsi="宋体" w:hint="eastAsia"/>
                <w:b/>
                <w:color w:val="000000"/>
                <w:spacing w:val="-4"/>
                <w:szCs w:val="21"/>
              </w:rPr>
              <w:t>法律法规及其他要求</w:t>
            </w:r>
          </w:p>
          <w:p w:rsidR="00626E4E" w:rsidRDefault="00626E4E">
            <w:pPr>
              <w:tabs>
                <w:tab w:val="left" w:pos="540"/>
              </w:tabs>
              <w:spacing w:line="300" w:lineRule="exact"/>
              <w:ind w:left="211" w:hangingChars="100" w:hanging="211"/>
              <w:rPr>
                <w:rFonts w:ascii="宋体"/>
                <w:b/>
                <w:color w:val="000000"/>
                <w:szCs w:val="21"/>
              </w:rPr>
            </w:pPr>
          </w:p>
          <w:p w:rsidR="00626E4E" w:rsidRDefault="003652CE">
            <w:pPr>
              <w:pStyle w:val="ad"/>
              <w:numPr>
                <w:ilvl w:val="0"/>
                <w:numId w:val="2"/>
              </w:numPr>
              <w:tabs>
                <w:tab w:val="left" w:pos="540"/>
              </w:tabs>
              <w:spacing w:line="300" w:lineRule="exact"/>
              <w:ind w:firstLineChars="0"/>
              <w:rPr>
                <w:rFonts w:ascii="宋体"/>
                <w:b/>
                <w:color w:val="000000"/>
                <w:szCs w:val="21"/>
              </w:rPr>
            </w:pPr>
            <w:r>
              <w:rPr>
                <w:rFonts w:ascii="宋体" w:hAnsi="宋体" w:hint="eastAsia"/>
                <w:b/>
                <w:color w:val="000000"/>
                <w:szCs w:val="21"/>
              </w:rPr>
              <w:t>获取法律法规项，</w:t>
            </w:r>
            <w:r>
              <w:rPr>
                <w:rFonts w:ascii="宋体" w:hAnsi="Calibri" w:cs="宋体" w:hint="eastAsia"/>
                <w:color w:val="000000"/>
                <w:kern w:val="0"/>
                <w:sz w:val="20"/>
                <w:szCs w:val="20"/>
              </w:rPr>
              <w:t>■</w:t>
            </w:r>
            <w:r>
              <w:rPr>
                <w:rFonts w:ascii="宋体" w:hAnsi="宋体" w:hint="eastAsia"/>
                <w:b/>
                <w:color w:val="000000"/>
                <w:szCs w:val="21"/>
              </w:rPr>
              <w:t>法律法规获取充分，□法律法规获取有遗漏，缺少</w:t>
            </w:r>
          </w:p>
          <w:p w:rsidR="00626E4E" w:rsidRDefault="00626E4E">
            <w:pPr>
              <w:tabs>
                <w:tab w:val="left" w:pos="540"/>
              </w:tabs>
              <w:spacing w:line="300" w:lineRule="exact"/>
              <w:ind w:leftChars="-43" w:left="1" w:hangingChars="43" w:hanging="91"/>
              <w:rPr>
                <w:rFonts w:ascii="宋体"/>
                <w:b/>
                <w:color w:val="000000"/>
                <w:szCs w:val="21"/>
                <w:u w:val="single"/>
              </w:rPr>
            </w:pPr>
          </w:p>
          <w:p w:rsidR="00626E4E" w:rsidRDefault="003652CE">
            <w:pPr>
              <w:pStyle w:val="ad"/>
              <w:numPr>
                <w:ilvl w:val="0"/>
                <w:numId w:val="2"/>
              </w:numPr>
              <w:tabs>
                <w:tab w:val="left" w:pos="540"/>
              </w:tabs>
              <w:spacing w:line="300" w:lineRule="exact"/>
              <w:ind w:firstLineChars="0"/>
              <w:rPr>
                <w:rFonts w:ascii="宋体"/>
                <w:b/>
                <w:color w:val="000000"/>
                <w:szCs w:val="21"/>
              </w:rPr>
            </w:pPr>
            <w:r>
              <w:rPr>
                <w:rFonts w:ascii="宋体" w:hAnsi="宋体" w:hint="eastAsia"/>
                <w:b/>
                <w:color w:val="000000"/>
                <w:szCs w:val="21"/>
              </w:rPr>
              <w:t>结合公司的</w:t>
            </w:r>
            <w:r>
              <w:rPr>
                <w:rFonts w:ascii="宋体" w:hAnsi="Calibri" w:cs="宋体" w:hint="eastAsia"/>
                <w:color w:val="000000"/>
                <w:kern w:val="0"/>
                <w:sz w:val="20"/>
                <w:szCs w:val="20"/>
              </w:rPr>
              <w:t>■</w:t>
            </w:r>
            <w:r>
              <w:rPr>
                <w:rFonts w:ascii="宋体" w:hAnsi="宋体" w:hint="eastAsia"/>
                <w:b/>
                <w:color w:val="000000"/>
                <w:szCs w:val="21"/>
              </w:rPr>
              <w:t>产品</w:t>
            </w:r>
            <w:r>
              <w:rPr>
                <w:rFonts w:ascii="宋体" w:hAnsi="宋体"/>
                <w:b/>
                <w:color w:val="000000"/>
                <w:szCs w:val="21"/>
              </w:rPr>
              <w:t>/</w:t>
            </w:r>
            <w:r>
              <w:rPr>
                <w:rFonts w:ascii="宋体" w:hAnsi="宋体" w:hint="eastAsia"/>
                <w:b/>
                <w:color w:val="000000"/>
                <w:szCs w:val="21"/>
              </w:rPr>
              <w:t>服务</w:t>
            </w:r>
            <w:r>
              <w:rPr>
                <w:rFonts w:ascii="宋体" w:hAnsi="Calibri" w:cs="宋体" w:hint="eastAsia"/>
                <w:color w:val="000000"/>
                <w:kern w:val="0"/>
                <w:sz w:val="20"/>
                <w:szCs w:val="20"/>
              </w:rPr>
              <w:t>■</w:t>
            </w:r>
            <w:r>
              <w:rPr>
                <w:rFonts w:ascii="宋体" w:hAnsi="宋体" w:hint="eastAsia"/>
                <w:b/>
                <w:color w:val="000000"/>
                <w:szCs w:val="21"/>
              </w:rPr>
              <w:t>环境因素□危险源，</w:t>
            </w:r>
            <w:r>
              <w:rPr>
                <w:rFonts w:ascii="宋体" w:hAnsi="Calibri" w:cs="宋体" w:hint="eastAsia"/>
                <w:color w:val="000000"/>
                <w:kern w:val="0"/>
                <w:sz w:val="20"/>
                <w:szCs w:val="20"/>
              </w:rPr>
              <w:t>■</w:t>
            </w:r>
            <w:r>
              <w:rPr>
                <w:rFonts w:ascii="宋体" w:hAnsi="宋体" w:hint="eastAsia"/>
                <w:b/>
                <w:color w:val="000000"/>
                <w:szCs w:val="21"/>
              </w:rPr>
              <w:t>确定□未确定法律法规要求的具体条款，</w:t>
            </w:r>
          </w:p>
          <w:p w:rsidR="00626E4E" w:rsidRDefault="003652CE">
            <w:pPr>
              <w:spacing w:line="400" w:lineRule="exact"/>
              <w:ind w:firstLine="480"/>
              <w:rPr>
                <w:rFonts w:ascii="宋体" w:cs="宋体"/>
                <w:szCs w:val="21"/>
              </w:rPr>
            </w:pPr>
            <w:r>
              <w:rPr>
                <w:rFonts w:hint="eastAsia"/>
                <w:b/>
                <w:color w:val="000000"/>
              </w:rPr>
              <w:t>法律法规的宣传方式：</w:t>
            </w:r>
            <w:r>
              <w:rPr>
                <w:rFonts w:hint="eastAsia"/>
              </w:rPr>
              <w:t>通过培训、开会、发文件等形式将法律法规要求传达给了员工和相关方。</w:t>
            </w:r>
          </w:p>
          <w:p w:rsidR="00626E4E" w:rsidRDefault="003652CE">
            <w:pPr>
              <w:pStyle w:val="ad"/>
              <w:numPr>
                <w:ilvl w:val="0"/>
                <w:numId w:val="2"/>
              </w:numPr>
              <w:tabs>
                <w:tab w:val="left" w:pos="540"/>
              </w:tabs>
              <w:spacing w:line="300" w:lineRule="exact"/>
              <w:ind w:firstLineChars="0"/>
              <w:rPr>
                <w:rFonts w:ascii="宋体"/>
                <w:b/>
                <w:color w:val="000000"/>
                <w:szCs w:val="21"/>
              </w:rPr>
            </w:pPr>
            <w:r>
              <w:rPr>
                <w:rFonts w:ascii="宋体" w:hAnsi="宋体" w:hint="eastAsia"/>
                <w:b/>
                <w:color w:val="000000"/>
                <w:szCs w:val="21"/>
              </w:rPr>
              <w:t>法律法规要求及时更新了</w:t>
            </w:r>
            <w:r>
              <w:rPr>
                <w:rFonts w:ascii="宋体" w:hAnsi="宋体"/>
                <w:b/>
                <w:color w:val="000000"/>
                <w:szCs w:val="21"/>
              </w:rPr>
              <w:t>:</w:t>
            </w:r>
            <w:r>
              <w:rPr>
                <w:rFonts w:ascii="宋体" w:hAnsi="宋体" w:hint="eastAsia"/>
                <w:b/>
                <w:color w:val="000000"/>
                <w:szCs w:val="21"/>
              </w:rPr>
              <w:t>是</w:t>
            </w:r>
          </w:p>
          <w:p w:rsidR="00626E4E" w:rsidRDefault="00626E4E">
            <w:pPr>
              <w:tabs>
                <w:tab w:val="left" w:pos="0"/>
              </w:tabs>
              <w:spacing w:line="240" w:lineRule="exact"/>
              <w:rPr>
                <w:b/>
                <w:color w:val="000000"/>
                <w:sz w:val="14"/>
                <w:szCs w:val="14"/>
              </w:rPr>
            </w:pPr>
          </w:p>
        </w:tc>
      </w:tr>
      <w:tr w:rsidR="00626E4E">
        <w:trPr>
          <w:cantSplit/>
          <w:trHeight w:val="2219"/>
          <w:jc w:val="center"/>
        </w:trPr>
        <w:tc>
          <w:tcPr>
            <w:tcW w:w="720" w:type="dxa"/>
            <w:vMerge/>
            <w:vAlign w:val="center"/>
          </w:tcPr>
          <w:p w:rsidR="00626E4E" w:rsidRDefault="00626E4E">
            <w:pPr>
              <w:spacing w:line="240" w:lineRule="exact"/>
              <w:jc w:val="center"/>
              <w:rPr>
                <w:b/>
                <w:color w:val="000000"/>
                <w:sz w:val="20"/>
              </w:rPr>
            </w:pPr>
          </w:p>
        </w:tc>
        <w:tc>
          <w:tcPr>
            <w:tcW w:w="9198" w:type="dxa"/>
          </w:tcPr>
          <w:p w:rsidR="00626E4E" w:rsidRDefault="003652CE">
            <w:pPr>
              <w:spacing w:line="300" w:lineRule="exact"/>
              <w:rPr>
                <w:rFonts w:ascii="宋体"/>
                <w:b/>
                <w:color w:val="000000"/>
                <w:szCs w:val="21"/>
              </w:rPr>
            </w:pPr>
            <w:r>
              <w:rPr>
                <w:b/>
                <w:color w:val="000000"/>
                <w:szCs w:val="21"/>
              </w:rPr>
              <w:t xml:space="preserve">5. </w:t>
            </w:r>
            <w:r>
              <w:rPr>
                <w:rFonts w:ascii="宋体" w:hAnsi="宋体" w:hint="eastAsia"/>
                <w:b/>
                <w:color w:val="000000"/>
                <w:szCs w:val="21"/>
              </w:rPr>
              <w:t>目标、方案</w:t>
            </w:r>
          </w:p>
          <w:p w:rsidR="00626E4E" w:rsidRDefault="003652CE">
            <w:pPr>
              <w:spacing w:line="300" w:lineRule="exact"/>
              <w:rPr>
                <w:rFonts w:ascii="宋体"/>
                <w:b/>
                <w:color w:val="000000"/>
                <w:sz w:val="20"/>
                <w:szCs w:val="20"/>
              </w:rPr>
            </w:pPr>
            <w:r>
              <w:rPr>
                <w:rFonts w:hint="eastAsia"/>
                <w:b/>
                <w:color w:val="000000"/>
                <w:sz w:val="20"/>
                <w:szCs w:val="20"/>
              </w:rPr>
              <w:t>（</w:t>
            </w:r>
            <w:r>
              <w:rPr>
                <w:rFonts w:ascii="宋体" w:hAnsi="宋体" w:hint="eastAsia"/>
                <w:b/>
                <w:color w:val="000000"/>
                <w:spacing w:val="-4"/>
                <w:sz w:val="20"/>
                <w:szCs w:val="20"/>
              </w:rPr>
              <w:t>在相关层次上建立</w:t>
            </w:r>
            <w:r>
              <w:rPr>
                <w:rFonts w:ascii="宋体" w:hAnsi="宋体" w:hint="eastAsia"/>
                <w:b/>
                <w:color w:val="000000"/>
                <w:sz w:val="20"/>
                <w:szCs w:val="20"/>
              </w:rPr>
              <w:t>可测量的目标，目标、方案的有效性，对质量目标的实现情况进行评价并叙述测量方法）</w:t>
            </w:r>
          </w:p>
          <w:p w:rsidR="00626E4E" w:rsidRDefault="003652CE">
            <w:pPr>
              <w:ind w:firstLineChars="200" w:firstLine="420"/>
              <w:rPr>
                <w:rFonts w:ascii="宋体" w:cs="宋体"/>
                <w:szCs w:val="21"/>
              </w:rPr>
            </w:pPr>
            <w:r>
              <w:rPr>
                <w:rFonts w:ascii="宋体" w:hAnsi="宋体" w:cs="宋体" w:hint="eastAsia"/>
                <w:szCs w:val="21"/>
              </w:rPr>
              <w:t>查有公司公司级管理目标，并按照部门对目标进行分解，有目标管理管理规定，规定了目标的分解及考核的具体方法。</w:t>
            </w:r>
          </w:p>
          <w:p w:rsidR="00626E4E" w:rsidRDefault="003652CE">
            <w:pPr>
              <w:ind w:firstLineChars="100" w:firstLine="210"/>
              <w:rPr>
                <w:rFonts w:ascii="宋体" w:hAnsi="宋体" w:cs="宋体"/>
                <w:bCs/>
                <w:szCs w:val="21"/>
              </w:rPr>
            </w:pPr>
            <w:r>
              <w:rPr>
                <w:rFonts w:ascii="宋体" w:hAnsi="宋体" w:cs="宋体" w:hint="eastAsia"/>
                <w:bCs/>
                <w:szCs w:val="21"/>
              </w:rPr>
              <w:t>公司质量目标：</w:t>
            </w:r>
          </w:p>
          <w:p w:rsidR="00626E4E" w:rsidRDefault="003652CE">
            <w:pPr>
              <w:spacing w:line="600" w:lineRule="exact"/>
              <w:ind w:firstLineChars="300" w:firstLine="630"/>
              <w:rPr>
                <w:rFonts w:ascii="宋体" w:hAnsi="宋体" w:cs="宋体"/>
                <w:bCs/>
                <w:color w:val="000000"/>
                <w:szCs w:val="21"/>
              </w:rPr>
            </w:pPr>
            <w:r>
              <w:rPr>
                <w:rFonts w:ascii="宋体" w:hAnsi="宋体" w:cs="宋体" w:hint="eastAsia"/>
                <w:bCs/>
                <w:color w:val="000000"/>
                <w:szCs w:val="21"/>
              </w:rPr>
              <w:t xml:space="preserve"> 1</w:t>
            </w:r>
            <w:r>
              <w:rPr>
                <w:rFonts w:ascii="宋体" w:hAnsi="宋体" w:cs="宋体" w:hint="eastAsia"/>
                <w:bCs/>
                <w:color w:val="000000"/>
                <w:szCs w:val="21"/>
              </w:rPr>
              <w:t>．</w:t>
            </w:r>
            <w:r>
              <w:rPr>
                <w:rFonts w:ascii="宋体" w:hAnsi="宋体" w:cs="宋体" w:hint="eastAsia"/>
                <w:bCs/>
                <w:color w:val="000000"/>
                <w:szCs w:val="21"/>
              </w:rPr>
              <w:t>预拌混凝土、预制构件</w:t>
            </w:r>
            <w:r>
              <w:rPr>
                <w:rFonts w:ascii="宋体" w:hAnsi="宋体" w:cs="宋体" w:hint="eastAsia"/>
                <w:bCs/>
                <w:color w:val="000000"/>
                <w:szCs w:val="21"/>
              </w:rPr>
              <w:t>产品合格率</w:t>
            </w:r>
            <w:r>
              <w:rPr>
                <w:rFonts w:ascii="宋体" w:hAnsi="宋体" w:cs="宋体" w:hint="eastAsia"/>
                <w:bCs/>
                <w:color w:val="000000"/>
                <w:szCs w:val="21"/>
              </w:rPr>
              <w:t>100%</w:t>
            </w:r>
            <w:r>
              <w:rPr>
                <w:rFonts w:ascii="宋体" w:hAnsi="宋体" w:cs="宋体" w:hint="eastAsia"/>
                <w:bCs/>
                <w:color w:val="000000"/>
                <w:szCs w:val="21"/>
              </w:rPr>
              <w:t>，产品一次交验合格率</w:t>
            </w:r>
            <w:r>
              <w:rPr>
                <w:rFonts w:ascii="宋体" w:hAnsi="宋体" w:cs="宋体" w:hint="eastAsia"/>
                <w:bCs/>
                <w:color w:val="000000"/>
                <w:szCs w:val="21"/>
              </w:rPr>
              <w:t>100%</w:t>
            </w:r>
            <w:r>
              <w:rPr>
                <w:rFonts w:ascii="宋体" w:hAnsi="宋体" w:cs="宋体" w:hint="eastAsia"/>
                <w:bCs/>
                <w:color w:val="000000"/>
                <w:szCs w:val="21"/>
              </w:rPr>
              <w:t>；</w:t>
            </w:r>
          </w:p>
          <w:p w:rsidR="00626E4E" w:rsidRDefault="003652CE">
            <w:pPr>
              <w:spacing w:line="600" w:lineRule="exact"/>
              <w:ind w:firstLineChars="300" w:firstLine="630"/>
              <w:rPr>
                <w:rFonts w:ascii="宋体" w:hAnsi="宋体" w:cs="宋体"/>
                <w:bCs/>
                <w:color w:val="000000"/>
                <w:szCs w:val="21"/>
              </w:rPr>
            </w:pPr>
            <w:r>
              <w:rPr>
                <w:rFonts w:ascii="宋体" w:hAnsi="宋体" w:cs="宋体" w:hint="eastAsia"/>
                <w:bCs/>
                <w:color w:val="000000"/>
                <w:szCs w:val="21"/>
              </w:rPr>
              <w:t>2</w:t>
            </w:r>
            <w:r>
              <w:rPr>
                <w:rFonts w:ascii="宋体" w:hAnsi="宋体" w:cs="宋体" w:hint="eastAsia"/>
                <w:bCs/>
                <w:color w:val="000000"/>
                <w:szCs w:val="21"/>
              </w:rPr>
              <w:t>．顾客对</w:t>
            </w:r>
            <w:r>
              <w:rPr>
                <w:rFonts w:ascii="宋体" w:hAnsi="宋体" w:cs="宋体" w:hint="eastAsia"/>
                <w:bCs/>
                <w:color w:val="000000"/>
                <w:szCs w:val="21"/>
              </w:rPr>
              <w:t>预制构件</w:t>
            </w:r>
            <w:r>
              <w:rPr>
                <w:rFonts w:ascii="宋体" w:hAnsi="宋体" w:cs="宋体" w:hint="eastAsia"/>
                <w:bCs/>
                <w:color w:val="000000"/>
                <w:szCs w:val="21"/>
              </w:rPr>
              <w:t>的质量和服务质量的满意度</w:t>
            </w:r>
            <w:r>
              <w:rPr>
                <w:rFonts w:ascii="宋体" w:hAnsi="宋体" w:cs="宋体" w:hint="eastAsia"/>
                <w:bCs/>
                <w:color w:val="000000"/>
                <w:szCs w:val="21"/>
              </w:rPr>
              <w:t>9</w:t>
            </w:r>
            <w:r>
              <w:rPr>
                <w:rFonts w:ascii="宋体" w:hAnsi="宋体" w:cs="宋体" w:hint="eastAsia"/>
                <w:bCs/>
                <w:color w:val="000000"/>
                <w:szCs w:val="21"/>
              </w:rPr>
              <w:t>5</w:t>
            </w:r>
            <w:r>
              <w:rPr>
                <w:rFonts w:ascii="宋体" w:hAnsi="宋体" w:cs="宋体" w:hint="eastAsia"/>
                <w:bCs/>
                <w:color w:val="000000"/>
                <w:szCs w:val="21"/>
              </w:rPr>
              <w:t>%</w:t>
            </w:r>
            <w:r>
              <w:rPr>
                <w:rFonts w:ascii="宋体" w:hAnsi="宋体" w:cs="宋体" w:hint="eastAsia"/>
                <w:bCs/>
                <w:color w:val="000000"/>
                <w:szCs w:val="21"/>
              </w:rPr>
              <w:t>；</w:t>
            </w:r>
          </w:p>
          <w:p w:rsidR="00626E4E" w:rsidRDefault="003652CE">
            <w:pPr>
              <w:spacing w:line="600" w:lineRule="exact"/>
              <w:ind w:firstLineChars="300" w:firstLine="630"/>
              <w:rPr>
                <w:rFonts w:ascii="宋体" w:hAnsi="宋体" w:cs="宋体"/>
                <w:bCs/>
                <w:color w:val="000000"/>
                <w:szCs w:val="21"/>
              </w:rPr>
            </w:pPr>
            <w:r>
              <w:rPr>
                <w:rFonts w:ascii="宋体" w:hAnsi="宋体" w:cs="宋体" w:hint="eastAsia"/>
                <w:bCs/>
                <w:color w:val="000000"/>
                <w:szCs w:val="21"/>
              </w:rPr>
              <w:t>3</w:t>
            </w:r>
            <w:r>
              <w:rPr>
                <w:rFonts w:ascii="宋体" w:hAnsi="宋体" w:cs="宋体" w:hint="eastAsia"/>
                <w:bCs/>
                <w:color w:val="000000"/>
                <w:szCs w:val="21"/>
              </w:rPr>
              <w:t>．产品交付准时率</w:t>
            </w:r>
            <w:r>
              <w:rPr>
                <w:rFonts w:ascii="宋体" w:hAnsi="宋体" w:cs="宋体" w:hint="eastAsia"/>
                <w:bCs/>
                <w:color w:val="000000"/>
                <w:szCs w:val="21"/>
              </w:rPr>
              <w:t>90</w:t>
            </w:r>
            <w:r>
              <w:rPr>
                <w:rFonts w:ascii="宋体" w:hAnsi="宋体" w:cs="宋体" w:hint="eastAsia"/>
                <w:bCs/>
                <w:color w:val="000000"/>
                <w:szCs w:val="21"/>
              </w:rPr>
              <w:t>％；</w:t>
            </w:r>
          </w:p>
          <w:p w:rsidR="00626E4E" w:rsidRDefault="003652CE">
            <w:pPr>
              <w:ind w:firstLineChars="300" w:firstLine="630"/>
              <w:rPr>
                <w:rFonts w:ascii="宋体" w:hAnsi="宋体" w:cs="宋体"/>
                <w:bCs/>
                <w:color w:val="000000"/>
                <w:szCs w:val="21"/>
              </w:rPr>
            </w:pPr>
            <w:r>
              <w:rPr>
                <w:rFonts w:ascii="宋体" w:hAnsi="宋体" w:cs="宋体" w:hint="eastAsia"/>
                <w:bCs/>
                <w:color w:val="000000"/>
                <w:szCs w:val="21"/>
              </w:rPr>
              <w:t>4</w:t>
            </w:r>
            <w:r>
              <w:rPr>
                <w:rFonts w:ascii="宋体" w:hAnsi="宋体" w:cs="宋体" w:hint="eastAsia"/>
                <w:bCs/>
                <w:color w:val="000000"/>
                <w:szCs w:val="21"/>
              </w:rPr>
              <w:t>．设备运行完好率</w:t>
            </w:r>
            <w:r>
              <w:rPr>
                <w:rFonts w:ascii="宋体" w:hAnsi="宋体" w:cs="宋体" w:hint="eastAsia"/>
                <w:bCs/>
                <w:color w:val="000000"/>
                <w:szCs w:val="21"/>
              </w:rPr>
              <w:t>90</w:t>
            </w:r>
            <w:r>
              <w:rPr>
                <w:rFonts w:ascii="宋体" w:hAnsi="宋体" w:cs="宋体" w:hint="eastAsia"/>
                <w:bCs/>
                <w:color w:val="000000"/>
                <w:szCs w:val="21"/>
              </w:rPr>
              <w:t>％；</w:t>
            </w:r>
          </w:p>
          <w:p w:rsidR="00626E4E" w:rsidRDefault="003652CE">
            <w:pPr>
              <w:ind w:firstLineChars="50" w:firstLine="105"/>
              <w:rPr>
                <w:rFonts w:ascii="宋体" w:hAnsi="宋体" w:cs="宋体"/>
                <w:bCs/>
                <w:szCs w:val="21"/>
              </w:rPr>
            </w:pPr>
            <w:r>
              <w:rPr>
                <w:rFonts w:ascii="宋体" w:hAnsi="宋体" w:cs="宋体" w:hint="eastAsia"/>
                <w:bCs/>
                <w:szCs w:val="21"/>
              </w:rPr>
              <w:t>公司环境目标：</w:t>
            </w:r>
          </w:p>
          <w:p w:rsidR="00626E4E" w:rsidRDefault="003652CE">
            <w:pPr>
              <w:widowControl/>
              <w:autoSpaceDE w:val="0"/>
              <w:autoSpaceDN w:val="0"/>
              <w:adjustRightInd w:val="0"/>
              <w:spacing w:before="76"/>
              <w:ind w:firstLineChars="100" w:firstLine="210"/>
              <w:jc w:val="left"/>
              <w:rPr>
                <w:rFonts w:ascii="宋体" w:hAnsi="宋体" w:cs="宋体"/>
                <w:bCs/>
                <w:kern w:val="0"/>
                <w:szCs w:val="21"/>
              </w:rPr>
            </w:pPr>
            <w:r>
              <w:rPr>
                <w:rFonts w:ascii="宋体" w:hAnsi="宋体" w:cs="宋体" w:hint="eastAsia"/>
                <w:bCs/>
                <w:kern w:val="0"/>
                <w:szCs w:val="21"/>
              </w:rPr>
              <w:t>事业部</w:t>
            </w:r>
            <w:r>
              <w:rPr>
                <w:rFonts w:ascii="宋体" w:hAnsi="宋体" w:cs="宋体" w:hint="eastAsia"/>
                <w:bCs/>
                <w:kern w:val="0"/>
                <w:szCs w:val="21"/>
              </w:rPr>
              <w:t>中噪声、粉尘达标排放；</w:t>
            </w:r>
          </w:p>
          <w:p w:rsidR="00626E4E" w:rsidRDefault="003652CE">
            <w:pPr>
              <w:widowControl/>
              <w:autoSpaceDE w:val="0"/>
              <w:autoSpaceDN w:val="0"/>
              <w:adjustRightInd w:val="0"/>
              <w:spacing w:before="110"/>
              <w:ind w:firstLineChars="50" w:firstLine="105"/>
              <w:jc w:val="left"/>
              <w:rPr>
                <w:rFonts w:ascii="宋体" w:hAnsi="宋体" w:cs="宋体"/>
                <w:bCs/>
                <w:kern w:val="0"/>
                <w:szCs w:val="21"/>
              </w:rPr>
            </w:pPr>
            <w:r>
              <w:rPr>
                <w:rFonts w:ascii="宋体" w:hAnsi="宋体" w:cs="宋体" w:hint="eastAsia"/>
                <w:bCs/>
                <w:kern w:val="0"/>
                <w:szCs w:val="21"/>
              </w:rPr>
              <w:t>公司职业健康安全目标：</w:t>
            </w:r>
          </w:p>
          <w:p w:rsidR="00626E4E" w:rsidRDefault="003652CE">
            <w:pPr>
              <w:widowControl/>
              <w:shd w:val="clear" w:color="auto" w:fill="FFFFFF"/>
              <w:wordWrap w:val="0"/>
              <w:jc w:val="left"/>
              <w:rPr>
                <w:rFonts w:ascii="宋体" w:hAnsi="宋体" w:cs="宋体"/>
                <w:bCs/>
                <w:color w:val="333333"/>
                <w:kern w:val="0"/>
                <w:szCs w:val="21"/>
              </w:rPr>
            </w:pPr>
            <w:r>
              <w:rPr>
                <w:rFonts w:ascii="宋体" w:hAnsi="宋体" w:cs="宋体" w:hint="eastAsia"/>
                <w:bCs/>
                <w:color w:val="333333"/>
                <w:kern w:val="0"/>
                <w:szCs w:val="21"/>
              </w:rPr>
              <w:t xml:space="preserve">   1 </w:t>
            </w:r>
            <w:r>
              <w:rPr>
                <w:rFonts w:ascii="宋体" w:hAnsi="宋体" w:cs="宋体" w:hint="eastAsia"/>
                <w:bCs/>
                <w:color w:val="333333"/>
                <w:kern w:val="0"/>
                <w:szCs w:val="21"/>
              </w:rPr>
              <w:t>劳动保护用品及时发放，发放率为</w:t>
            </w:r>
            <w:r>
              <w:rPr>
                <w:rFonts w:ascii="宋体" w:hAnsi="宋体" w:cs="宋体" w:hint="eastAsia"/>
                <w:bCs/>
                <w:color w:val="333333"/>
                <w:kern w:val="0"/>
                <w:szCs w:val="21"/>
              </w:rPr>
              <w:t>100</w:t>
            </w:r>
            <w:r>
              <w:rPr>
                <w:rFonts w:ascii="宋体" w:hAnsi="宋体" w:cs="宋体" w:hint="eastAsia"/>
                <w:bCs/>
                <w:color w:val="333333"/>
                <w:kern w:val="0"/>
                <w:szCs w:val="21"/>
              </w:rPr>
              <w:t>％</w:t>
            </w:r>
            <w:r>
              <w:rPr>
                <w:rFonts w:ascii="宋体" w:hAnsi="宋体" w:cs="宋体" w:hint="eastAsia"/>
                <w:bCs/>
                <w:color w:val="333333"/>
                <w:kern w:val="0"/>
                <w:szCs w:val="21"/>
              </w:rPr>
              <w:t xml:space="preserve"> </w:t>
            </w:r>
            <w:r>
              <w:rPr>
                <w:rFonts w:ascii="宋体" w:hAnsi="宋体" w:cs="宋体" w:hint="eastAsia"/>
                <w:bCs/>
                <w:color w:val="333333"/>
                <w:kern w:val="0"/>
                <w:szCs w:val="21"/>
              </w:rPr>
              <w:t>。</w:t>
            </w:r>
          </w:p>
          <w:p w:rsidR="00626E4E" w:rsidRDefault="003652CE">
            <w:pPr>
              <w:widowControl/>
              <w:shd w:val="clear" w:color="auto" w:fill="FFFFFF"/>
              <w:wordWrap w:val="0"/>
              <w:jc w:val="left"/>
              <w:rPr>
                <w:rFonts w:ascii="宋体" w:hAnsi="宋体" w:cs="宋体"/>
                <w:bCs/>
                <w:color w:val="333333"/>
                <w:kern w:val="0"/>
                <w:szCs w:val="21"/>
              </w:rPr>
            </w:pPr>
            <w:r>
              <w:rPr>
                <w:rFonts w:ascii="宋体" w:hAnsi="宋体" w:cs="宋体" w:hint="eastAsia"/>
                <w:bCs/>
                <w:color w:val="333333"/>
                <w:kern w:val="0"/>
                <w:szCs w:val="21"/>
              </w:rPr>
              <w:t xml:space="preserve">  2 </w:t>
            </w:r>
            <w:r>
              <w:rPr>
                <w:rFonts w:ascii="宋体" w:hAnsi="宋体" w:cs="宋体" w:hint="eastAsia"/>
                <w:bCs/>
                <w:color w:val="333333"/>
                <w:kern w:val="0"/>
                <w:szCs w:val="21"/>
              </w:rPr>
              <w:t>预防职业病，病发率为零。</w:t>
            </w:r>
          </w:p>
          <w:p w:rsidR="00626E4E" w:rsidRDefault="003652CE">
            <w:pPr>
              <w:widowControl/>
              <w:shd w:val="clear" w:color="auto" w:fill="FFFFFF"/>
              <w:wordWrap w:val="0"/>
              <w:jc w:val="left"/>
              <w:rPr>
                <w:rFonts w:ascii="宋体" w:hAnsi="宋体" w:cs="宋体"/>
                <w:bCs/>
                <w:color w:val="333333"/>
                <w:kern w:val="0"/>
                <w:szCs w:val="21"/>
              </w:rPr>
            </w:pPr>
            <w:r>
              <w:rPr>
                <w:rFonts w:ascii="宋体" w:hAnsi="宋体" w:cs="宋体" w:hint="eastAsia"/>
                <w:bCs/>
                <w:color w:val="333333"/>
                <w:kern w:val="0"/>
                <w:szCs w:val="21"/>
              </w:rPr>
              <w:t xml:space="preserve">  3</w:t>
            </w:r>
            <w:r>
              <w:rPr>
                <w:rFonts w:ascii="宋体" w:hAnsi="宋体" w:cs="宋体" w:hint="eastAsia"/>
                <w:bCs/>
                <w:color w:val="333333"/>
                <w:kern w:val="0"/>
                <w:szCs w:val="21"/>
              </w:rPr>
              <w:t>安全事故零发生。</w:t>
            </w:r>
          </w:p>
          <w:p w:rsidR="00626E4E" w:rsidRDefault="003652CE">
            <w:pPr>
              <w:spacing w:line="360" w:lineRule="auto"/>
              <w:ind w:firstLineChars="200" w:firstLine="420"/>
              <w:rPr>
                <w:rFonts w:ascii="宋体" w:cs="宋体"/>
                <w:szCs w:val="21"/>
              </w:rPr>
            </w:pPr>
            <w:r>
              <w:rPr>
                <w:rFonts w:ascii="宋体" w:hAnsi="宋体" w:cs="宋体" w:hint="eastAsia"/>
                <w:szCs w:val="21"/>
              </w:rPr>
              <w:t>与方针一致，符合公司总的质量、环境、职业健康安全目标，</w:t>
            </w:r>
            <w:r>
              <w:rPr>
                <w:rFonts w:ascii="宋体" w:hAnsi="宋体" w:cs="宋体"/>
                <w:szCs w:val="21"/>
              </w:rPr>
              <w:t>20</w:t>
            </w:r>
            <w:r>
              <w:rPr>
                <w:rFonts w:ascii="宋体" w:hAnsi="宋体" w:cs="宋体" w:hint="eastAsia"/>
                <w:szCs w:val="21"/>
              </w:rPr>
              <w:t>21</w:t>
            </w:r>
            <w:r>
              <w:rPr>
                <w:rFonts w:ascii="宋体" w:hAnsi="宋体" w:cs="宋体" w:hint="eastAsia"/>
                <w:szCs w:val="21"/>
              </w:rPr>
              <w:t>年</w:t>
            </w:r>
            <w:r>
              <w:rPr>
                <w:rFonts w:ascii="宋体" w:hAnsi="宋体" w:cs="宋体" w:hint="eastAsia"/>
                <w:szCs w:val="21"/>
              </w:rPr>
              <w:t>3</w:t>
            </w:r>
            <w:r>
              <w:rPr>
                <w:rFonts w:ascii="宋体" w:hAnsi="宋体" w:cs="宋体" w:hint="eastAsia"/>
                <w:szCs w:val="21"/>
              </w:rPr>
              <w:t>月</w:t>
            </w:r>
            <w:r>
              <w:rPr>
                <w:rFonts w:ascii="宋体" w:hAnsi="宋体" w:cs="宋体"/>
                <w:szCs w:val="21"/>
              </w:rPr>
              <w:t>3</w:t>
            </w:r>
            <w:r>
              <w:rPr>
                <w:rFonts w:ascii="宋体" w:hAnsi="宋体" w:cs="宋体" w:hint="eastAsia"/>
                <w:szCs w:val="21"/>
              </w:rPr>
              <w:t>0</w:t>
            </w:r>
            <w:r>
              <w:rPr>
                <w:rFonts w:ascii="宋体" w:hAnsi="宋体" w:cs="宋体" w:hint="eastAsia"/>
                <w:szCs w:val="21"/>
              </w:rPr>
              <w:t>日，</w:t>
            </w:r>
            <w:r>
              <w:rPr>
                <w:rFonts w:hint="eastAsia"/>
                <w:szCs w:val="21"/>
              </w:rPr>
              <w:t>张亚丽</w:t>
            </w:r>
            <w:r>
              <w:rPr>
                <w:rFonts w:ascii="宋体" w:hAnsi="宋体" w:cs="宋体" w:hint="eastAsia"/>
                <w:szCs w:val="21"/>
              </w:rPr>
              <w:t>进行了统计及目标实现分析，经查，达成目标，并将管理目标完成情况在公司会议上进行通报。</w:t>
            </w:r>
          </w:p>
          <w:p w:rsidR="00626E4E" w:rsidRDefault="003652CE">
            <w:pPr>
              <w:rPr>
                <w:rFonts w:ascii="宋体" w:cs="宋体"/>
                <w:szCs w:val="21"/>
              </w:rPr>
            </w:pPr>
            <w:r>
              <w:rPr>
                <w:rFonts w:ascii="宋体" w:hAnsi="宋体" w:cs="宋体" w:hint="eastAsia"/>
                <w:szCs w:val="21"/>
              </w:rPr>
              <w:t>提供《目标指标和管理方案》《目标指标和管理方案考核表》</w:t>
            </w:r>
          </w:p>
          <w:p w:rsidR="00626E4E" w:rsidRDefault="003652CE">
            <w:pPr>
              <w:spacing w:line="360" w:lineRule="auto"/>
              <w:ind w:firstLineChars="200" w:firstLine="420"/>
              <w:rPr>
                <w:rFonts w:ascii="宋体" w:cs="宋体"/>
                <w:szCs w:val="21"/>
              </w:rPr>
            </w:pPr>
            <w:r>
              <w:rPr>
                <w:rFonts w:ascii="宋体" w:hAnsi="宋体" w:cs="宋体" w:hint="eastAsia"/>
                <w:szCs w:val="21"/>
              </w:rPr>
              <w:t>以上目标指标均已完成，管理方案规定了措施方法、完成时间表、责任人、资金等情况。详见各部门记录。</w:t>
            </w:r>
          </w:p>
          <w:p w:rsidR="00626E4E" w:rsidRDefault="003652CE">
            <w:pPr>
              <w:spacing w:line="240" w:lineRule="exact"/>
              <w:rPr>
                <w:rFonts w:ascii="宋体"/>
                <w:b/>
                <w:color w:val="000000"/>
              </w:rPr>
            </w:pPr>
            <w:r>
              <w:rPr>
                <w:rFonts w:ascii="宋体" w:hAnsi="宋体" w:cs="宋体" w:hint="eastAsia"/>
                <w:szCs w:val="21"/>
              </w:rPr>
              <w:t>。</w:t>
            </w:r>
          </w:p>
        </w:tc>
      </w:tr>
      <w:tr w:rsidR="00626E4E">
        <w:trPr>
          <w:cantSplit/>
          <w:trHeight w:val="1297"/>
          <w:jc w:val="center"/>
        </w:trPr>
        <w:tc>
          <w:tcPr>
            <w:tcW w:w="720" w:type="dxa"/>
            <w:vMerge/>
            <w:vAlign w:val="center"/>
          </w:tcPr>
          <w:p w:rsidR="00626E4E" w:rsidRDefault="00626E4E">
            <w:pPr>
              <w:spacing w:line="240" w:lineRule="exact"/>
              <w:jc w:val="center"/>
              <w:rPr>
                <w:b/>
                <w:color w:val="000000"/>
                <w:sz w:val="20"/>
              </w:rPr>
            </w:pPr>
          </w:p>
        </w:tc>
        <w:tc>
          <w:tcPr>
            <w:tcW w:w="9198" w:type="dxa"/>
          </w:tcPr>
          <w:p w:rsidR="00626E4E" w:rsidRDefault="003652CE">
            <w:pPr>
              <w:spacing w:line="240" w:lineRule="exact"/>
              <w:rPr>
                <w:rFonts w:ascii="宋体"/>
                <w:b/>
                <w:color w:val="000000"/>
                <w:sz w:val="20"/>
                <w:szCs w:val="20"/>
              </w:rPr>
            </w:pPr>
            <w:r>
              <w:rPr>
                <w:b/>
                <w:color w:val="000000"/>
                <w:sz w:val="20"/>
                <w:szCs w:val="20"/>
              </w:rPr>
              <w:t xml:space="preserve">6. </w:t>
            </w:r>
            <w:r>
              <w:rPr>
                <w:rFonts w:hint="eastAsia"/>
                <w:b/>
                <w:color w:val="000000"/>
                <w:sz w:val="20"/>
                <w:szCs w:val="20"/>
              </w:rPr>
              <w:t>文件与记录控制</w:t>
            </w:r>
            <w:r>
              <w:rPr>
                <w:b/>
                <w:color w:val="000000"/>
                <w:sz w:val="20"/>
                <w:szCs w:val="20"/>
              </w:rPr>
              <w:t xml:space="preserve"> (</w:t>
            </w:r>
            <w:r>
              <w:rPr>
                <w:rFonts w:ascii="宋体" w:hAnsi="宋体" w:hint="eastAsia"/>
                <w:b/>
                <w:color w:val="000000"/>
                <w:sz w:val="20"/>
                <w:szCs w:val="20"/>
              </w:rPr>
              <w:t>文审修订后文件与标准的符合程度评价、</w:t>
            </w:r>
            <w:r>
              <w:rPr>
                <w:rFonts w:ascii="宋体" w:hAnsi="宋体" w:hint="eastAsia"/>
                <w:b/>
                <w:color w:val="000000"/>
                <w:spacing w:val="-4"/>
                <w:sz w:val="20"/>
                <w:szCs w:val="20"/>
              </w:rPr>
              <w:t>文件</w:t>
            </w:r>
            <w:r>
              <w:rPr>
                <w:rFonts w:ascii="宋体" w:hAnsi="宋体" w:hint="eastAsia"/>
                <w:b/>
                <w:color w:val="000000"/>
                <w:sz w:val="20"/>
                <w:szCs w:val="20"/>
              </w:rPr>
              <w:t>控制管理等</w:t>
            </w:r>
            <w:r>
              <w:rPr>
                <w:rFonts w:ascii="宋体" w:hAnsi="宋体"/>
                <w:b/>
                <w:color w:val="000000"/>
                <w:sz w:val="20"/>
                <w:szCs w:val="20"/>
              </w:rPr>
              <w:t>)</w:t>
            </w:r>
          </w:p>
          <w:p w:rsidR="00626E4E" w:rsidRDefault="003652CE">
            <w:pPr>
              <w:ind w:firstLineChars="200" w:firstLine="420"/>
              <w:rPr>
                <w:rFonts w:ascii="宋体" w:cs="宋体"/>
                <w:szCs w:val="21"/>
              </w:rPr>
            </w:pPr>
            <w:r>
              <w:rPr>
                <w:rFonts w:ascii="宋体" w:hAnsi="宋体" w:cs="宋体" w:hint="eastAsia"/>
                <w:szCs w:val="21"/>
              </w:rPr>
              <w:t>受审核方建立的管理体系文件包括：</w:t>
            </w:r>
          </w:p>
          <w:p w:rsidR="00626E4E" w:rsidRDefault="003652CE">
            <w:pPr>
              <w:numPr>
                <w:ilvl w:val="0"/>
                <w:numId w:val="3"/>
              </w:numPr>
              <w:rPr>
                <w:rFonts w:ascii="宋体" w:cs="宋体"/>
                <w:szCs w:val="21"/>
              </w:rPr>
            </w:pPr>
            <w:r>
              <w:rPr>
                <w:rFonts w:ascii="宋体" w:hAnsi="宋体" w:cs="宋体" w:hint="eastAsia"/>
                <w:szCs w:val="21"/>
              </w:rPr>
              <w:t>管理手册</w:t>
            </w:r>
            <w:r>
              <w:rPr>
                <w:rFonts w:ascii="宋体" w:hAnsi="宋体"/>
                <w:spacing w:val="20"/>
                <w:szCs w:val="21"/>
              </w:rPr>
              <w:t>A/0</w:t>
            </w:r>
            <w:r>
              <w:rPr>
                <w:rFonts w:ascii="宋体" w:hAnsi="宋体" w:hint="eastAsia"/>
                <w:bCs/>
                <w:szCs w:val="21"/>
              </w:rPr>
              <w:t>版</w:t>
            </w:r>
            <w:r>
              <w:rPr>
                <w:rFonts w:ascii="宋体" w:hAnsi="宋体" w:cs="宋体" w:hint="eastAsia"/>
                <w:szCs w:val="21"/>
              </w:rPr>
              <w:t>，发布时间：</w:t>
            </w:r>
            <w:r>
              <w:rPr>
                <w:rFonts w:ascii="宋体" w:hAnsi="宋体" w:cs="宋体"/>
                <w:szCs w:val="21"/>
              </w:rPr>
              <w:t>20</w:t>
            </w:r>
            <w:r>
              <w:rPr>
                <w:rFonts w:ascii="宋体" w:hAnsi="宋体" w:cs="宋体" w:hint="eastAsia"/>
                <w:szCs w:val="21"/>
              </w:rPr>
              <w:t>20.11.1</w:t>
            </w:r>
            <w:r>
              <w:rPr>
                <w:rFonts w:ascii="宋体" w:hAnsi="宋体" w:cs="宋体" w:hint="eastAsia"/>
                <w:szCs w:val="21"/>
              </w:rPr>
              <w:t>实施时间：</w:t>
            </w:r>
            <w:r>
              <w:rPr>
                <w:rFonts w:ascii="宋体" w:hAnsi="宋体" w:cs="宋体"/>
                <w:szCs w:val="21"/>
              </w:rPr>
              <w:t>20</w:t>
            </w:r>
            <w:r>
              <w:rPr>
                <w:rFonts w:ascii="宋体" w:hAnsi="宋体" w:cs="宋体" w:hint="eastAsia"/>
                <w:szCs w:val="21"/>
              </w:rPr>
              <w:t>20.11.1</w:t>
            </w:r>
          </w:p>
          <w:p w:rsidR="00626E4E" w:rsidRDefault="003652CE">
            <w:pPr>
              <w:rPr>
                <w:rFonts w:ascii="宋体" w:cs="宋体"/>
                <w:szCs w:val="21"/>
              </w:rPr>
            </w:pPr>
            <w:r>
              <w:rPr>
                <w:rFonts w:ascii="宋体" w:hAnsi="宋体" w:cs="宋体"/>
                <w:szCs w:val="21"/>
              </w:rPr>
              <w:t>2.</w:t>
            </w:r>
            <w:r>
              <w:rPr>
                <w:rFonts w:ascii="宋体" w:hAnsi="宋体" w:cs="宋体" w:hint="eastAsia"/>
                <w:szCs w:val="21"/>
              </w:rPr>
              <w:t>程序文件，含</w:t>
            </w:r>
            <w:r>
              <w:rPr>
                <w:rFonts w:ascii="宋体" w:hAnsi="宋体" w:cs="宋体"/>
                <w:szCs w:val="21"/>
              </w:rPr>
              <w:t>26</w:t>
            </w:r>
            <w:r>
              <w:rPr>
                <w:rFonts w:ascii="宋体" w:hAnsi="宋体" w:cs="宋体" w:hint="eastAsia"/>
                <w:szCs w:val="21"/>
              </w:rPr>
              <w:t>个文件，包括标准要求的形成文件的信息。</w:t>
            </w:r>
          </w:p>
          <w:p w:rsidR="00626E4E" w:rsidRDefault="003652CE">
            <w:pPr>
              <w:pStyle w:val="2"/>
              <w:tabs>
                <w:tab w:val="clear" w:pos="3510"/>
                <w:tab w:val="clear" w:pos="5580"/>
                <w:tab w:val="left" w:pos="3300"/>
                <w:tab w:val="left" w:pos="5160"/>
              </w:tabs>
              <w:rPr>
                <w:rFonts w:ascii="宋体" w:hAnsi="Times New Roman" w:cs="宋体"/>
                <w:b w:val="0"/>
                <w:bCs w:val="0"/>
                <w:sz w:val="21"/>
                <w:szCs w:val="21"/>
              </w:rPr>
            </w:pPr>
            <w:r>
              <w:rPr>
                <w:rFonts w:ascii="宋体" w:hAnsi="宋体" w:cs="宋体"/>
                <w:b w:val="0"/>
                <w:bCs w:val="0"/>
                <w:sz w:val="21"/>
                <w:szCs w:val="21"/>
              </w:rPr>
              <w:t>3.</w:t>
            </w:r>
            <w:r>
              <w:rPr>
                <w:rFonts w:ascii="宋体" w:hAnsi="宋体" w:cs="宋体" w:hint="eastAsia"/>
                <w:b w:val="0"/>
                <w:bCs w:val="0"/>
                <w:sz w:val="21"/>
                <w:szCs w:val="21"/>
              </w:rPr>
              <w:t>管理制度汇编</w:t>
            </w:r>
          </w:p>
          <w:p w:rsidR="00626E4E" w:rsidRDefault="003652CE">
            <w:pPr>
              <w:ind w:firstLineChars="200" w:firstLine="420"/>
            </w:pPr>
            <w:r>
              <w:rPr>
                <w:rFonts w:ascii="宋体" w:hAnsi="宋体" w:cs="宋体" w:hint="eastAsia"/>
                <w:szCs w:val="21"/>
              </w:rPr>
              <w:t>包括管理制度、合同</w:t>
            </w:r>
            <w:r>
              <w:rPr>
                <w:rFonts w:hint="eastAsia"/>
              </w:rPr>
              <w:t>管理制定、作业指导书等。</w:t>
            </w:r>
          </w:p>
          <w:p w:rsidR="00626E4E" w:rsidRDefault="003652CE">
            <w:r>
              <w:t>4.</w:t>
            </w:r>
            <w:r>
              <w:rPr>
                <w:rFonts w:hint="eastAsia"/>
              </w:rPr>
              <w:t>体系运行所需要的文件和记录</w:t>
            </w:r>
          </w:p>
          <w:p w:rsidR="00626E4E" w:rsidRDefault="003652CE">
            <w:pPr>
              <w:ind w:firstLineChars="200" w:firstLine="420"/>
            </w:pPr>
            <w:r>
              <w:rPr>
                <w:rFonts w:hint="eastAsia"/>
              </w:rPr>
              <w:t>编制了《文件和记录控制程序》，用于对管理体系文件，符合标准要求。</w:t>
            </w:r>
          </w:p>
          <w:p w:rsidR="00626E4E" w:rsidRDefault="003652CE">
            <w:pPr>
              <w:ind w:firstLineChars="200" w:firstLine="420"/>
            </w:pPr>
            <w:r>
              <w:rPr>
                <w:rFonts w:hint="eastAsia"/>
              </w:rPr>
              <w:t>查</w:t>
            </w:r>
            <w:r>
              <w:rPr>
                <w:rFonts w:hint="eastAsia"/>
              </w:rPr>
              <w:t>综合</w:t>
            </w:r>
            <w:r>
              <w:rPr>
                <w:rFonts w:hint="eastAsia"/>
              </w:rPr>
              <w:t>部管理手册、管理制度等文件均保管良好，为有效版本，有受控标识。</w:t>
            </w:r>
          </w:p>
          <w:p w:rsidR="00626E4E" w:rsidRDefault="003652CE">
            <w:pPr>
              <w:ind w:firstLineChars="200" w:firstLine="420"/>
            </w:pPr>
            <w:r>
              <w:rPr>
                <w:rFonts w:hint="eastAsia"/>
              </w:rPr>
              <w:t>综合</w:t>
            </w:r>
            <w:r>
              <w:rPr>
                <w:rFonts w:hint="eastAsia"/>
              </w:rPr>
              <w:t>部负责收集有关产品的国家标准、行业标准的最新版本，分发到相关部门使用；收回旧标准。</w:t>
            </w:r>
          </w:p>
          <w:p w:rsidR="00626E4E" w:rsidRDefault="003652CE">
            <w:pPr>
              <w:ind w:firstLineChars="200" w:firstLine="420"/>
            </w:pPr>
            <w:r>
              <w:rPr>
                <w:rFonts w:hint="eastAsia"/>
              </w:rPr>
              <w:t>查见《适用的法律法规及其他要求清单》，内容包括：序号、文件名称、编号、版本等，收集基本全面，基本符合。</w:t>
            </w:r>
          </w:p>
          <w:p w:rsidR="00626E4E" w:rsidRDefault="003652CE">
            <w:r>
              <w:rPr>
                <w:rFonts w:hint="eastAsia"/>
              </w:rPr>
              <w:t>以上外来文件保管良好，均为有效版本。</w:t>
            </w:r>
          </w:p>
          <w:p w:rsidR="00626E4E" w:rsidRDefault="003652CE">
            <w:pPr>
              <w:ind w:firstLineChars="200" w:firstLine="420"/>
            </w:pPr>
            <w:r>
              <w:rPr>
                <w:rFonts w:hint="eastAsia"/>
              </w:rPr>
              <w:t>查见《记录清单》，内容包括：序号、记录名称、编号、保存期、使用部门等。</w:t>
            </w:r>
          </w:p>
          <w:p w:rsidR="00626E4E" w:rsidRDefault="003652CE">
            <w:pPr>
              <w:ind w:firstLineChars="200" w:firstLine="420"/>
            </w:pPr>
            <w:r>
              <w:rPr>
                <w:rFonts w:hint="eastAsia"/>
              </w:rPr>
              <w:t>共登记有不符合项报告、顾客满意程度调查表、文件发放回收记录、外来文件清单、培训记录表、环境因素清单等。</w:t>
            </w:r>
          </w:p>
          <w:p w:rsidR="00626E4E" w:rsidRDefault="003652CE">
            <w:pPr>
              <w:ind w:firstLineChars="200" w:firstLine="420"/>
            </w:pPr>
            <w:r>
              <w:rPr>
                <w:rFonts w:hint="eastAsia"/>
              </w:rPr>
              <w:t>保存期限分别为三年和长期。</w:t>
            </w:r>
          </w:p>
          <w:p w:rsidR="00626E4E" w:rsidRDefault="003652CE">
            <w:pPr>
              <w:ind w:firstLineChars="200" w:firstLine="420"/>
            </w:pPr>
            <w:r>
              <w:rPr>
                <w:rFonts w:hint="eastAsia"/>
              </w:rPr>
              <w:t>抽查</w:t>
            </w:r>
            <w:r>
              <w:rPr>
                <w:rFonts w:hint="eastAsia"/>
              </w:rPr>
              <w:t>综合办</w:t>
            </w:r>
            <w:r>
              <w:rPr>
                <w:rFonts w:hint="eastAsia"/>
              </w:rPr>
              <w:t>文件发放登记表、培训记录表、受控文件清单，固体废弃物处置记录，填写及保管符合要求。</w:t>
            </w:r>
            <w:r>
              <w:br/>
            </w:r>
            <w:r>
              <w:rPr>
                <w:rFonts w:hint="eastAsia"/>
              </w:rPr>
              <w:t>各部门保存各记录，按时间整理，放置在文件柜中，以便检索，综合</w:t>
            </w:r>
            <w:r>
              <w:rPr>
                <w:rFonts w:hint="eastAsia"/>
              </w:rPr>
              <w:t>办</w:t>
            </w:r>
            <w:r>
              <w:rPr>
                <w:rFonts w:hint="eastAsia"/>
              </w:rPr>
              <w:t>定期对其进</w:t>
            </w:r>
            <w:r>
              <w:rPr>
                <w:rFonts w:hint="eastAsia"/>
              </w:rPr>
              <w:t>行检查，目前保存完好。名称，编号构成记录的唯一性标识。</w:t>
            </w:r>
          </w:p>
          <w:p w:rsidR="00626E4E" w:rsidRDefault="003652CE">
            <w:pPr>
              <w:tabs>
                <w:tab w:val="left" w:pos="540"/>
              </w:tabs>
              <w:spacing w:line="240" w:lineRule="exact"/>
              <w:rPr>
                <w:rFonts w:ascii="宋体"/>
                <w:b/>
                <w:color w:val="000000"/>
                <w:sz w:val="20"/>
                <w:szCs w:val="20"/>
              </w:rPr>
            </w:pPr>
            <w:r>
              <w:rPr>
                <w:rFonts w:ascii="宋体" w:hAnsi="宋体" w:cs="宋体" w:hint="eastAsia"/>
                <w:szCs w:val="21"/>
              </w:rPr>
              <w:t>其他无变化</w:t>
            </w:r>
          </w:p>
        </w:tc>
      </w:tr>
      <w:tr w:rsidR="00626E4E">
        <w:trPr>
          <w:cantSplit/>
          <w:trHeight w:val="1126"/>
          <w:jc w:val="center"/>
        </w:trPr>
        <w:tc>
          <w:tcPr>
            <w:tcW w:w="720" w:type="dxa"/>
            <w:vMerge w:val="restart"/>
            <w:textDirection w:val="tbRlV"/>
            <w:vAlign w:val="center"/>
          </w:tcPr>
          <w:p w:rsidR="00626E4E" w:rsidRDefault="003652CE">
            <w:pPr>
              <w:spacing w:line="240" w:lineRule="exact"/>
              <w:ind w:left="113" w:right="113"/>
              <w:jc w:val="center"/>
              <w:rPr>
                <w:b/>
                <w:color w:val="000000"/>
                <w:szCs w:val="21"/>
              </w:rPr>
            </w:pPr>
            <w:r>
              <w:rPr>
                <w:b/>
                <w:color w:val="000000"/>
                <w:szCs w:val="21"/>
              </w:rPr>
              <w:br w:type="page"/>
            </w:r>
            <w:r>
              <w:rPr>
                <w:rFonts w:ascii="宋体" w:hAnsi="宋体"/>
                <w:b/>
                <w:color w:val="000000"/>
                <w:szCs w:val="21"/>
              </w:rPr>
              <w:t>(</w:t>
            </w:r>
            <w:r>
              <w:rPr>
                <w:rFonts w:ascii="宋体" w:hAnsi="宋体" w:hint="eastAsia"/>
                <w:b/>
                <w:color w:val="000000"/>
                <w:szCs w:val="21"/>
              </w:rPr>
              <w:t>二</w:t>
            </w:r>
            <w:r>
              <w:rPr>
                <w:rFonts w:ascii="宋体" w:hAnsi="宋体"/>
                <w:b/>
                <w:color w:val="000000"/>
                <w:szCs w:val="21"/>
              </w:rPr>
              <w:t>)</w:t>
            </w:r>
            <w:r>
              <w:rPr>
                <w:rFonts w:ascii="宋体" w:hAnsi="宋体" w:hint="eastAsia"/>
                <w:b/>
                <w:color w:val="000000"/>
                <w:szCs w:val="21"/>
              </w:rPr>
              <w:t>资源评价</w:t>
            </w:r>
          </w:p>
        </w:tc>
        <w:tc>
          <w:tcPr>
            <w:tcW w:w="9198" w:type="dxa"/>
          </w:tcPr>
          <w:p w:rsidR="00626E4E" w:rsidRDefault="003652CE">
            <w:pPr>
              <w:spacing w:line="300" w:lineRule="exact"/>
              <w:rPr>
                <w:b/>
                <w:color w:val="000000"/>
                <w:sz w:val="20"/>
                <w:szCs w:val="20"/>
              </w:rPr>
            </w:pPr>
            <w:r>
              <w:rPr>
                <w:rFonts w:ascii="宋体" w:hAnsi="宋体" w:hint="eastAsia"/>
                <w:b/>
                <w:color w:val="000000"/>
                <w:sz w:val="20"/>
                <w:szCs w:val="20"/>
              </w:rPr>
              <w:t>人力资源的简要说明</w:t>
            </w:r>
            <w:r>
              <w:rPr>
                <w:b/>
                <w:color w:val="000000"/>
                <w:sz w:val="20"/>
                <w:szCs w:val="20"/>
              </w:rPr>
              <w:t>.</w:t>
            </w:r>
            <w:r>
              <w:rPr>
                <w:rFonts w:ascii="宋体" w:hAnsi="宋体"/>
                <w:b/>
                <w:color w:val="000000"/>
                <w:sz w:val="20"/>
                <w:szCs w:val="20"/>
              </w:rPr>
              <w:t>:</w:t>
            </w:r>
          </w:p>
          <w:p w:rsidR="00626E4E" w:rsidRDefault="003652CE">
            <w:pPr>
              <w:spacing w:line="300" w:lineRule="exact"/>
              <w:rPr>
                <w:rFonts w:ascii="宋体"/>
                <w:b/>
                <w:color w:val="000000"/>
                <w:sz w:val="20"/>
                <w:szCs w:val="20"/>
              </w:rPr>
            </w:pPr>
            <w:r>
              <w:rPr>
                <w:rFonts w:ascii="宋体" w:hAnsi="宋体" w:hint="eastAsia"/>
                <w:b/>
                <w:color w:val="000000"/>
                <w:sz w:val="20"/>
                <w:szCs w:val="20"/>
              </w:rPr>
              <w:t>混凝土的生产</w:t>
            </w:r>
            <w:r>
              <w:rPr>
                <w:rFonts w:ascii="宋体" w:hAnsi="宋体" w:hint="eastAsia"/>
                <w:b/>
                <w:color w:val="000000"/>
                <w:sz w:val="20"/>
                <w:szCs w:val="20"/>
              </w:rPr>
              <w:t>销售</w:t>
            </w:r>
            <w:r>
              <w:rPr>
                <w:rFonts w:ascii="宋体" w:hAnsi="宋体" w:hint="eastAsia"/>
                <w:szCs w:val="21"/>
              </w:rPr>
              <w:t>：生产、销售</w:t>
            </w:r>
            <w:r>
              <w:rPr>
                <w:rFonts w:ascii="宋体" w:hAnsi="宋体" w:cs="宋体" w:hint="eastAsia"/>
                <w:szCs w:val="21"/>
              </w:rPr>
              <w:t>服务人员：技术人员均为大专或以上学历、</w:t>
            </w:r>
            <w:r>
              <w:rPr>
                <w:rFonts w:ascii="宋体" w:hAnsi="宋体" w:cs="宋体" w:hint="eastAsia"/>
                <w:szCs w:val="21"/>
              </w:rPr>
              <w:t>实</w:t>
            </w:r>
            <w:r>
              <w:rPr>
                <w:rFonts w:ascii="宋体" w:hAnsi="宋体" w:cs="宋体" w:hint="eastAsia"/>
                <w:szCs w:val="21"/>
              </w:rPr>
              <w:t>验室人员持有操作作业证书、上岗前经过岗前培训，销售人员及生产人员均经过专业培训。</w:t>
            </w:r>
          </w:p>
        </w:tc>
      </w:tr>
      <w:tr w:rsidR="00626E4E">
        <w:trPr>
          <w:cantSplit/>
          <w:trHeight w:val="645"/>
          <w:jc w:val="center"/>
        </w:trPr>
        <w:tc>
          <w:tcPr>
            <w:tcW w:w="720" w:type="dxa"/>
            <w:vMerge/>
            <w:textDirection w:val="tbRlV"/>
            <w:vAlign w:val="center"/>
          </w:tcPr>
          <w:p w:rsidR="00626E4E" w:rsidRDefault="00626E4E">
            <w:pPr>
              <w:spacing w:line="240" w:lineRule="exact"/>
              <w:ind w:left="113" w:right="113"/>
              <w:jc w:val="center"/>
              <w:rPr>
                <w:b/>
                <w:color w:val="000000"/>
                <w:szCs w:val="21"/>
              </w:rPr>
            </w:pPr>
          </w:p>
        </w:tc>
        <w:tc>
          <w:tcPr>
            <w:tcW w:w="9198" w:type="dxa"/>
          </w:tcPr>
          <w:p w:rsidR="00626E4E" w:rsidRDefault="003652CE">
            <w:pPr>
              <w:spacing w:line="240" w:lineRule="exact"/>
              <w:rPr>
                <w:rFonts w:ascii="宋体"/>
                <w:b/>
                <w:color w:val="000000"/>
                <w:sz w:val="20"/>
                <w:szCs w:val="20"/>
              </w:rPr>
            </w:pPr>
            <w:r>
              <w:rPr>
                <w:rFonts w:ascii="宋体" w:hAnsi="宋体" w:hint="eastAsia"/>
                <w:b/>
                <w:color w:val="000000"/>
                <w:sz w:val="20"/>
                <w:szCs w:val="20"/>
              </w:rPr>
              <w:t>设备设施（包括信息系统）、</w:t>
            </w:r>
          </w:p>
          <w:p w:rsidR="00626E4E" w:rsidRDefault="003652CE">
            <w:pPr>
              <w:spacing w:line="240" w:lineRule="exact"/>
              <w:rPr>
                <w:rFonts w:ascii="宋体"/>
                <w:b/>
                <w:color w:val="000000"/>
                <w:sz w:val="20"/>
                <w:szCs w:val="20"/>
              </w:rPr>
            </w:pPr>
            <w:r>
              <w:rPr>
                <w:rFonts w:ascii="宋体" w:hAnsi="宋体" w:cs="宋体" w:hint="eastAsia"/>
                <w:szCs w:val="21"/>
              </w:rPr>
              <w:t>搅拌主机、数显抗压试验机、砼回弹仪、砼植入阻力仪、水泥搅砂搅拌机、骨料输送系统、水泥计量系统、粉煤灰计量系统、粉煤灰筒库、水泥筒库、铲车、混凝土运输车、混凝土泵车、混凝土车载泵</w:t>
            </w:r>
            <w:r>
              <w:rPr>
                <w:rFonts w:ascii="宋体" w:hAnsi="宋体" w:cs="宋体" w:hint="eastAsia"/>
                <w:szCs w:val="21"/>
              </w:rPr>
              <w:t>、</w:t>
            </w:r>
            <w:r>
              <w:rPr>
                <w:rFonts w:ascii="宋体" w:hAnsi="宋体" w:cs="宋体" w:hint="eastAsia"/>
                <w:szCs w:val="21"/>
              </w:rPr>
              <w:t>模台存取机</w:t>
            </w:r>
            <w:r>
              <w:rPr>
                <w:rFonts w:ascii="宋体" w:hAnsi="宋体" w:cs="宋体" w:hint="eastAsia"/>
                <w:szCs w:val="21"/>
              </w:rPr>
              <w:t>、</w:t>
            </w:r>
            <w:r>
              <w:rPr>
                <w:rFonts w:ascii="宋体" w:hAnsi="宋体" w:cs="宋体" w:hint="eastAsia"/>
                <w:szCs w:val="21"/>
              </w:rPr>
              <w:t>摆渡横移车、横溢摆渡车、混凝土振动台、数控弯箍机</w:t>
            </w:r>
            <w:r>
              <w:rPr>
                <w:rFonts w:ascii="宋体" w:hAnsi="宋体" w:cs="宋体" w:hint="eastAsia"/>
                <w:szCs w:val="21"/>
              </w:rPr>
              <w:t>、混凝土布料机</w:t>
            </w:r>
            <w:r>
              <w:rPr>
                <w:rFonts w:ascii="宋体" w:hAnsi="宋体" w:cs="宋体" w:hint="eastAsia"/>
                <w:szCs w:val="21"/>
              </w:rPr>
              <w:t>、</w:t>
            </w:r>
            <w:r>
              <w:rPr>
                <w:rFonts w:ascii="宋体" w:hAnsi="宋体" w:cs="宋体" w:hint="eastAsia"/>
                <w:szCs w:val="21"/>
              </w:rPr>
              <w:t>起重设备</w:t>
            </w:r>
            <w:r>
              <w:rPr>
                <w:rFonts w:ascii="宋体" w:hAnsi="宋体" w:cs="宋体" w:hint="eastAsia"/>
                <w:szCs w:val="21"/>
              </w:rPr>
              <w:t>等</w:t>
            </w:r>
          </w:p>
        </w:tc>
      </w:tr>
      <w:tr w:rsidR="00626E4E">
        <w:trPr>
          <w:cantSplit/>
          <w:trHeight w:val="645"/>
          <w:jc w:val="center"/>
        </w:trPr>
        <w:tc>
          <w:tcPr>
            <w:tcW w:w="720" w:type="dxa"/>
            <w:vMerge/>
            <w:textDirection w:val="tbRlV"/>
            <w:vAlign w:val="center"/>
          </w:tcPr>
          <w:p w:rsidR="00626E4E" w:rsidRDefault="00626E4E">
            <w:pPr>
              <w:spacing w:line="240" w:lineRule="exact"/>
              <w:ind w:left="113" w:right="113"/>
              <w:jc w:val="center"/>
              <w:rPr>
                <w:b/>
                <w:color w:val="000000"/>
                <w:szCs w:val="21"/>
              </w:rPr>
            </w:pPr>
          </w:p>
        </w:tc>
        <w:tc>
          <w:tcPr>
            <w:tcW w:w="9198" w:type="dxa"/>
          </w:tcPr>
          <w:p w:rsidR="00626E4E" w:rsidRDefault="003652CE">
            <w:pPr>
              <w:spacing w:line="240" w:lineRule="exact"/>
              <w:rPr>
                <w:rFonts w:ascii="宋体"/>
                <w:b/>
                <w:color w:val="000000"/>
                <w:sz w:val="20"/>
                <w:szCs w:val="20"/>
              </w:rPr>
            </w:pPr>
            <w:r>
              <w:rPr>
                <w:rFonts w:ascii="宋体" w:hAnsi="宋体" w:hint="eastAsia"/>
                <w:b/>
                <w:color w:val="000000"/>
                <w:sz w:val="20"/>
                <w:szCs w:val="20"/>
              </w:rPr>
              <w:t>过程运行环境</w:t>
            </w:r>
          </w:p>
          <w:p w:rsidR="00626E4E" w:rsidRDefault="003652CE">
            <w:pPr>
              <w:pStyle w:val="20"/>
              <w:rPr>
                <w:rFonts w:eastAsia="宋体" w:cs="宋体"/>
                <w:color w:val="auto"/>
                <w:kern w:val="2"/>
                <w:sz w:val="21"/>
                <w:szCs w:val="21"/>
              </w:rPr>
            </w:pPr>
            <w:r>
              <w:rPr>
                <w:rFonts w:eastAsia="宋体" w:cs="宋体" w:hint="eastAsia"/>
                <w:color w:val="auto"/>
                <w:kern w:val="2"/>
                <w:sz w:val="21"/>
                <w:szCs w:val="21"/>
              </w:rPr>
              <w:t>策划并制定了《工作环境和管理要求》，现场观察办公区、生产车间环境卫生管理，工作场所布局合理，温湿度适宜，照明良好，满足办公需求。有“办公环境卫生管理制度”、“安全防火规定等规章制度”等规章制度。运行环境满足要求</w:t>
            </w:r>
          </w:p>
          <w:p w:rsidR="00626E4E" w:rsidRDefault="003652CE">
            <w:pPr>
              <w:pStyle w:val="20"/>
              <w:rPr>
                <w:rFonts w:eastAsia="宋体" w:cs="宋体"/>
                <w:color w:val="auto"/>
                <w:kern w:val="2"/>
                <w:sz w:val="21"/>
                <w:szCs w:val="21"/>
              </w:rPr>
            </w:pPr>
            <w:r>
              <w:rPr>
                <w:rFonts w:eastAsia="宋体" w:cs="宋体" w:hint="eastAsia"/>
                <w:color w:val="auto"/>
                <w:kern w:val="2"/>
                <w:sz w:val="21"/>
                <w:szCs w:val="21"/>
              </w:rPr>
              <w:t>经与主管人员交谈，其对本部门在本条款管理中的职责、分工和接口关系清楚掌握，基本符合文件要求。</w:t>
            </w:r>
          </w:p>
          <w:p w:rsidR="00626E4E" w:rsidRDefault="003652CE">
            <w:pPr>
              <w:pStyle w:val="20"/>
              <w:rPr>
                <w:rFonts w:eastAsia="宋体" w:cs="宋体"/>
                <w:color w:val="auto"/>
                <w:kern w:val="2"/>
                <w:sz w:val="21"/>
                <w:szCs w:val="21"/>
              </w:rPr>
            </w:pPr>
            <w:r>
              <w:rPr>
                <w:rFonts w:eastAsia="宋体" w:cs="宋体" w:hint="eastAsia"/>
                <w:color w:val="auto"/>
                <w:kern w:val="2"/>
                <w:sz w:val="21"/>
                <w:szCs w:val="21"/>
              </w:rPr>
              <w:t>公司定期举行旅游活动、体检，带薪休假等，已缓解员工的心理压力、过度疲劳等。</w:t>
            </w:r>
          </w:p>
          <w:p w:rsidR="00626E4E" w:rsidRDefault="003652CE">
            <w:pPr>
              <w:pStyle w:val="20"/>
              <w:rPr>
                <w:rFonts w:eastAsia="宋体" w:cs="宋体"/>
                <w:color w:val="auto"/>
                <w:kern w:val="2"/>
                <w:sz w:val="21"/>
                <w:szCs w:val="21"/>
              </w:rPr>
            </w:pPr>
            <w:r>
              <w:rPr>
                <w:rFonts w:eastAsia="宋体" w:cs="宋体" w:hint="eastAsia"/>
                <w:color w:val="auto"/>
                <w:kern w:val="2"/>
                <w:sz w:val="21"/>
                <w:szCs w:val="21"/>
              </w:rPr>
              <w:t>公司现场观察，公司办公场所和生产场所均环境良好，满足办公需要，无特殊环境要求。</w:t>
            </w:r>
          </w:p>
          <w:p w:rsidR="00626E4E" w:rsidRDefault="00626E4E">
            <w:pPr>
              <w:spacing w:line="240" w:lineRule="exact"/>
              <w:rPr>
                <w:rFonts w:ascii="宋体"/>
                <w:b/>
                <w:color w:val="000000"/>
                <w:sz w:val="20"/>
                <w:szCs w:val="20"/>
              </w:rPr>
            </w:pPr>
          </w:p>
        </w:tc>
      </w:tr>
      <w:tr w:rsidR="00626E4E">
        <w:trPr>
          <w:cantSplit/>
          <w:trHeight w:val="645"/>
          <w:jc w:val="center"/>
        </w:trPr>
        <w:tc>
          <w:tcPr>
            <w:tcW w:w="720" w:type="dxa"/>
            <w:vMerge/>
            <w:textDirection w:val="tbRlV"/>
            <w:vAlign w:val="center"/>
          </w:tcPr>
          <w:p w:rsidR="00626E4E" w:rsidRDefault="00626E4E">
            <w:pPr>
              <w:spacing w:line="240" w:lineRule="exact"/>
              <w:ind w:left="113" w:right="113"/>
              <w:jc w:val="center"/>
              <w:rPr>
                <w:b/>
                <w:color w:val="000000"/>
                <w:szCs w:val="21"/>
              </w:rPr>
            </w:pPr>
          </w:p>
        </w:tc>
        <w:tc>
          <w:tcPr>
            <w:tcW w:w="9198" w:type="dxa"/>
          </w:tcPr>
          <w:p w:rsidR="00626E4E" w:rsidRDefault="003652CE">
            <w:pPr>
              <w:spacing w:line="240" w:lineRule="exact"/>
              <w:rPr>
                <w:rFonts w:ascii="宋体"/>
                <w:b/>
                <w:color w:val="000000"/>
                <w:sz w:val="20"/>
                <w:szCs w:val="20"/>
              </w:rPr>
            </w:pPr>
            <w:r>
              <w:rPr>
                <w:rFonts w:ascii="宋体" w:hAnsi="宋体" w:hint="eastAsia"/>
                <w:b/>
                <w:color w:val="000000"/>
                <w:sz w:val="20"/>
                <w:szCs w:val="20"/>
              </w:rPr>
              <w:t>监视和测量资源</w:t>
            </w:r>
          </w:p>
          <w:p w:rsidR="00626E4E" w:rsidRDefault="003652CE">
            <w:pPr>
              <w:spacing w:line="240" w:lineRule="exact"/>
            </w:pPr>
            <w:r>
              <w:rPr>
                <w:rFonts w:hint="eastAsia"/>
              </w:rPr>
              <w:t>电液式压力试验机、电液式抗压试验机、全自动温湿度自控仪、实验室搅拌机、混凝土渗透仪、行星式水泥胶砂搅拌机、水泥净浆搅拌机、负压筛析仪、水泥胶砂振实台、自动比表面积测定仪、箱式电阻炉、电动抗析试验机、数显鼓风干燥箱</w:t>
            </w:r>
            <w:r>
              <w:rPr>
                <w:rFonts w:hint="eastAsia"/>
              </w:rPr>
              <w:t>、</w:t>
            </w:r>
            <w:r>
              <w:rPr>
                <w:rFonts w:ascii="宋体" w:hAnsi="宋体" w:cs="宋体" w:hint="eastAsia"/>
                <w:szCs w:val="21"/>
              </w:rPr>
              <w:t>卡尺、钢卷尺</w:t>
            </w:r>
            <w:r>
              <w:rPr>
                <w:rFonts w:ascii="宋体" w:hAnsi="宋体" w:cs="宋体" w:hint="eastAsia"/>
                <w:szCs w:val="21"/>
              </w:rPr>
              <w:t>等</w:t>
            </w:r>
            <w:r>
              <w:rPr>
                <w:rFonts w:hint="eastAsia"/>
              </w:rPr>
              <w:t>。</w:t>
            </w:r>
          </w:p>
          <w:p w:rsidR="00626E4E" w:rsidRDefault="003652CE">
            <w:pPr>
              <w:spacing w:line="240" w:lineRule="exact"/>
            </w:pPr>
            <w:r>
              <w:rPr>
                <w:rFonts w:ascii="宋体" w:hAnsi="宋体" w:cs="宋体" w:hint="eastAsia"/>
                <w:szCs w:val="21"/>
              </w:rPr>
              <w:t>抽查</w:t>
            </w:r>
            <w:r>
              <w:rPr>
                <w:rFonts w:ascii="宋体" w:hAnsi="宋体" w:cs="宋体" w:hint="eastAsia"/>
                <w:szCs w:val="21"/>
              </w:rPr>
              <w:t>游标卡尺、卷尺生产车间未能提供实施检定</w:t>
            </w:r>
            <w:r>
              <w:rPr>
                <w:rFonts w:ascii="宋体" w:hAnsi="宋体" w:cs="宋体" w:hint="eastAsia"/>
                <w:szCs w:val="21"/>
              </w:rPr>
              <w:t>/</w:t>
            </w:r>
            <w:r>
              <w:rPr>
                <w:rFonts w:ascii="宋体" w:hAnsi="宋体" w:cs="宋体" w:hint="eastAsia"/>
                <w:szCs w:val="21"/>
              </w:rPr>
              <w:t>校准</w:t>
            </w:r>
            <w:r>
              <w:rPr>
                <w:rFonts w:ascii="宋体" w:hAnsi="宋体" w:cs="宋体" w:hint="eastAsia"/>
                <w:szCs w:val="21"/>
              </w:rPr>
              <w:t>的相关证据，开具了不符合</w:t>
            </w:r>
            <w:r>
              <w:rPr>
                <w:rFonts w:ascii="宋体" w:hAnsi="宋体" w:cs="宋体" w:hint="eastAsia"/>
                <w:szCs w:val="21"/>
              </w:rPr>
              <w:t>。</w:t>
            </w:r>
          </w:p>
        </w:tc>
      </w:tr>
      <w:tr w:rsidR="00626E4E">
        <w:trPr>
          <w:cantSplit/>
          <w:trHeight w:val="645"/>
          <w:jc w:val="center"/>
        </w:trPr>
        <w:tc>
          <w:tcPr>
            <w:tcW w:w="720" w:type="dxa"/>
            <w:vMerge/>
            <w:textDirection w:val="tbRlV"/>
            <w:vAlign w:val="center"/>
          </w:tcPr>
          <w:p w:rsidR="00626E4E" w:rsidRDefault="00626E4E">
            <w:pPr>
              <w:spacing w:line="240" w:lineRule="exact"/>
              <w:ind w:left="113" w:right="113"/>
              <w:jc w:val="center"/>
              <w:rPr>
                <w:b/>
                <w:color w:val="000000"/>
                <w:szCs w:val="21"/>
              </w:rPr>
            </w:pPr>
          </w:p>
        </w:tc>
        <w:tc>
          <w:tcPr>
            <w:tcW w:w="9198" w:type="dxa"/>
          </w:tcPr>
          <w:p w:rsidR="00626E4E" w:rsidRDefault="003652CE">
            <w:pPr>
              <w:spacing w:line="240" w:lineRule="exact"/>
              <w:rPr>
                <w:rFonts w:ascii="宋体"/>
                <w:b/>
                <w:color w:val="000000"/>
                <w:sz w:val="20"/>
                <w:szCs w:val="20"/>
              </w:rPr>
            </w:pPr>
            <w:r>
              <w:rPr>
                <w:rFonts w:ascii="宋体" w:hAnsi="宋体" w:hint="eastAsia"/>
                <w:b/>
                <w:color w:val="000000"/>
                <w:sz w:val="20"/>
                <w:szCs w:val="20"/>
              </w:rPr>
              <w:t>知识</w:t>
            </w:r>
          </w:p>
          <w:p w:rsidR="00626E4E" w:rsidRDefault="003652CE">
            <w:pPr>
              <w:ind w:firstLineChars="200" w:firstLine="420"/>
              <w:rPr>
                <w:szCs w:val="22"/>
              </w:rPr>
            </w:pPr>
            <w:r>
              <w:rPr>
                <w:rFonts w:hint="eastAsia"/>
                <w:szCs w:val="22"/>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626E4E" w:rsidRDefault="00626E4E">
            <w:pPr>
              <w:spacing w:line="240" w:lineRule="exact"/>
              <w:rPr>
                <w:rFonts w:ascii="宋体" w:cs="宋体"/>
                <w:szCs w:val="21"/>
              </w:rPr>
            </w:pPr>
          </w:p>
          <w:p w:rsidR="00626E4E" w:rsidRDefault="00626E4E">
            <w:pPr>
              <w:spacing w:line="240" w:lineRule="exact"/>
              <w:rPr>
                <w:rFonts w:ascii="宋体"/>
                <w:b/>
                <w:color w:val="000000"/>
                <w:sz w:val="20"/>
                <w:szCs w:val="20"/>
              </w:rPr>
            </w:pPr>
          </w:p>
        </w:tc>
      </w:tr>
      <w:tr w:rsidR="00626E4E">
        <w:trPr>
          <w:cantSplit/>
          <w:trHeight w:val="645"/>
          <w:jc w:val="center"/>
        </w:trPr>
        <w:tc>
          <w:tcPr>
            <w:tcW w:w="720" w:type="dxa"/>
            <w:vMerge/>
            <w:textDirection w:val="tbRlV"/>
            <w:vAlign w:val="center"/>
          </w:tcPr>
          <w:p w:rsidR="00626E4E" w:rsidRDefault="00626E4E">
            <w:pPr>
              <w:spacing w:line="240" w:lineRule="exact"/>
              <w:ind w:left="113" w:right="113"/>
              <w:jc w:val="center"/>
              <w:rPr>
                <w:b/>
                <w:color w:val="000000"/>
                <w:szCs w:val="21"/>
              </w:rPr>
            </w:pPr>
          </w:p>
        </w:tc>
        <w:tc>
          <w:tcPr>
            <w:tcW w:w="9198" w:type="dxa"/>
          </w:tcPr>
          <w:p w:rsidR="00626E4E" w:rsidRDefault="003652CE">
            <w:pPr>
              <w:spacing w:line="240" w:lineRule="exact"/>
              <w:rPr>
                <w:rFonts w:ascii="宋体"/>
                <w:b/>
                <w:color w:val="000000"/>
                <w:sz w:val="20"/>
                <w:szCs w:val="20"/>
              </w:rPr>
            </w:pPr>
            <w:r>
              <w:rPr>
                <w:rFonts w:ascii="宋体" w:hAnsi="宋体" w:hint="eastAsia"/>
                <w:b/>
                <w:color w:val="000000"/>
                <w:sz w:val="20"/>
                <w:szCs w:val="20"/>
              </w:rPr>
              <w:t>环保设施：</w:t>
            </w:r>
            <w:r>
              <w:rPr>
                <w:rFonts w:hint="eastAsia"/>
                <w:szCs w:val="21"/>
              </w:rPr>
              <w:t>灭火器、消防栓、布袋除尘器、沉淀池、砂石分离机、压滤机、安全环保标识、绿化带、化粪池等</w:t>
            </w:r>
          </w:p>
        </w:tc>
      </w:tr>
      <w:tr w:rsidR="00626E4E">
        <w:trPr>
          <w:cantSplit/>
          <w:trHeight w:val="975"/>
          <w:jc w:val="center"/>
        </w:trPr>
        <w:tc>
          <w:tcPr>
            <w:tcW w:w="720" w:type="dxa"/>
            <w:vMerge/>
            <w:textDirection w:val="tbRlV"/>
            <w:vAlign w:val="center"/>
          </w:tcPr>
          <w:p w:rsidR="00626E4E" w:rsidRDefault="00626E4E">
            <w:pPr>
              <w:spacing w:line="240" w:lineRule="exact"/>
              <w:ind w:left="113" w:right="113"/>
              <w:jc w:val="center"/>
              <w:rPr>
                <w:b/>
                <w:color w:val="000000"/>
                <w:szCs w:val="21"/>
              </w:rPr>
            </w:pPr>
          </w:p>
        </w:tc>
        <w:tc>
          <w:tcPr>
            <w:tcW w:w="9198" w:type="dxa"/>
          </w:tcPr>
          <w:p w:rsidR="00626E4E" w:rsidRDefault="003652CE">
            <w:pPr>
              <w:spacing w:line="240" w:lineRule="exact"/>
              <w:rPr>
                <w:rFonts w:ascii="宋体"/>
                <w:b/>
                <w:color w:val="000000"/>
                <w:sz w:val="20"/>
                <w:szCs w:val="20"/>
              </w:rPr>
            </w:pPr>
            <w:r>
              <w:rPr>
                <w:rFonts w:ascii="宋体" w:hAnsi="宋体" w:hint="eastAsia"/>
                <w:b/>
                <w:color w:val="000000"/>
                <w:sz w:val="20"/>
                <w:szCs w:val="20"/>
              </w:rPr>
              <w:t>职业健康安全设施：</w:t>
            </w:r>
          </w:p>
          <w:p w:rsidR="00626E4E" w:rsidRDefault="003652CE">
            <w:pPr>
              <w:spacing w:line="240" w:lineRule="exact"/>
              <w:rPr>
                <w:rFonts w:ascii="宋体"/>
                <w:b/>
                <w:color w:val="000000"/>
                <w:sz w:val="20"/>
                <w:szCs w:val="20"/>
              </w:rPr>
            </w:pPr>
            <w:r>
              <w:rPr>
                <w:rFonts w:ascii="宋体" w:hAnsi="宋体" w:cs="宋体" w:hint="eastAsia"/>
                <w:szCs w:val="21"/>
              </w:rPr>
              <w:t>中央吸尘系统</w:t>
            </w:r>
            <w:r>
              <w:rPr>
                <w:rFonts w:ascii="宋体" w:hAnsi="宋体" w:cs="宋体" w:hint="eastAsia"/>
                <w:bCs/>
                <w:szCs w:val="21"/>
              </w:rPr>
              <w:t>、</w:t>
            </w:r>
            <w:r>
              <w:rPr>
                <w:rFonts w:ascii="宋体" w:hAnsi="宋体" w:cs="宋体" w:hint="eastAsia"/>
                <w:szCs w:val="21"/>
              </w:rPr>
              <w:t>高效旋风脉冲除尘器</w:t>
            </w:r>
            <w:r>
              <w:rPr>
                <w:rFonts w:ascii="宋体" w:hAnsi="宋体" w:cs="宋体" w:hint="eastAsia"/>
                <w:bCs/>
                <w:szCs w:val="21"/>
              </w:rPr>
              <w:t>、</w:t>
            </w:r>
            <w:r>
              <w:rPr>
                <w:rFonts w:ascii="宋体" w:hAnsi="宋体" w:cs="宋体" w:hint="eastAsia"/>
                <w:szCs w:val="21"/>
              </w:rPr>
              <w:t>油烟净化器、</w:t>
            </w:r>
            <w:r>
              <w:rPr>
                <w:rFonts w:ascii="宋体" w:hAnsi="宋体" w:cs="宋体" w:hint="eastAsia"/>
                <w:bCs/>
                <w:szCs w:val="21"/>
              </w:rPr>
              <w:t>灭火器、消防器材、标识牌、隔音、绿化等，生产部定期维护与保养。</w:t>
            </w:r>
          </w:p>
        </w:tc>
      </w:tr>
      <w:tr w:rsidR="00626E4E">
        <w:trPr>
          <w:cantSplit/>
          <w:trHeight w:val="2531"/>
          <w:jc w:val="center"/>
        </w:trPr>
        <w:tc>
          <w:tcPr>
            <w:tcW w:w="720" w:type="dxa"/>
            <w:vMerge w:val="restart"/>
            <w:textDirection w:val="tbRlV"/>
            <w:vAlign w:val="center"/>
          </w:tcPr>
          <w:p w:rsidR="00626E4E" w:rsidRDefault="003652CE">
            <w:pPr>
              <w:spacing w:line="240" w:lineRule="exact"/>
              <w:ind w:left="113" w:right="113"/>
              <w:jc w:val="center"/>
              <w:rPr>
                <w:b/>
                <w:color w:val="000000"/>
                <w:sz w:val="20"/>
                <w:szCs w:val="20"/>
              </w:rPr>
            </w:pPr>
            <w:r>
              <w:rPr>
                <w:b/>
                <w:color w:val="000000"/>
                <w:sz w:val="20"/>
                <w:szCs w:val="20"/>
              </w:rPr>
              <w:t>(</w:t>
            </w:r>
            <w:r>
              <w:rPr>
                <w:rFonts w:hint="eastAsia"/>
                <w:b/>
                <w:color w:val="000000"/>
                <w:sz w:val="20"/>
                <w:szCs w:val="20"/>
              </w:rPr>
              <w:t>三</w:t>
            </w:r>
            <w:r>
              <w:rPr>
                <w:b/>
                <w:color w:val="000000"/>
                <w:sz w:val="20"/>
                <w:szCs w:val="20"/>
              </w:rPr>
              <w:t>)</w:t>
            </w:r>
            <w:r>
              <w:rPr>
                <w:rFonts w:hint="eastAsia"/>
                <w:b/>
                <w:color w:val="000000"/>
                <w:sz w:val="20"/>
                <w:szCs w:val="20"/>
              </w:rPr>
              <w:t>体系运行情况</w:t>
            </w:r>
          </w:p>
        </w:tc>
        <w:tc>
          <w:tcPr>
            <w:tcW w:w="9198" w:type="dxa"/>
          </w:tcPr>
          <w:p w:rsidR="00626E4E" w:rsidRDefault="003652CE">
            <w:pPr>
              <w:spacing w:line="300" w:lineRule="exact"/>
              <w:rPr>
                <w:b/>
                <w:color w:val="000000"/>
                <w:sz w:val="20"/>
                <w:szCs w:val="20"/>
              </w:rPr>
            </w:pPr>
            <w:r>
              <w:rPr>
                <w:b/>
                <w:color w:val="000000"/>
                <w:sz w:val="20"/>
                <w:szCs w:val="20"/>
              </w:rPr>
              <w:t xml:space="preserve">1. </w:t>
            </w:r>
            <w:r>
              <w:rPr>
                <w:rFonts w:hint="eastAsia"/>
                <w:b/>
                <w:color w:val="000000"/>
                <w:sz w:val="20"/>
                <w:szCs w:val="20"/>
              </w:rPr>
              <w:t>针对方针的管理职责评审</w:t>
            </w:r>
          </w:p>
          <w:p w:rsidR="00626E4E" w:rsidRDefault="003652CE">
            <w:pPr>
              <w:spacing w:line="300" w:lineRule="exact"/>
              <w:ind w:left="1"/>
              <w:rPr>
                <w:b/>
                <w:color w:val="000000"/>
                <w:sz w:val="20"/>
                <w:szCs w:val="20"/>
              </w:rPr>
            </w:pPr>
            <w:r>
              <w:rPr>
                <w:rFonts w:hint="eastAsia"/>
                <w:b/>
                <w:color w:val="000000"/>
                <w:sz w:val="20"/>
                <w:szCs w:val="20"/>
              </w:rPr>
              <w:t>（包括针对组织宗旨，制定相关管理方针政策、确保方针为员工理解并在运营中实施，监视方针的实施并评审方针的适宜性）</w:t>
            </w:r>
          </w:p>
          <w:p w:rsidR="00626E4E" w:rsidRDefault="003652CE">
            <w:pPr>
              <w:ind w:firstLineChars="200" w:firstLine="420"/>
              <w:rPr>
                <w:rFonts w:ascii="宋体" w:cs="宋体"/>
                <w:szCs w:val="21"/>
              </w:rPr>
            </w:pPr>
            <w:r>
              <w:rPr>
                <w:rFonts w:ascii="宋体" w:hAnsi="宋体" w:cs="宋体" w:hint="eastAsia"/>
                <w:szCs w:val="21"/>
              </w:rPr>
              <w:t>公司依据：</w:t>
            </w:r>
            <w:r>
              <w:rPr>
                <w:rFonts w:ascii="宋体" w:hAnsi="宋体" w:cs="宋体"/>
                <w:szCs w:val="21"/>
              </w:rPr>
              <w:t>GB/T19001-2016\GB/T24001-2016\ISO45001-2018</w:t>
            </w:r>
            <w:r>
              <w:rPr>
                <w:rFonts w:ascii="宋体" w:hAnsi="宋体" w:cs="宋体" w:hint="eastAsia"/>
                <w:szCs w:val="21"/>
              </w:rPr>
              <w:t>标准进行管理评审。</w:t>
            </w:r>
          </w:p>
          <w:p w:rsidR="00626E4E" w:rsidRDefault="003652CE">
            <w:pPr>
              <w:rPr>
                <w:rFonts w:ascii="宋体" w:cs="宋体"/>
                <w:szCs w:val="21"/>
              </w:rPr>
            </w:pPr>
            <w:r>
              <w:rPr>
                <w:rFonts w:ascii="宋体" w:hAnsi="宋体" w:cs="宋体" w:hint="eastAsia"/>
                <w:szCs w:val="21"/>
              </w:rPr>
              <w:t>目前按标准要求平稳运行，至今暂无变更情况发生。</w:t>
            </w:r>
          </w:p>
          <w:p w:rsidR="00626E4E" w:rsidRDefault="003652CE">
            <w:pPr>
              <w:rPr>
                <w:rFonts w:ascii="宋体" w:cs="宋体"/>
                <w:szCs w:val="21"/>
              </w:rPr>
            </w:pPr>
            <w:r>
              <w:rPr>
                <w:rFonts w:ascii="宋体" w:hAnsi="宋体" w:cs="宋体" w:hint="eastAsia"/>
                <w:szCs w:val="21"/>
              </w:rPr>
              <w:t>查阅公司管理评审资料：</w:t>
            </w:r>
          </w:p>
          <w:p w:rsidR="00626E4E" w:rsidRDefault="003652CE">
            <w:pPr>
              <w:rPr>
                <w:rFonts w:ascii="宋体" w:cs="宋体"/>
                <w:szCs w:val="21"/>
              </w:rPr>
            </w:pPr>
            <w:r>
              <w:rPr>
                <w:rFonts w:ascii="宋体" w:hAnsi="宋体" w:cs="宋体" w:hint="eastAsia"/>
                <w:szCs w:val="21"/>
              </w:rPr>
              <w:t>一、管理评审计划，由</w:t>
            </w:r>
            <w:r>
              <w:rPr>
                <w:rFonts w:ascii="宋体" w:hAnsi="宋体" w:cs="宋体" w:hint="eastAsia"/>
                <w:szCs w:val="21"/>
              </w:rPr>
              <w:t>综合办</w:t>
            </w:r>
            <w:r>
              <w:rPr>
                <w:szCs w:val="21"/>
              </w:rPr>
              <w:t>20</w:t>
            </w:r>
            <w:r>
              <w:rPr>
                <w:rFonts w:hint="eastAsia"/>
                <w:szCs w:val="21"/>
              </w:rPr>
              <w:t>21</w:t>
            </w:r>
            <w:r>
              <w:rPr>
                <w:rFonts w:hint="eastAsia"/>
                <w:szCs w:val="21"/>
              </w:rPr>
              <w:t>年</w:t>
            </w:r>
            <w:r>
              <w:rPr>
                <w:rFonts w:hint="eastAsia"/>
                <w:szCs w:val="21"/>
              </w:rPr>
              <w:t>4</w:t>
            </w:r>
            <w:r>
              <w:rPr>
                <w:rFonts w:hint="eastAsia"/>
                <w:szCs w:val="21"/>
              </w:rPr>
              <w:t>月</w:t>
            </w:r>
            <w:r>
              <w:rPr>
                <w:rFonts w:hint="eastAsia"/>
                <w:szCs w:val="21"/>
              </w:rPr>
              <w:t>15</w:t>
            </w:r>
            <w:r>
              <w:rPr>
                <w:rFonts w:hint="eastAsia"/>
                <w:szCs w:val="21"/>
              </w:rPr>
              <w:t>日</w:t>
            </w:r>
            <w:r>
              <w:rPr>
                <w:rFonts w:ascii="宋体" w:hAnsi="宋体" w:cs="宋体" w:hint="eastAsia"/>
                <w:szCs w:val="21"/>
              </w:rPr>
              <w:t>提出，评审时间：</w:t>
            </w:r>
            <w:r>
              <w:rPr>
                <w:rFonts w:ascii="宋体" w:hAnsi="宋体" w:cs="宋体"/>
                <w:szCs w:val="21"/>
              </w:rPr>
              <w:t>20</w:t>
            </w:r>
            <w:r>
              <w:rPr>
                <w:rFonts w:ascii="宋体" w:hAnsi="宋体" w:cs="宋体" w:hint="eastAsia"/>
                <w:szCs w:val="21"/>
              </w:rPr>
              <w:t>21</w:t>
            </w:r>
            <w:r>
              <w:rPr>
                <w:rFonts w:ascii="宋体" w:hAnsi="宋体" w:cs="宋体" w:hint="eastAsia"/>
                <w:szCs w:val="21"/>
              </w:rPr>
              <w:t>年</w:t>
            </w:r>
            <w:r>
              <w:rPr>
                <w:rFonts w:ascii="宋体" w:hAnsi="宋体" w:cs="宋体" w:hint="eastAsia"/>
                <w:szCs w:val="21"/>
              </w:rPr>
              <w:t>4</w:t>
            </w:r>
            <w:r>
              <w:rPr>
                <w:rFonts w:ascii="宋体" w:hAnsi="宋体" w:cs="宋体" w:hint="eastAsia"/>
                <w:szCs w:val="21"/>
              </w:rPr>
              <w:t>月</w:t>
            </w:r>
            <w:r>
              <w:rPr>
                <w:rFonts w:ascii="宋体" w:hAnsi="宋体" w:cs="宋体" w:hint="eastAsia"/>
                <w:szCs w:val="21"/>
              </w:rPr>
              <w:t>30</w:t>
            </w:r>
            <w:r>
              <w:rPr>
                <w:rFonts w:ascii="宋体" w:hAnsi="宋体" w:cs="宋体" w:hint="eastAsia"/>
                <w:szCs w:val="21"/>
              </w:rPr>
              <w:t>日</w:t>
            </w:r>
            <w:r>
              <w:rPr>
                <w:rFonts w:ascii="宋体" w:cs="宋体"/>
                <w:szCs w:val="21"/>
              </w:rPr>
              <w:t>,</w:t>
            </w:r>
            <w:r>
              <w:rPr>
                <w:rFonts w:ascii="宋体" w:hAnsi="宋体" w:cs="宋体" w:hint="eastAsia"/>
                <w:szCs w:val="21"/>
              </w:rPr>
              <w:t>评审方式：会议评审</w:t>
            </w:r>
          </w:p>
          <w:p w:rsidR="00626E4E" w:rsidRDefault="003652CE">
            <w:pPr>
              <w:tabs>
                <w:tab w:val="right" w:leader="dot" w:pos="8190"/>
              </w:tabs>
              <w:adjustRightInd w:val="0"/>
              <w:spacing w:line="360" w:lineRule="auto"/>
              <w:rPr>
                <w:rFonts w:ascii="宋体"/>
                <w:szCs w:val="21"/>
              </w:rPr>
            </w:pPr>
            <w:r>
              <w:rPr>
                <w:rFonts w:ascii="宋体" w:hAnsi="宋体" w:cs="宋体" w:hint="eastAsia"/>
                <w:szCs w:val="21"/>
              </w:rPr>
              <w:t>参加人员：</w:t>
            </w:r>
            <w:r>
              <w:rPr>
                <w:rFonts w:ascii="宋体" w:hAnsi="宋体" w:hint="eastAsia"/>
                <w:szCs w:val="21"/>
              </w:rPr>
              <w:t>总经理</w:t>
            </w:r>
            <w:r>
              <w:rPr>
                <w:rFonts w:ascii="宋体" w:hAnsi="宋体" w:hint="eastAsia"/>
                <w:szCs w:val="21"/>
              </w:rPr>
              <w:t>、</w:t>
            </w:r>
            <w:r>
              <w:rPr>
                <w:rFonts w:ascii="宋体" w:hAnsi="宋体" w:hint="eastAsia"/>
                <w:szCs w:val="21"/>
              </w:rPr>
              <w:t>管理者代表</w:t>
            </w:r>
            <w:r>
              <w:rPr>
                <w:rFonts w:ascii="宋体" w:hAnsi="宋体" w:hint="eastAsia"/>
                <w:szCs w:val="21"/>
              </w:rPr>
              <w:t>、</w:t>
            </w:r>
            <w:r>
              <w:rPr>
                <w:rFonts w:ascii="宋体" w:hAnsi="宋体" w:hint="eastAsia"/>
                <w:szCs w:val="21"/>
              </w:rPr>
              <w:t>安全事务代表</w:t>
            </w:r>
            <w:r>
              <w:rPr>
                <w:rFonts w:ascii="宋体" w:hAnsi="宋体" w:hint="eastAsia"/>
                <w:szCs w:val="21"/>
              </w:rPr>
              <w:t>、</w:t>
            </w:r>
            <w:r>
              <w:rPr>
                <w:rFonts w:ascii="宋体" w:hAnsi="宋体" w:hint="eastAsia"/>
                <w:szCs w:val="21"/>
              </w:rPr>
              <w:t>综合办</w:t>
            </w:r>
            <w:r>
              <w:rPr>
                <w:rFonts w:ascii="宋体" w:hAnsi="宋体" w:hint="eastAsia"/>
                <w:szCs w:val="21"/>
              </w:rPr>
              <w:t>、</w:t>
            </w:r>
            <w:r>
              <w:rPr>
                <w:rFonts w:ascii="宋体" w:hAnsi="宋体" w:hint="eastAsia"/>
                <w:szCs w:val="21"/>
              </w:rPr>
              <w:t>市场</w:t>
            </w:r>
            <w:r>
              <w:rPr>
                <w:rFonts w:ascii="宋体" w:hAnsi="宋体" w:hint="eastAsia"/>
                <w:szCs w:val="21"/>
              </w:rPr>
              <w:t>部</w:t>
            </w:r>
            <w:r>
              <w:rPr>
                <w:rFonts w:ascii="宋体" w:hAnsi="宋体" w:hint="eastAsia"/>
                <w:szCs w:val="21"/>
              </w:rPr>
              <w:t>、</w:t>
            </w:r>
            <w:r>
              <w:rPr>
                <w:rFonts w:ascii="宋体" w:hAnsi="宋体" w:hint="eastAsia"/>
                <w:szCs w:val="21"/>
              </w:rPr>
              <w:t>商砼</w:t>
            </w:r>
            <w:r>
              <w:rPr>
                <w:rFonts w:ascii="宋体" w:hAnsi="宋体" w:hint="eastAsia"/>
                <w:szCs w:val="21"/>
              </w:rPr>
              <w:t>部</w:t>
            </w:r>
            <w:r>
              <w:rPr>
                <w:rFonts w:ascii="宋体" w:hAnsi="宋体" w:hint="eastAsia"/>
                <w:szCs w:val="21"/>
              </w:rPr>
              <w:t>、</w:t>
            </w:r>
            <w:r>
              <w:rPr>
                <w:rFonts w:ascii="宋体" w:hAnsi="宋体" w:hint="eastAsia"/>
                <w:szCs w:val="21"/>
              </w:rPr>
              <w:t>PC</w:t>
            </w:r>
            <w:r>
              <w:rPr>
                <w:rFonts w:ascii="宋体" w:hAnsi="宋体" w:hint="eastAsia"/>
                <w:szCs w:val="21"/>
              </w:rPr>
              <w:t>事业</w:t>
            </w:r>
            <w:r>
              <w:rPr>
                <w:rFonts w:ascii="宋体" w:hAnsi="宋体" w:hint="eastAsia"/>
                <w:szCs w:val="21"/>
              </w:rPr>
              <w:t>部</w:t>
            </w:r>
            <w:r>
              <w:rPr>
                <w:rFonts w:ascii="宋体" w:hAnsi="宋体" w:hint="eastAsia"/>
                <w:szCs w:val="21"/>
              </w:rPr>
              <w:t>、</w:t>
            </w:r>
            <w:r>
              <w:rPr>
                <w:rFonts w:ascii="宋体" w:hAnsi="宋体" w:hint="eastAsia"/>
                <w:szCs w:val="21"/>
              </w:rPr>
              <w:t>实验室、财务部</w:t>
            </w:r>
          </w:p>
          <w:p w:rsidR="00626E4E" w:rsidRDefault="003652CE">
            <w:pPr>
              <w:rPr>
                <w:rFonts w:ascii="宋体" w:cs="宋体"/>
                <w:szCs w:val="21"/>
              </w:rPr>
            </w:pPr>
            <w:r>
              <w:rPr>
                <w:rFonts w:ascii="宋体" w:hAnsi="宋体" w:cs="宋体" w:hint="eastAsia"/>
                <w:szCs w:val="21"/>
              </w:rPr>
              <w:t>二、管理评审输入：</w:t>
            </w:r>
          </w:p>
          <w:p w:rsidR="00626E4E" w:rsidRDefault="003652CE">
            <w:pPr>
              <w:spacing w:line="360" w:lineRule="auto"/>
              <w:ind w:left="480"/>
              <w:jc w:val="left"/>
              <w:rPr>
                <w:rFonts w:ascii="宋体"/>
                <w:color w:val="000000"/>
                <w:szCs w:val="21"/>
              </w:rPr>
            </w:pPr>
            <w:r>
              <w:rPr>
                <w:rFonts w:ascii="宋体" w:hAnsi="宋体" w:hint="eastAsia"/>
                <w:color w:val="000000"/>
                <w:szCs w:val="21"/>
              </w:rPr>
              <w:t>组织环境、相关方需求、风险和机遇、公司的管理方针、管理目标、指标的执行和完成情况；产品质量和顾客满意情况；</w:t>
            </w:r>
          </w:p>
          <w:p w:rsidR="00626E4E" w:rsidRDefault="003652CE">
            <w:pPr>
              <w:spacing w:line="360" w:lineRule="auto"/>
              <w:jc w:val="left"/>
              <w:rPr>
                <w:rFonts w:ascii="宋体"/>
                <w:color w:val="000000"/>
                <w:szCs w:val="21"/>
              </w:rPr>
            </w:pPr>
            <w:r>
              <w:rPr>
                <w:rFonts w:ascii="宋体" w:hAnsi="宋体" w:hint="eastAsia"/>
                <w:color w:val="000000"/>
                <w:szCs w:val="21"/>
              </w:rPr>
              <w:t>资源的配备；纠正和预防措施情况；</w:t>
            </w:r>
          </w:p>
          <w:p w:rsidR="00626E4E" w:rsidRDefault="003652CE">
            <w:pPr>
              <w:ind w:firstLineChars="200" w:firstLine="420"/>
              <w:rPr>
                <w:rFonts w:ascii="宋体" w:cs="宋体"/>
                <w:szCs w:val="21"/>
              </w:rPr>
            </w:pPr>
            <w:r>
              <w:rPr>
                <w:rFonts w:ascii="宋体" w:hAnsi="宋体" w:cs="宋体" w:hint="eastAsia"/>
                <w:szCs w:val="21"/>
              </w:rPr>
              <w:t>以上内容通过会上工作总结、汇报等形式体现。</w:t>
            </w:r>
          </w:p>
          <w:p w:rsidR="00626E4E" w:rsidRDefault="003652CE">
            <w:pPr>
              <w:rPr>
                <w:rFonts w:ascii="宋体" w:cs="宋体"/>
                <w:szCs w:val="21"/>
              </w:rPr>
            </w:pPr>
            <w:r>
              <w:rPr>
                <w:rFonts w:ascii="宋体" w:hAnsi="宋体" w:cs="宋体" w:hint="eastAsia"/>
                <w:szCs w:val="21"/>
              </w:rPr>
              <w:t>三、查看“管理评审报告”，报告中对本次管理评审做了总结，评价了公司建立、运行管理体系的效果。</w:t>
            </w:r>
          </w:p>
          <w:p w:rsidR="00626E4E" w:rsidRDefault="003652CE">
            <w:pPr>
              <w:rPr>
                <w:rFonts w:ascii="宋体" w:cs="宋体"/>
                <w:szCs w:val="21"/>
              </w:rPr>
            </w:pPr>
            <w:r>
              <w:rPr>
                <w:rFonts w:ascii="宋体" w:hAnsi="宋体" w:cs="宋体" w:hint="eastAsia"/>
                <w:szCs w:val="21"/>
              </w:rPr>
              <w:t>四、管理评审输出</w:t>
            </w:r>
            <w:r>
              <w:rPr>
                <w:rFonts w:ascii="宋体" w:hAnsi="宋体" w:cs="宋体"/>
                <w:szCs w:val="21"/>
              </w:rPr>
              <w:t>/</w:t>
            </w:r>
            <w:r>
              <w:rPr>
                <w:rFonts w:ascii="宋体" w:hAnsi="宋体" w:cs="宋体" w:hint="eastAsia"/>
                <w:szCs w:val="21"/>
              </w:rPr>
              <w:t>评审结论：</w:t>
            </w:r>
          </w:p>
          <w:p w:rsidR="00626E4E" w:rsidRDefault="003652CE">
            <w:pPr>
              <w:spacing w:line="300" w:lineRule="exact"/>
              <w:ind w:left="1"/>
              <w:rPr>
                <w:b/>
                <w:color w:val="000000"/>
                <w:sz w:val="20"/>
                <w:szCs w:val="20"/>
              </w:rPr>
            </w:pPr>
            <w:r>
              <w:rPr>
                <w:rFonts w:ascii="宋体" w:hAnsi="宋体" w:hint="eastAsia"/>
                <w:color w:val="000000"/>
                <w:szCs w:val="21"/>
              </w:rPr>
              <w:t>公司管理体系符合</w:t>
            </w:r>
            <w:r>
              <w:rPr>
                <w:rFonts w:ascii="宋体" w:hAnsi="宋体"/>
                <w:szCs w:val="21"/>
              </w:rPr>
              <w:t>G</w:t>
            </w:r>
            <w:r>
              <w:rPr>
                <w:rFonts w:ascii="宋体" w:hAnsi="宋体"/>
                <w:color w:val="000000"/>
                <w:szCs w:val="21"/>
              </w:rPr>
              <w:t>B/T19001-2016</w:t>
            </w:r>
            <w:r>
              <w:rPr>
                <w:rFonts w:ascii="宋体" w:hAnsi="宋体" w:hint="eastAsia"/>
                <w:color w:val="000000"/>
                <w:szCs w:val="21"/>
              </w:rPr>
              <w:t>、</w:t>
            </w:r>
            <w:r>
              <w:rPr>
                <w:rFonts w:ascii="宋体" w:hAnsi="宋体"/>
                <w:color w:val="000000"/>
                <w:szCs w:val="21"/>
              </w:rPr>
              <w:t>GB/T24001-2016</w:t>
            </w:r>
            <w:r>
              <w:rPr>
                <w:rFonts w:ascii="宋体" w:hAnsi="宋体" w:hint="eastAsia"/>
                <w:color w:val="000000"/>
                <w:szCs w:val="21"/>
              </w:rPr>
              <w:t>、</w:t>
            </w:r>
            <w:r>
              <w:rPr>
                <w:rFonts w:ascii="宋体" w:hAnsi="宋体" w:cs="宋体"/>
                <w:szCs w:val="21"/>
              </w:rPr>
              <w:t>ISO45001-2018</w:t>
            </w:r>
            <w:r>
              <w:rPr>
                <w:rFonts w:ascii="宋体" w:hAnsi="宋体" w:hint="eastAsia"/>
                <w:color w:val="000000"/>
                <w:szCs w:val="21"/>
              </w:rPr>
              <w:t>；标准要求，体系文件基本实用，管理方针切实可行。</w:t>
            </w:r>
          </w:p>
        </w:tc>
      </w:tr>
      <w:tr w:rsidR="00626E4E">
        <w:trPr>
          <w:cantSplit/>
          <w:trHeight w:val="2553"/>
          <w:jc w:val="center"/>
        </w:trPr>
        <w:tc>
          <w:tcPr>
            <w:tcW w:w="720" w:type="dxa"/>
            <w:vMerge/>
            <w:vAlign w:val="center"/>
          </w:tcPr>
          <w:p w:rsidR="00626E4E" w:rsidRDefault="00626E4E">
            <w:pPr>
              <w:spacing w:line="240" w:lineRule="exact"/>
              <w:jc w:val="center"/>
              <w:rPr>
                <w:b/>
                <w:color w:val="000000"/>
                <w:szCs w:val="21"/>
              </w:rPr>
            </w:pPr>
          </w:p>
        </w:tc>
        <w:tc>
          <w:tcPr>
            <w:tcW w:w="9198" w:type="dxa"/>
          </w:tcPr>
          <w:p w:rsidR="00626E4E" w:rsidRDefault="003652CE">
            <w:pPr>
              <w:spacing w:line="240" w:lineRule="exact"/>
              <w:ind w:left="159" w:hangingChars="79" w:hanging="159"/>
              <w:rPr>
                <w:b/>
                <w:color w:val="000000"/>
                <w:sz w:val="20"/>
                <w:szCs w:val="20"/>
              </w:rPr>
            </w:pPr>
            <w:r>
              <w:rPr>
                <w:b/>
                <w:color w:val="000000"/>
                <w:sz w:val="20"/>
                <w:szCs w:val="20"/>
              </w:rPr>
              <w:t xml:space="preserve">2. </w:t>
            </w:r>
            <w:r>
              <w:rPr>
                <w:rFonts w:hint="eastAsia"/>
                <w:b/>
                <w:color w:val="000000"/>
                <w:sz w:val="20"/>
                <w:szCs w:val="20"/>
              </w:rPr>
              <w:t>组织内部沟通的充分性与效果；（</w:t>
            </w:r>
            <w:r>
              <w:rPr>
                <w:b/>
                <w:color w:val="000000"/>
                <w:sz w:val="20"/>
                <w:szCs w:val="20"/>
              </w:rPr>
              <w:t>OHSMS</w:t>
            </w:r>
            <w:r>
              <w:rPr>
                <w:rFonts w:hint="eastAsia"/>
                <w:b/>
                <w:color w:val="000000"/>
                <w:sz w:val="20"/>
                <w:szCs w:val="20"/>
              </w:rPr>
              <w:t>员工参与风险管理</w:t>
            </w:r>
            <w:r>
              <w:rPr>
                <w:b/>
                <w:color w:val="000000"/>
                <w:sz w:val="20"/>
                <w:szCs w:val="20"/>
              </w:rPr>
              <w:t>/</w:t>
            </w:r>
            <w:r>
              <w:rPr>
                <w:rFonts w:hint="eastAsia"/>
                <w:b/>
                <w:color w:val="000000"/>
                <w:sz w:val="20"/>
                <w:szCs w:val="20"/>
              </w:rPr>
              <w:t>健康安全事务的关心和影响力；组织对外联络关注顾客的感受情况、信息交流包括通报相关方的情况等）</w:t>
            </w:r>
          </w:p>
          <w:p w:rsidR="00626E4E" w:rsidRDefault="003652CE">
            <w:pPr>
              <w:ind w:firstLineChars="200" w:firstLine="420"/>
              <w:rPr>
                <w:rFonts w:ascii="宋体" w:cs="宋体"/>
                <w:szCs w:val="21"/>
              </w:rPr>
            </w:pPr>
            <w:r>
              <w:rPr>
                <w:rFonts w:ascii="宋体" w:hAnsi="宋体" w:cs="宋体" w:hint="eastAsia"/>
                <w:szCs w:val="21"/>
              </w:rPr>
              <w:t>策划编制的程序文件《信息交流控制程序》及管理手册的相关章节规定了企业内、外部沟通和员工就职业健康安全事务参与、协商的要求，经查阅和交谈符合标准要求。</w:t>
            </w:r>
          </w:p>
          <w:p w:rsidR="00626E4E" w:rsidRDefault="003652CE">
            <w:pPr>
              <w:ind w:firstLineChars="200" w:firstLine="420"/>
              <w:rPr>
                <w:rFonts w:ascii="宋体" w:cs="宋体"/>
                <w:szCs w:val="21"/>
              </w:rPr>
            </w:pPr>
            <w:r>
              <w:rPr>
                <w:rFonts w:ascii="宋体" w:hAnsi="宋体" w:cs="宋体" w:hint="eastAsia"/>
                <w:szCs w:val="21"/>
              </w:rPr>
              <w:t>总经理负责在公司建立畅通的沟通渠道。管理者代表是公司内部和外部信息交流和沟通的负责人。行政部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综合办反馈。销售部负责顾客要求方面的有关事宜的沟通。</w:t>
            </w:r>
          </w:p>
          <w:p w:rsidR="00626E4E" w:rsidRDefault="003652CE">
            <w:pPr>
              <w:ind w:firstLineChars="200" w:firstLine="420"/>
              <w:rPr>
                <w:rFonts w:ascii="宋体" w:cs="宋体"/>
                <w:szCs w:val="21"/>
              </w:rPr>
            </w:pPr>
            <w:r>
              <w:rPr>
                <w:rFonts w:ascii="宋体" w:hAnsi="宋体" w:cs="宋体" w:hint="eastAsia"/>
                <w:szCs w:val="21"/>
              </w:rPr>
              <w:t>目前各项沟通都较为及时、顺畅、效果较好。</w:t>
            </w:r>
          </w:p>
          <w:p w:rsidR="00626E4E" w:rsidRDefault="003652CE">
            <w:pPr>
              <w:ind w:firstLineChars="200" w:firstLine="420"/>
              <w:rPr>
                <w:rFonts w:ascii="宋体" w:cs="宋体"/>
                <w:szCs w:val="21"/>
              </w:rPr>
            </w:pPr>
            <w:r>
              <w:rPr>
                <w:rFonts w:ascii="宋体" w:hAnsi="宋体" w:cs="宋体" w:hint="eastAsia"/>
                <w:szCs w:val="21"/>
              </w:rPr>
              <w:t>经全体员工大会选举，任命公司</w:t>
            </w:r>
            <w:r>
              <w:rPr>
                <w:rFonts w:ascii="宋体" w:hAnsi="宋体" w:cs="宋体" w:hint="eastAsia"/>
                <w:szCs w:val="21"/>
              </w:rPr>
              <w:t>郑巧林</w:t>
            </w:r>
            <w:r>
              <w:rPr>
                <w:rFonts w:ascii="宋体" w:hAnsi="宋体" w:cs="宋体" w:hint="eastAsia"/>
                <w:szCs w:val="21"/>
              </w:rPr>
              <w:t>为公司安全事务代表。经与</w:t>
            </w:r>
            <w:r>
              <w:rPr>
                <w:rFonts w:ascii="宋体" w:hAnsi="宋体" w:cs="宋体" w:hint="eastAsia"/>
                <w:szCs w:val="21"/>
              </w:rPr>
              <w:t>郑巧林</w:t>
            </w:r>
            <w:r>
              <w:rPr>
                <w:rFonts w:ascii="宋体" w:hAnsi="宋体" w:cs="宋体" w:hint="eastAsia"/>
                <w:szCs w:val="21"/>
              </w:rPr>
              <w:t>交</w:t>
            </w:r>
            <w:r>
              <w:rPr>
                <w:rFonts w:ascii="宋体" w:hAnsi="宋体" w:cs="宋体" w:hint="eastAsia"/>
                <w:szCs w:val="21"/>
                <w:lang w:val="en-GB"/>
              </w:rPr>
              <w:t>谈，</w:t>
            </w:r>
            <w:r>
              <w:rPr>
                <w:rFonts w:ascii="宋体" w:hAnsi="宋体" w:cs="宋体" w:hint="eastAsia"/>
                <w:szCs w:val="21"/>
              </w:rPr>
              <w:t>其清楚自己的职责：</w:t>
            </w:r>
            <w:r>
              <w:rPr>
                <w:rFonts w:ascii="宋体" w:hAnsi="宋体" w:cs="宋体" w:hint="eastAsia"/>
                <w:szCs w:val="21"/>
              </w:rPr>
              <w:t>负责向管理层反映职工职业健康安全管理方面的要求，对事件的调查、处理，职工劳动防护的改善事宜进行协商交流；参与职业安全健康方针、目标、指标、管理方案的制定工作，提出合理化建议。</w:t>
            </w:r>
          </w:p>
          <w:p w:rsidR="00626E4E" w:rsidRDefault="003652CE">
            <w:pPr>
              <w:spacing w:line="240" w:lineRule="exact"/>
              <w:rPr>
                <w:rFonts w:ascii="楷体_GB2312" w:eastAsia="楷体_GB2312"/>
                <w:b/>
                <w:color w:val="000000"/>
                <w:sz w:val="20"/>
                <w:szCs w:val="20"/>
              </w:rPr>
            </w:pPr>
            <w:r>
              <w:rPr>
                <w:rFonts w:ascii="宋体" w:hAnsi="宋体" w:cs="宋体" w:hint="eastAsia"/>
                <w:szCs w:val="21"/>
              </w:rPr>
              <w:t>通过安全事务代表的积极争取，员工的劳保用品得到合理配备并及时发放；员工保险得到按时交纳等。</w:t>
            </w:r>
          </w:p>
          <w:p w:rsidR="00626E4E" w:rsidRDefault="00626E4E">
            <w:pPr>
              <w:spacing w:line="240" w:lineRule="exact"/>
              <w:rPr>
                <w:rFonts w:ascii="楷体_GB2312" w:eastAsia="楷体_GB2312"/>
                <w:b/>
                <w:color w:val="000000"/>
                <w:szCs w:val="21"/>
              </w:rPr>
            </w:pPr>
          </w:p>
        </w:tc>
      </w:tr>
      <w:tr w:rsidR="00626E4E">
        <w:trPr>
          <w:cantSplit/>
          <w:trHeight w:val="2250"/>
          <w:jc w:val="center"/>
        </w:trPr>
        <w:tc>
          <w:tcPr>
            <w:tcW w:w="720" w:type="dxa"/>
            <w:vMerge/>
            <w:vAlign w:val="center"/>
          </w:tcPr>
          <w:p w:rsidR="00626E4E" w:rsidRDefault="00626E4E">
            <w:pPr>
              <w:spacing w:line="240" w:lineRule="exact"/>
              <w:jc w:val="center"/>
              <w:rPr>
                <w:b/>
                <w:color w:val="000000"/>
                <w:szCs w:val="21"/>
              </w:rPr>
            </w:pPr>
          </w:p>
        </w:tc>
        <w:tc>
          <w:tcPr>
            <w:tcW w:w="9198" w:type="dxa"/>
          </w:tcPr>
          <w:p w:rsidR="00626E4E" w:rsidRDefault="003652CE">
            <w:pPr>
              <w:spacing w:line="240" w:lineRule="exact"/>
              <w:rPr>
                <w:b/>
                <w:color w:val="000000"/>
                <w:sz w:val="20"/>
                <w:szCs w:val="20"/>
              </w:rPr>
            </w:pPr>
            <w:r>
              <w:rPr>
                <w:b/>
                <w:color w:val="000000"/>
                <w:sz w:val="20"/>
                <w:szCs w:val="20"/>
              </w:rPr>
              <w:t xml:space="preserve">3.  QMS </w:t>
            </w:r>
            <w:r>
              <w:rPr>
                <w:rFonts w:hint="eastAsia"/>
                <w:b/>
                <w:color w:val="000000"/>
                <w:sz w:val="20"/>
                <w:szCs w:val="20"/>
              </w:rPr>
              <w:t>组织对重要过程实施控制的结果</w:t>
            </w:r>
          </w:p>
          <w:p w:rsidR="00626E4E" w:rsidRDefault="003652CE">
            <w:pPr>
              <w:spacing w:line="240" w:lineRule="exact"/>
              <w:ind w:leftChars="42" w:left="188" w:hangingChars="50" w:hanging="100"/>
              <w:rPr>
                <w:b/>
                <w:color w:val="000000"/>
                <w:sz w:val="20"/>
                <w:szCs w:val="20"/>
              </w:rPr>
            </w:pPr>
            <w:r>
              <w:rPr>
                <w:b/>
                <w:color w:val="000000"/>
                <w:sz w:val="20"/>
                <w:szCs w:val="20"/>
              </w:rPr>
              <w:t>(</w:t>
            </w:r>
            <w:r>
              <w:rPr>
                <w:rFonts w:hint="eastAsia"/>
                <w:b/>
                <w:color w:val="000000"/>
                <w:sz w:val="20"/>
                <w:szCs w:val="20"/>
              </w:rPr>
              <w:t>包括对</w:t>
            </w:r>
            <w:r>
              <w:rPr>
                <w:b/>
                <w:color w:val="000000"/>
                <w:sz w:val="20"/>
                <w:szCs w:val="20"/>
              </w:rPr>
              <w:t>QMS</w:t>
            </w:r>
            <w:r>
              <w:rPr>
                <w:rFonts w:hint="eastAsia"/>
                <w:b/>
                <w:color w:val="000000"/>
                <w:sz w:val="20"/>
                <w:szCs w:val="20"/>
              </w:rPr>
              <w:t>关键工序</w:t>
            </w:r>
            <w:r>
              <w:rPr>
                <w:b/>
                <w:color w:val="000000"/>
                <w:sz w:val="20"/>
                <w:szCs w:val="20"/>
              </w:rPr>
              <w:t>(</w:t>
            </w:r>
            <w:r>
              <w:rPr>
                <w:rFonts w:hint="eastAsia"/>
                <w:b/>
                <w:color w:val="000000"/>
                <w:sz w:val="20"/>
                <w:szCs w:val="20"/>
              </w:rPr>
              <w:t>过程</w:t>
            </w:r>
            <w:r>
              <w:rPr>
                <w:b/>
                <w:color w:val="000000"/>
                <w:sz w:val="20"/>
                <w:szCs w:val="20"/>
              </w:rPr>
              <w:t>)</w:t>
            </w:r>
            <w:r>
              <w:rPr>
                <w:rFonts w:hint="eastAsia"/>
                <w:b/>
                <w:color w:val="000000"/>
                <w:sz w:val="20"/>
                <w:szCs w:val="20"/>
              </w:rPr>
              <w:t>、特殊过程控制</w:t>
            </w:r>
            <w:r>
              <w:rPr>
                <w:b/>
                <w:color w:val="000000"/>
                <w:sz w:val="20"/>
                <w:szCs w:val="20"/>
              </w:rPr>
              <w:t>;</w:t>
            </w:r>
            <w:r>
              <w:rPr>
                <w:rFonts w:hint="eastAsia"/>
                <w:b/>
                <w:color w:val="000000"/>
                <w:sz w:val="20"/>
                <w:szCs w:val="20"/>
              </w:rPr>
              <w:t>评价组织对过程实施控制情况</w:t>
            </w:r>
            <w:r>
              <w:rPr>
                <w:b/>
                <w:color w:val="000000"/>
                <w:sz w:val="20"/>
                <w:szCs w:val="20"/>
              </w:rPr>
              <w:t>/)</w:t>
            </w:r>
          </w:p>
          <w:p w:rsidR="00626E4E" w:rsidRDefault="003652CE">
            <w:pPr>
              <w:spacing w:line="240" w:lineRule="exact"/>
              <w:rPr>
                <w:color w:val="000000"/>
                <w:sz w:val="20"/>
                <w:szCs w:val="20"/>
              </w:rPr>
            </w:pPr>
            <w:r>
              <w:rPr>
                <w:rFonts w:hint="eastAsia"/>
                <w:color w:val="000000"/>
                <w:sz w:val="20"/>
                <w:szCs w:val="20"/>
              </w:rPr>
              <w:t>公司依据客户订单，下达生产计划，接到定单后召开生产会议，进行生产、质量及管理工作协调。</w:t>
            </w:r>
          </w:p>
          <w:p w:rsidR="00626E4E" w:rsidRDefault="003652CE">
            <w:pPr>
              <w:spacing w:line="240" w:lineRule="exact"/>
              <w:rPr>
                <w:color w:val="000000"/>
                <w:sz w:val="20"/>
                <w:szCs w:val="20"/>
              </w:rPr>
            </w:pPr>
            <w:r>
              <w:rPr>
                <w:rFonts w:hint="eastAsia"/>
                <w:color w:val="000000"/>
                <w:sz w:val="20"/>
                <w:szCs w:val="20"/>
              </w:rPr>
              <w:t>通过原材料检验、过程检验、成品检验等过程对产品质量、生产进度等进行监控。</w:t>
            </w:r>
          </w:p>
          <w:p w:rsidR="00626E4E" w:rsidRDefault="003652CE">
            <w:pPr>
              <w:spacing w:line="240" w:lineRule="exact"/>
              <w:rPr>
                <w:color w:val="000000"/>
                <w:sz w:val="20"/>
                <w:szCs w:val="20"/>
              </w:rPr>
            </w:pPr>
            <w:r>
              <w:rPr>
                <w:rFonts w:hint="eastAsia"/>
                <w:color w:val="000000"/>
                <w:sz w:val="20"/>
                <w:szCs w:val="20"/>
              </w:rPr>
              <w:t>为生产过程提供了适宜的设备及环境，配备了胜任的人员。</w:t>
            </w:r>
          </w:p>
          <w:p w:rsidR="00626E4E" w:rsidRDefault="003652CE">
            <w:pPr>
              <w:spacing w:line="240" w:lineRule="exact"/>
              <w:rPr>
                <w:b/>
                <w:color w:val="000000"/>
                <w:sz w:val="20"/>
                <w:szCs w:val="20"/>
              </w:rPr>
            </w:pPr>
            <w:r>
              <w:rPr>
                <w:rFonts w:hint="eastAsia"/>
                <w:color w:val="000000"/>
                <w:sz w:val="20"/>
                <w:szCs w:val="20"/>
              </w:rPr>
              <w:t>公司按照制定的产品检验规程、作业指导书、原料进货检验规程等文件对产品的生产和检验过程实施了过程控制。</w:t>
            </w:r>
          </w:p>
        </w:tc>
      </w:tr>
      <w:tr w:rsidR="00626E4E">
        <w:trPr>
          <w:cantSplit/>
          <w:trHeight w:val="2250"/>
          <w:jc w:val="center"/>
        </w:trPr>
        <w:tc>
          <w:tcPr>
            <w:tcW w:w="720" w:type="dxa"/>
            <w:vMerge/>
            <w:vAlign w:val="center"/>
          </w:tcPr>
          <w:p w:rsidR="00626E4E" w:rsidRDefault="00626E4E">
            <w:pPr>
              <w:spacing w:line="240" w:lineRule="exact"/>
              <w:jc w:val="center"/>
              <w:rPr>
                <w:b/>
                <w:color w:val="000000"/>
                <w:szCs w:val="21"/>
              </w:rPr>
            </w:pPr>
          </w:p>
        </w:tc>
        <w:tc>
          <w:tcPr>
            <w:tcW w:w="9198" w:type="dxa"/>
          </w:tcPr>
          <w:p w:rsidR="00626E4E" w:rsidRDefault="003652CE">
            <w:pPr>
              <w:spacing w:line="300" w:lineRule="exact"/>
              <w:jc w:val="left"/>
              <w:rPr>
                <w:b/>
                <w:color w:val="000000"/>
                <w:sz w:val="20"/>
                <w:szCs w:val="20"/>
              </w:rPr>
            </w:pPr>
            <w:r>
              <w:rPr>
                <w:b/>
                <w:color w:val="000000"/>
                <w:sz w:val="20"/>
                <w:szCs w:val="20"/>
              </w:rPr>
              <w:t>4.QMS</w:t>
            </w:r>
            <w:r>
              <w:rPr>
                <w:rFonts w:hint="eastAsia"/>
                <w:b/>
                <w:color w:val="000000"/>
                <w:sz w:val="20"/>
                <w:szCs w:val="20"/>
              </w:rPr>
              <w:t>产品</w:t>
            </w:r>
            <w:r>
              <w:rPr>
                <w:b/>
                <w:color w:val="000000"/>
                <w:sz w:val="20"/>
                <w:szCs w:val="20"/>
              </w:rPr>
              <w:t>/</w:t>
            </w:r>
            <w:r>
              <w:rPr>
                <w:rFonts w:hint="eastAsia"/>
                <w:b/>
                <w:color w:val="000000"/>
                <w:sz w:val="20"/>
                <w:szCs w:val="20"/>
              </w:rPr>
              <w:t>服务的标准、协议</w:t>
            </w:r>
            <w:r>
              <w:rPr>
                <w:b/>
                <w:color w:val="000000"/>
                <w:sz w:val="20"/>
                <w:szCs w:val="20"/>
              </w:rPr>
              <w:t>/</w:t>
            </w:r>
            <w:r>
              <w:rPr>
                <w:rFonts w:hint="eastAsia"/>
                <w:b/>
                <w:color w:val="000000"/>
                <w:sz w:val="20"/>
                <w:szCs w:val="20"/>
              </w:rPr>
              <w:t>规范的有效性以及产品</w:t>
            </w:r>
            <w:r>
              <w:rPr>
                <w:b/>
                <w:color w:val="000000"/>
                <w:sz w:val="20"/>
                <w:szCs w:val="20"/>
              </w:rPr>
              <w:t>/</w:t>
            </w:r>
            <w:r>
              <w:rPr>
                <w:rFonts w:hint="eastAsia"/>
                <w:b/>
                <w:color w:val="000000"/>
                <w:sz w:val="20"/>
                <w:szCs w:val="20"/>
              </w:rPr>
              <w:t>服务质量符合要求，向顾客稳定提供合格产品的情况；</w:t>
            </w:r>
          </w:p>
          <w:p w:rsidR="00626E4E" w:rsidRDefault="003652CE">
            <w:pPr>
              <w:ind w:firstLineChars="200" w:firstLine="420"/>
              <w:rPr>
                <w:szCs w:val="21"/>
                <w:lang w:val="zh-CN"/>
              </w:rPr>
            </w:pPr>
            <w:r>
              <w:rPr>
                <w:rFonts w:hint="eastAsia"/>
                <w:szCs w:val="21"/>
                <w:lang w:val="zh-CN"/>
              </w:rPr>
              <w:t>公司通过电话，走访等形式，接受顾客反馈，了解顾客顾客满意度信息，发放调查表对顾客满意度进行定量测量。</w:t>
            </w:r>
          </w:p>
          <w:p w:rsidR="00626E4E" w:rsidRDefault="003652CE">
            <w:pPr>
              <w:ind w:firstLineChars="200" w:firstLine="420"/>
              <w:rPr>
                <w:szCs w:val="21"/>
                <w:lang w:val="zh-CN"/>
              </w:rPr>
            </w:pPr>
            <w:r>
              <w:rPr>
                <w:rFonts w:hint="eastAsia"/>
                <w:szCs w:val="21"/>
                <w:lang w:val="zh-CN"/>
              </w:rPr>
              <w:t>提供“顾客满意程度调查表”，调查顾客有：</w:t>
            </w:r>
          </w:p>
          <w:p w:rsidR="00626E4E" w:rsidRDefault="003652CE">
            <w:pPr>
              <w:ind w:firstLineChars="200" w:firstLine="420"/>
              <w:rPr>
                <w:szCs w:val="21"/>
                <w:lang w:val="zh-CN"/>
              </w:rPr>
            </w:pPr>
            <w:r>
              <w:rPr>
                <w:rFonts w:hint="eastAsia"/>
                <w:szCs w:val="21"/>
              </w:rPr>
              <w:t>深圳洪涛集团、湖北皓域商贸有限公司、襄阳好运来建设股份有限公司、湖北宇皓升泰建设工程有限公司</w:t>
            </w:r>
            <w:r>
              <w:rPr>
                <w:rFonts w:hint="eastAsia"/>
                <w:szCs w:val="21"/>
                <w:lang w:val="zh-CN"/>
              </w:rPr>
              <w:t>，调查的产品覆盖公司所有产品</w:t>
            </w:r>
          </w:p>
          <w:p w:rsidR="00626E4E" w:rsidRDefault="003652CE">
            <w:pPr>
              <w:ind w:firstLineChars="200" w:firstLine="420"/>
            </w:pPr>
            <w:r>
              <w:rPr>
                <w:rFonts w:hint="eastAsia"/>
                <w:szCs w:val="21"/>
                <w:lang w:val="zh-CN"/>
              </w:rPr>
              <w:t>调查主要内容：产品</w:t>
            </w:r>
            <w:r>
              <w:rPr>
                <w:rFonts w:hint="eastAsia"/>
                <w:szCs w:val="21"/>
              </w:rPr>
              <w:t>质量、产品交付、服务质量等方面的满意程度</w:t>
            </w:r>
            <w:r>
              <w:rPr>
                <w:rFonts w:hint="eastAsia"/>
                <w:szCs w:val="21"/>
                <w:lang w:val="zh-CN"/>
              </w:rPr>
              <w:t>等，</w:t>
            </w:r>
            <w:r>
              <w:rPr>
                <w:rFonts w:hint="eastAsia"/>
                <w:szCs w:val="21"/>
              </w:rPr>
              <w:t>各项得分求平均值得最终结果</w:t>
            </w:r>
            <w:r>
              <w:rPr>
                <w:rFonts w:hint="eastAsia"/>
                <w:szCs w:val="21"/>
                <w:lang w:val="zh-CN"/>
              </w:rPr>
              <w:t>。抽《顾客满意度统计分析表》调查时期：</w:t>
            </w:r>
            <w:r>
              <w:rPr>
                <w:rFonts w:ascii="仿宋_GB2312" w:eastAsia="仿宋_GB2312"/>
                <w:szCs w:val="21"/>
              </w:rPr>
              <w:t>20</w:t>
            </w:r>
            <w:r>
              <w:rPr>
                <w:rFonts w:ascii="仿宋_GB2312" w:eastAsia="仿宋_GB2312" w:hint="eastAsia"/>
                <w:szCs w:val="21"/>
              </w:rPr>
              <w:t>21</w:t>
            </w:r>
            <w:r>
              <w:rPr>
                <w:rFonts w:ascii="仿宋_GB2312" w:eastAsia="仿宋_GB2312" w:hint="eastAsia"/>
                <w:szCs w:val="21"/>
              </w:rPr>
              <w:t>年</w:t>
            </w:r>
            <w:r>
              <w:rPr>
                <w:rFonts w:ascii="仿宋_GB2312" w:eastAsia="仿宋_GB2312" w:hint="eastAsia"/>
                <w:szCs w:val="21"/>
              </w:rPr>
              <w:t>3</w:t>
            </w:r>
            <w:r>
              <w:rPr>
                <w:rFonts w:ascii="仿宋_GB2312" w:eastAsia="仿宋_GB2312" w:hint="eastAsia"/>
                <w:szCs w:val="21"/>
              </w:rPr>
              <w:t>月</w:t>
            </w:r>
            <w:r>
              <w:rPr>
                <w:rFonts w:ascii="仿宋_GB2312" w:eastAsia="仿宋_GB2312" w:hint="eastAsia"/>
                <w:szCs w:val="21"/>
              </w:rPr>
              <w:t>19</w:t>
            </w:r>
            <w:r>
              <w:rPr>
                <w:rFonts w:ascii="仿宋_GB2312" w:eastAsia="仿宋_GB2312" w:hint="eastAsia"/>
                <w:szCs w:val="21"/>
              </w:rPr>
              <w:t>日</w:t>
            </w:r>
            <w:r>
              <w:rPr>
                <w:rFonts w:hint="eastAsia"/>
                <w:szCs w:val="21"/>
                <w:lang w:val="zh-CN"/>
              </w:rPr>
              <w:t>发放调查表共</w:t>
            </w:r>
            <w:r>
              <w:rPr>
                <w:rFonts w:hint="eastAsia"/>
                <w:szCs w:val="21"/>
              </w:rPr>
              <w:t>4</w:t>
            </w:r>
            <w:r>
              <w:rPr>
                <w:rFonts w:hint="eastAsia"/>
                <w:szCs w:val="21"/>
                <w:lang w:val="zh-CN"/>
              </w:rPr>
              <w:t>份，回收调查表共</w:t>
            </w:r>
            <w:r>
              <w:rPr>
                <w:rFonts w:hint="eastAsia"/>
                <w:szCs w:val="21"/>
              </w:rPr>
              <w:t>4</w:t>
            </w:r>
            <w:r>
              <w:rPr>
                <w:rFonts w:hint="eastAsia"/>
                <w:szCs w:val="21"/>
                <w:lang w:val="zh-CN"/>
              </w:rPr>
              <w:t>份。</w:t>
            </w:r>
          </w:p>
          <w:p w:rsidR="00626E4E" w:rsidRDefault="003652CE">
            <w:pPr>
              <w:ind w:firstLineChars="300" w:firstLine="720"/>
              <w:rPr>
                <w:rFonts w:ascii="宋体" w:hAnsi="宋体"/>
                <w:szCs w:val="21"/>
              </w:rPr>
            </w:pPr>
            <w:r>
              <w:rPr>
                <w:rFonts w:ascii="仿宋_GB2312" w:eastAsia="仿宋_GB2312" w:hint="eastAsia"/>
                <w:sz w:val="24"/>
              </w:rPr>
              <w:t>满意度为：</w:t>
            </w:r>
            <w:r>
              <w:rPr>
                <w:rFonts w:ascii="宋体" w:hAnsi="宋体" w:hint="eastAsia"/>
                <w:szCs w:val="21"/>
              </w:rPr>
              <w:t>M=</w:t>
            </w:r>
            <w:r>
              <w:rPr>
                <w:rFonts w:ascii="宋体" w:hAnsi="宋体" w:hint="eastAsia"/>
                <w:szCs w:val="21"/>
              </w:rPr>
              <w:t>（</w:t>
            </w:r>
            <w:r>
              <w:rPr>
                <w:rFonts w:ascii="宋体" w:hAnsi="宋体" w:hint="eastAsia"/>
                <w:szCs w:val="21"/>
              </w:rPr>
              <w:t>31*1.0+5*0.7</w:t>
            </w:r>
            <w:r>
              <w:rPr>
                <w:rFonts w:ascii="宋体" w:hAnsi="宋体" w:hint="eastAsia"/>
                <w:szCs w:val="21"/>
              </w:rPr>
              <w:t>）</w:t>
            </w:r>
            <w:r>
              <w:rPr>
                <w:rFonts w:ascii="宋体" w:hAnsi="宋体" w:hint="eastAsia"/>
                <w:szCs w:val="21"/>
              </w:rPr>
              <w:t>/36*100%=96%  </w:t>
            </w:r>
          </w:p>
          <w:p w:rsidR="00626E4E" w:rsidRDefault="003652CE">
            <w:pPr>
              <w:spacing w:line="300" w:lineRule="exact"/>
              <w:rPr>
                <w:b/>
                <w:color w:val="000000"/>
                <w:sz w:val="20"/>
                <w:szCs w:val="20"/>
              </w:rPr>
            </w:pPr>
            <w:r>
              <w:rPr>
                <w:rFonts w:hint="eastAsia"/>
                <w:szCs w:val="22"/>
              </w:rPr>
              <w:t>从以上汇总分析可以看出：顾客对我们的产品及服务是满意的，综合得分为</w:t>
            </w:r>
            <w:r>
              <w:rPr>
                <w:szCs w:val="22"/>
              </w:rPr>
              <w:t>9</w:t>
            </w:r>
            <w:r>
              <w:rPr>
                <w:rFonts w:hint="eastAsia"/>
                <w:szCs w:val="22"/>
              </w:rPr>
              <w:t>6</w:t>
            </w:r>
            <w:r>
              <w:rPr>
                <w:szCs w:val="22"/>
              </w:rPr>
              <w:t>%</w:t>
            </w:r>
            <w:r>
              <w:rPr>
                <w:rFonts w:hint="eastAsia"/>
                <w:szCs w:val="22"/>
              </w:rPr>
              <w:t>，达到了目标值</w:t>
            </w:r>
            <w:r>
              <w:rPr>
                <w:szCs w:val="22"/>
              </w:rPr>
              <w:t>95%</w:t>
            </w:r>
            <w:r>
              <w:rPr>
                <w:rFonts w:hint="eastAsia"/>
                <w:szCs w:val="22"/>
              </w:rPr>
              <w:t>。该结果已提交管理评审。</w:t>
            </w:r>
          </w:p>
          <w:p w:rsidR="00626E4E" w:rsidRDefault="00626E4E">
            <w:pPr>
              <w:spacing w:line="240" w:lineRule="exact"/>
              <w:rPr>
                <w:b/>
                <w:color w:val="000000"/>
                <w:sz w:val="20"/>
                <w:szCs w:val="20"/>
              </w:rPr>
            </w:pPr>
          </w:p>
          <w:p w:rsidR="00626E4E" w:rsidRDefault="00626E4E">
            <w:pPr>
              <w:spacing w:line="240" w:lineRule="exact"/>
              <w:rPr>
                <w:b/>
                <w:color w:val="000000"/>
                <w:sz w:val="20"/>
                <w:szCs w:val="20"/>
              </w:rPr>
            </w:pPr>
          </w:p>
          <w:p w:rsidR="00626E4E" w:rsidRDefault="00626E4E">
            <w:pPr>
              <w:spacing w:line="240" w:lineRule="exact"/>
              <w:rPr>
                <w:b/>
                <w:color w:val="000000"/>
                <w:sz w:val="20"/>
                <w:szCs w:val="20"/>
              </w:rPr>
            </w:pPr>
          </w:p>
          <w:p w:rsidR="00626E4E" w:rsidRDefault="00626E4E">
            <w:pPr>
              <w:spacing w:line="300" w:lineRule="exact"/>
              <w:rPr>
                <w:b/>
                <w:color w:val="000000"/>
                <w:sz w:val="20"/>
                <w:szCs w:val="20"/>
              </w:rPr>
            </w:pPr>
          </w:p>
          <w:p w:rsidR="00626E4E" w:rsidRDefault="00626E4E">
            <w:pPr>
              <w:spacing w:line="240" w:lineRule="exact"/>
              <w:rPr>
                <w:b/>
                <w:color w:val="000000"/>
                <w:sz w:val="20"/>
                <w:szCs w:val="20"/>
              </w:rPr>
            </w:pPr>
          </w:p>
          <w:p w:rsidR="00626E4E" w:rsidRDefault="00626E4E">
            <w:pPr>
              <w:spacing w:line="240" w:lineRule="exact"/>
              <w:rPr>
                <w:b/>
                <w:color w:val="000000"/>
                <w:sz w:val="20"/>
                <w:szCs w:val="20"/>
              </w:rPr>
            </w:pPr>
          </w:p>
          <w:p w:rsidR="00626E4E" w:rsidRDefault="00626E4E">
            <w:pPr>
              <w:spacing w:line="240" w:lineRule="exact"/>
              <w:rPr>
                <w:b/>
                <w:color w:val="000000"/>
                <w:sz w:val="20"/>
                <w:szCs w:val="20"/>
              </w:rPr>
            </w:pPr>
          </w:p>
          <w:p w:rsidR="00626E4E" w:rsidRDefault="003652CE">
            <w:pPr>
              <w:spacing w:line="240" w:lineRule="exact"/>
              <w:rPr>
                <w:b/>
                <w:color w:val="000000"/>
                <w:sz w:val="20"/>
                <w:szCs w:val="20"/>
              </w:rPr>
            </w:pPr>
            <w:r>
              <w:rPr>
                <w:b/>
                <w:color w:val="000000"/>
                <w:sz w:val="20"/>
                <w:szCs w:val="20"/>
              </w:rPr>
              <w:t>(</w:t>
            </w:r>
            <w:r>
              <w:rPr>
                <w:rFonts w:hint="eastAsia"/>
                <w:b/>
                <w:color w:val="000000"/>
                <w:sz w:val="20"/>
                <w:szCs w:val="20"/>
              </w:rPr>
              <w:t>应说明相关证据</w:t>
            </w:r>
            <w:r>
              <w:rPr>
                <w:b/>
                <w:color w:val="000000"/>
                <w:sz w:val="20"/>
                <w:szCs w:val="20"/>
              </w:rPr>
              <w:t>)</w:t>
            </w:r>
            <w:r>
              <w:rPr>
                <w:rFonts w:hint="eastAsia"/>
                <w:b/>
                <w:color w:val="000000"/>
                <w:sz w:val="20"/>
                <w:szCs w:val="20"/>
              </w:rPr>
              <w:t>：</w:t>
            </w:r>
          </w:p>
          <w:p w:rsidR="00626E4E" w:rsidRDefault="00626E4E">
            <w:pPr>
              <w:spacing w:line="240" w:lineRule="exact"/>
              <w:rPr>
                <w:b/>
                <w:color w:val="000000"/>
                <w:sz w:val="20"/>
                <w:szCs w:val="20"/>
              </w:rPr>
            </w:pPr>
          </w:p>
        </w:tc>
      </w:tr>
      <w:tr w:rsidR="00626E4E">
        <w:trPr>
          <w:cantSplit/>
          <w:trHeight w:val="2250"/>
          <w:jc w:val="center"/>
        </w:trPr>
        <w:tc>
          <w:tcPr>
            <w:tcW w:w="720" w:type="dxa"/>
            <w:vMerge/>
            <w:vAlign w:val="center"/>
          </w:tcPr>
          <w:p w:rsidR="00626E4E" w:rsidRDefault="00626E4E">
            <w:pPr>
              <w:spacing w:line="240" w:lineRule="exact"/>
              <w:jc w:val="center"/>
              <w:rPr>
                <w:b/>
                <w:color w:val="000000"/>
                <w:szCs w:val="21"/>
              </w:rPr>
            </w:pPr>
          </w:p>
        </w:tc>
        <w:tc>
          <w:tcPr>
            <w:tcW w:w="9198" w:type="dxa"/>
          </w:tcPr>
          <w:p w:rsidR="00626E4E" w:rsidRDefault="003652CE">
            <w:pPr>
              <w:spacing w:line="240" w:lineRule="exact"/>
              <w:rPr>
                <w:b/>
                <w:color w:val="000000"/>
                <w:sz w:val="20"/>
                <w:szCs w:val="20"/>
              </w:rPr>
            </w:pPr>
            <w:r>
              <w:rPr>
                <w:b/>
                <w:color w:val="000000"/>
                <w:sz w:val="20"/>
                <w:szCs w:val="20"/>
              </w:rPr>
              <w:t>5 .QMS</w:t>
            </w:r>
            <w:r>
              <w:rPr>
                <w:rFonts w:hint="eastAsia"/>
                <w:b/>
                <w:color w:val="000000"/>
                <w:sz w:val="20"/>
                <w:szCs w:val="20"/>
              </w:rPr>
              <w:t>国家</w:t>
            </w:r>
            <w:r>
              <w:rPr>
                <w:b/>
                <w:color w:val="000000"/>
                <w:sz w:val="20"/>
                <w:szCs w:val="20"/>
              </w:rPr>
              <w:t>/</w:t>
            </w:r>
            <w:r>
              <w:rPr>
                <w:rFonts w:hint="eastAsia"/>
                <w:b/>
                <w:color w:val="000000"/>
                <w:sz w:val="20"/>
                <w:szCs w:val="20"/>
              </w:rPr>
              <w:t>地方技术监督部门监测（检测、委托检测、定期监测、型式试验等）、抽查结果</w:t>
            </w:r>
          </w:p>
          <w:p w:rsidR="00626E4E" w:rsidRDefault="00626E4E">
            <w:pPr>
              <w:spacing w:line="240" w:lineRule="exact"/>
              <w:ind w:firstLineChars="100" w:firstLine="201"/>
              <w:rPr>
                <w:b/>
                <w:color w:val="000000"/>
                <w:sz w:val="20"/>
                <w:szCs w:val="20"/>
              </w:rPr>
            </w:pPr>
          </w:p>
          <w:p w:rsidR="00626E4E" w:rsidRDefault="003652CE">
            <w:pPr>
              <w:spacing w:line="240" w:lineRule="exact"/>
              <w:ind w:firstLineChars="100" w:firstLine="210"/>
              <w:rPr>
                <w:b/>
                <w:color w:val="000000"/>
                <w:szCs w:val="21"/>
              </w:rPr>
            </w:pPr>
            <w:r>
              <w:rPr>
                <w:rFonts w:hint="eastAsia"/>
                <w:color w:val="000000"/>
                <w:szCs w:val="21"/>
              </w:rPr>
              <w:t>检验结果合格。</w:t>
            </w:r>
          </w:p>
          <w:p w:rsidR="00626E4E" w:rsidRDefault="00626E4E">
            <w:pPr>
              <w:spacing w:line="240" w:lineRule="exact"/>
              <w:rPr>
                <w:b/>
                <w:color w:val="000000"/>
                <w:sz w:val="20"/>
                <w:szCs w:val="20"/>
              </w:rPr>
            </w:pPr>
          </w:p>
          <w:p w:rsidR="00626E4E" w:rsidRDefault="003652CE">
            <w:pPr>
              <w:spacing w:line="300" w:lineRule="exact"/>
              <w:ind w:firstLineChars="98" w:firstLine="197"/>
              <w:rPr>
                <w:b/>
                <w:color w:val="000000"/>
                <w:sz w:val="20"/>
                <w:szCs w:val="20"/>
              </w:rPr>
            </w:pPr>
            <w:r>
              <w:rPr>
                <w:rFonts w:hint="eastAsia"/>
                <w:b/>
                <w:color w:val="000000"/>
                <w:sz w:val="20"/>
                <w:szCs w:val="20"/>
              </w:rPr>
              <w:t>（附相关证据）：</w:t>
            </w:r>
          </w:p>
          <w:p w:rsidR="00626E4E" w:rsidRDefault="00626E4E">
            <w:pPr>
              <w:spacing w:line="300" w:lineRule="exact"/>
              <w:jc w:val="left"/>
              <w:rPr>
                <w:b/>
                <w:color w:val="000000"/>
                <w:sz w:val="20"/>
                <w:szCs w:val="20"/>
              </w:rPr>
            </w:pPr>
          </w:p>
        </w:tc>
      </w:tr>
      <w:tr w:rsidR="00626E4E">
        <w:trPr>
          <w:cantSplit/>
          <w:trHeight w:val="1679"/>
          <w:jc w:val="center"/>
        </w:trPr>
        <w:tc>
          <w:tcPr>
            <w:tcW w:w="720" w:type="dxa"/>
            <w:vMerge/>
            <w:vAlign w:val="center"/>
          </w:tcPr>
          <w:p w:rsidR="00626E4E" w:rsidRDefault="00626E4E">
            <w:pPr>
              <w:spacing w:line="240" w:lineRule="exact"/>
              <w:jc w:val="center"/>
              <w:rPr>
                <w:b/>
                <w:color w:val="000000"/>
                <w:szCs w:val="21"/>
              </w:rPr>
            </w:pPr>
          </w:p>
        </w:tc>
        <w:tc>
          <w:tcPr>
            <w:tcW w:w="9198" w:type="dxa"/>
          </w:tcPr>
          <w:p w:rsidR="00626E4E" w:rsidRDefault="003652CE">
            <w:pPr>
              <w:spacing w:line="240" w:lineRule="exact"/>
              <w:rPr>
                <w:b/>
                <w:color w:val="000000"/>
                <w:spacing w:val="-8"/>
                <w:sz w:val="20"/>
                <w:szCs w:val="20"/>
              </w:rPr>
            </w:pPr>
            <w:r>
              <w:rPr>
                <w:b/>
                <w:color w:val="000000"/>
                <w:sz w:val="20"/>
                <w:szCs w:val="20"/>
              </w:rPr>
              <w:t xml:space="preserve">6. </w:t>
            </w:r>
            <w:r>
              <w:rPr>
                <w:rFonts w:hint="eastAsia"/>
                <w:b/>
                <w:color w:val="000000"/>
                <w:spacing w:val="-8"/>
                <w:sz w:val="20"/>
                <w:szCs w:val="20"/>
              </w:rPr>
              <w:t>不合格品</w:t>
            </w:r>
            <w:r>
              <w:rPr>
                <w:b/>
                <w:color w:val="000000"/>
                <w:spacing w:val="-8"/>
                <w:sz w:val="20"/>
                <w:szCs w:val="20"/>
              </w:rPr>
              <w:t>/</w:t>
            </w:r>
            <w:r>
              <w:rPr>
                <w:rFonts w:hint="eastAsia"/>
                <w:b/>
                <w:color w:val="000000"/>
                <w:spacing w:val="-8"/>
                <w:sz w:val="20"/>
                <w:szCs w:val="20"/>
              </w:rPr>
              <w:t>项的识别、控制</w:t>
            </w:r>
            <w:r>
              <w:rPr>
                <w:b/>
                <w:color w:val="000000"/>
                <w:spacing w:val="-8"/>
                <w:sz w:val="20"/>
                <w:szCs w:val="20"/>
              </w:rPr>
              <w:t>;</w:t>
            </w:r>
          </w:p>
          <w:p w:rsidR="00626E4E" w:rsidRDefault="003652CE">
            <w:pPr>
              <w:spacing w:line="240" w:lineRule="exact"/>
              <w:rPr>
                <w:b/>
                <w:color w:val="000000"/>
                <w:szCs w:val="21"/>
              </w:rPr>
            </w:pPr>
            <w:r>
              <w:rPr>
                <w:rFonts w:hint="eastAsia"/>
                <w:color w:val="000000"/>
                <w:szCs w:val="21"/>
              </w:rPr>
              <w:t>编制了不合格品控制程序，对不合格品进行了有效控制。</w:t>
            </w:r>
          </w:p>
        </w:tc>
      </w:tr>
      <w:tr w:rsidR="00626E4E">
        <w:trPr>
          <w:cantSplit/>
          <w:trHeight w:val="1833"/>
          <w:jc w:val="center"/>
        </w:trPr>
        <w:tc>
          <w:tcPr>
            <w:tcW w:w="720" w:type="dxa"/>
            <w:vMerge/>
            <w:vAlign w:val="center"/>
          </w:tcPr>
          <w:p w:rsidR="00626E4E" w:rsidRDefault="00626E4E">
            <w:pPr>
              <w:spacing w:line="240" w:lineRule="exact"/>
              <w:jc w:val="center"/>
              <w:rPr>
                <w:b/>
                <w:color w:val="000000"/>
                <w:szCs w:val="21"/>
              </w:rPr>
            </w:pPr>
          </w:p>
        </w:tc>
        <w:tc>
          <w:tcPr>
            <w:tcW w:w="9198" w:type="dxa"/>
          </w:tcPr>
          <w:p w:rsidR="00626E4E" w:rsidRDefault="003652CE">
            <w:pPr>
              <w:spacing w:line="240" w:lineRule="exact"/>
              <w:rPr>
                <w:b/>
                <w:color w:val="000000"/>
                <w:sz w:val="20"/>
                <w:szCs w:val="20"/>
              </w:rPr>
            </w:pPr>
            <w:r>
              <w:rPr>
                <w:b/>
                <w:color w:val="000000"/>
                <w:sz w:val="20"/>
                <w:szCs w:val="20"/>
              </w:rPr>
              <w:t>7. EMS</w:t>
            </w:r>
            <w:r>
              <w:rPr>
                <w:rFonts w:hint="eastAsia"/>
                <w:b/>
                <w:color w:val="000000"/>
                <w:sz w:val="20"/>
                <w:szCs w:val="20"/>
              </w:rPr>
              <w:t>组织对重要环境因素实施控制的结果</w:t>
            </w:r>
          </w:p>
          <w:p w:rsidR="00626E4E" w:rsidRDefault="003652CE">
            <w:pPr>
              <w:spacing w:line="240" w:lineRule="exact"/>
              <w:rPr>
                <w:b/>
                <w:color w:val="000000"/>
                <w:sz w:val="20"/>
                <w:szCs w:val="20"/>
              </w:rPr>
            </w:pPr>
            <w:r>
              <w:rPr>
                <w:rFonts w:hint="eastAsia"/>
                <w:b/>
                <w:color w:val="000000"/>
                <w:sz w:val="20"/>
                <w:szCs w:val="20"/>
              </w:rPr>
              <w:t>（</w:t>
            </w:r>
            <w:r>
              <w:rPr>
                <w:b/>
                <w:color w:val="000000"/>
                <w:sz w:val="20"/>
                <w:szCs w:val="20"/>
              </w:rPr>
              <w:t>EMS</w:t>
            </w:r>
            <w:r>
              <w:rPr>
                <w:rFonts w:hint="eastAsia"/>
                <w:b/>
                <w:color w:val="000000"/>
                <w:sz w:val="20"/>
                <w:szCs w:val="20"/>
              </w:rPr>
              <w:t>对重要环境因素控制，重大环境因素对周边环境产生的影响及控制</w:t>
            </w:r>
            <w:r>
              <w:rPr>
                <w:b/>
                <w:color w:val="000000"/>
                <w:sz w:val="20"/>
                <w:szCs w:val="20"/>
              </w:rPr>
              <w:t>;</w:t>
            </w:r>
            <w:r>
              <w:rPr>
                <w:rFonts w:hint="eastAsia"/>
                <w:b/>
                <w:color w:val="000000"/>
                <w:sz w:val="20"/>
                <w:szCs w:val="20"/>
              </w:rPr>
              <w:t>对相关方施加影响）</w:t>
            </w:r>
          </w:p>
          <w:p w:rsidR="00626E4E" w:rsidRDefault="003652CE">
            <w:pP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重要环境因素的控制，依据公司的相关规定：节能降耗控制程序、废弃物控制程序、大气污染防治控制程序、噪声控制程序、消防管理控制程序等；</w:t>
            </w:r>
          </w:p>
          <w:p w:rsidR="00626E4E" w:rsidRDefault="003652CE">
            <w:pPr>
              <w:numPr>
                <w:ilvl w:val="0"/>
                <w:numId w:val="4"/>
              </w:numP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废水控制：</w:t>
            </w:r>
            <w:r>
              <w:rPr>
                <w:rFonts w:asciiTheme="minorEastAsia" w:eastAsiaTheme="minorEastAsia" w:hAnsiTheme="minorEastAsia" w:cstheme="minorEastAsia" w:hint="eastAsia"/>
                <w:bCs/>
                <w:szCs w:val="21"/>
              </w:rPr>
              <w:t>项目废水排放主要来源于构件清洗废水、生活污水。（</w:t>
            </w:r>
            <w:r>
              <w:rPr>
                <w:rFonts w:asciiTheme="minorEastAsia" w:eastAsiaTheme="minorEastAsia" w:hAnsiTheme="minorEastAsia" w:cstheme="minorEastAsia" w:hint="eastAsia"/>
                <w:bCs/>
                <w:szCs w:val="21"/>
              </w:rPr>
              <w:t>1</w:t>
            </w:r>
            <w:r>
              <w:rPr>
                <w:rFonts w:asciiTheme="minorEastAsia" w:eastAsiaTheme="minorEastAsia" w:hAnsiTheme="minorEastAsia" w:cstheme="minorEastAsia" w:hint="eastAsia"/>
                <w:bCs/>
                <w:szCs w:val="21"/>
              </w:rPr>
              <w:t>）构件清洗废水根据生产工艺要求，构件采用立式存放冲洗方式冲洗，主要为</w:t>
            </w:r>
            <w:r>
              <w:rPr>
                <w:rFonts w:asciiTheme="minorEastAsia" w:eastAsiaTheme="minorEastAsia" w:hAnsiTheme="minorEastAsia" w:cstheme="minorEastAsia" w:hint="eastAsia"/>
                <w:bCs/>
                <w:szCs w:val="21"/>
              </w:rPr>
              <w:t>SS</w:t>
            </w:r>
            <w:r>
              <w:rPr>
                <w:rFonts w:asciiTheme="minorEastAsia" w:eastAsiaTheme="minorEastAsia" w:hAnsiTheme="minorEastAsia" w:cstheme="minorEastAsia" w:hint="eastAsia"/>
                <w:bCs/>
                <w:szCs w:val="21"/>
              </w:rPr>
              <w:t>，排入沉淀池，经沉淀后回用于搅拌站。（</w:t>
            </w:r>
            <w:r>
              <w:rPr>
                <w:rFonts w:asciiTheme="minorEastAsia" w:eastAsiaTheme="minorEastAsia" w:hAnsiTheme="minorEastAsia" w:cstheme="minorEastAsia" w:hint="eastAsia"/>
                <w:bCs/>
                <w:szCs w:val="21"/>
              </w:rPr>
              <w:t>2</w:t>
            </w:r>
            <w:r>
              <w:rPr>
                <w:rFonts w:asciiTheme="minorEastAsia" w:eastAsiaTheme="minorEastAsia" w:hAnsiTheme="minorEastAsia" w:cstheme="minorEastAsia" w:hint="eastAsia"/>
                <w:bCs/>
                <w:szCs w:val="21"/>
              </w:rPr>
              <w:t>）生活污水进入公司化粪池处理满足《污水综合排放标准》（</w:t>
            </w:r>
            <w:r>
              <w:rPr>
                <w:rFonts w:asciiTheme="minorEastAsia" w:eastAsiaTheme="minorEastAsia" w:hAnsiTheme="minorEastAsia" w:cstheme="minorEastAsia" w:hint="eastAsia"/>
                <w:bCs/>
                <w:szCs w:val="21"/>
              </w:rPr>
              <w:t>GB8978-1996</w:t>
            </w:r>
            <w:r>
              <w:rPr>
                <w:rFonts w:asciiTheme="minorEastAsia" w:eastAsiaTheme="minorEastAsia" w:hAnsiTheme="minorEastAsia" w:cstheme="minorEastAsia" w:hint="eastAsia"/>
                <w:bCs/>
                <w:szCs w:val="21"/>
              </w:rPr>
              <w:t>）表</w:t>
            </w:r>
            <w:r>
              <w:rPr>
                <w:rFonts w:asciiTheme="minorEastAsia" w:eastAsiaTheme="minorEastAsia" w:hAnsiTheme="minorEastAsia" w:cstheme="minorEastAsia" w:hint="eastAsia"/>
                <w:bCs/>
                <w:szCs w:val="21"/>
              </w:rPr>
              <w:t>4</w:t>
            </w:r>
            <w:r>
              <w:rPr>
                <w:rFonts w:asciiTheme="minorEastAsia" w:eastAsiaTheme="minorEastAsia" w:hAnsiTheme="minorEastAsia" w:cstheme="minorEastAsia" w:hint="eastAsia"/>
                <w:bCs/>
                <w:szCs w:val="21"/>
              </w:rPr>
              <w:t>中三级标准和花艳污水处理厂进水水质标准后，由市政污水管网排入花艳污水处理厂经处理达到《城镇污水处理厂污染物排放标准》（</w:t>
            </w:r>
            <w:r>
              <w:rPr>
                <w:rFonts w:asciiTheme="minorEastAsia" w:eastAsiaTheme="minorEastAsia" w:hAnsiTheme="minorEastAsia" w:cstheme="minorEastAsia" w:hint="eastAsia"/>
                <w:bCs/>
                <w:szCs w:val="21"/>
              </w:rPr>
              <w:t>GB18</w:t>
            </w:r>
            <w:r>
              <w:rPr>
                <w:rFonts w:asciiTheme="minorEastAsia" w:eastAsiaTheme="minorEastAsia" w:hAnsiTheme="minorEastAsia" w:cstheme="minorEastAsia" w:hint="eastAsia"/>
                <w:bCs/>
                <w:szCs w:val="21"/>
              </w:rPr>
              <w:t>918-2002</w:t>
            </w:r>
            <w:r>
              <w:rPr>
                <w:rFonts w:asciiTheme="minorEastAsia" w:eastAsiaTheme="minorEastAsia" w:hAnsiTheme="minorEastAsia" w:cstheme="minorEastAsia" w:hint="eastAsia"/>
                <w:bCs/>
                <w:szCs w:val="21"/>
              </w:rPr>
              <w:t>）一级</w:t>
            </w:r>
            <w:r>
              <w:rPr>
                <w:rFonts w:asciiTheme="minorEastAsia" w:eastAsiaTheme="minorEastAsia" w:hAnsiTheme="minorEastAsia" w:cstheme="minorEastAsia" w:hint="eastAsia"/>
                <w:bCs/>
                <w:szCs w:val="21"/>
              </w:rPr>
              <w:t>A</w:t>
            </w:r>
            <w:r>
              <w:rPr>
                <w:rFonts w:asciiTheme="minorEastAsia" w:eastAsiaTheme="minorEastAsia" w:hAnsiTheme="minorEastAsia" w:cstheme="minorEastAsia" w:hint="eastAsia"/>
                <w:bCs/>
                <w:szCs w:val="21"/>
              </w:rPr>
              <w:t>标准后排入柏临河。</w:t>
            </w:r>
          </w:p>
          <w:p w:rsidR="00626E4E" w:rsidRDefault="003652CE">
            <w:pPr>
              <w:numPr>
                <w:ilvl w:val="0"/>
                <w:numId w:val="4"/>
              </w:numP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噪声控制：</w:t>
            </w:r>
            <w:r>
              <w:rPr>
                <w:rFonts w:asciiTheme="minorEastAsia" w:eastAsiaTheme="minorEastAsia" w:hAnsiTheme="minorEastAsia" w:cstheme="minorEastAsia" w:hint="eastAsia"/>
                <w:bCs/>
                <w:szCs w:val="21"/>
              </w:rPr>
              <w:t>本项目设备在运转中，都会产生噪声，随着转动部件的精度与运动速度的不同，产生噪音强度也不一样，运营过程中设备噪声值为</w:t>
            </w:r>
            <w:r>
              <w:rPr>
                <w:rFonts w:asciiTheme="minorEastAsia" w:eastAsiaTheme="minorEastAsia" w:hAnsiTheme="minorEastAsia" w:cstheme="minorEastAsia" w:hint="eastAsia"/>
                <w:bCs/>
                <w:szCs w:val="21"/>
              </w:rPr>
              <w:t>80~85dB</w:t>
            </w:r>
            <w:r>
              <w:rPr>
                <w:rFonts w:asciiTheme="minorEastAsia" w:eastAsiaTheme="minorEastAsia" w:hAnsiTheme="minorEastAsia" w:cstheme="minorEastAsia" w:hint="eastAsia"/>
                <w:bCs/>
                <w:szCs w:val="21"/>
              </w:rPr>
              <w:t>（</w:t>
            </w:r>
            <w:r>
              <w:rPr>
                <w:rFonts w:asciiTheme="minorEastAsia" w:eastAsiaTheme="minorEastAsia" w:hAnsiTheme="minorEastAsia" w:cstheme="minorEastAsia" w:hint="eastAsia"/>
                <w:bCs/>
                <w:szCs w:val="21"/>
              </w:rPr>
              <w:t>A</w:t>
            </w:r>
            <w:r>
              <w:rPr>
                <w:rFonts w:asciiTheme="minorEastAsia" w:eastAsiaTheme="minorEastAsia" w:hAnsiTheme="minorEastAsia" w:cstheme="minorEastAsia" w:hint="eastAsia"/>
                <w:bCs/>
                <w:szCs w:val="21"/>
              </w:rPr>
              <w:t>），主要噪声源为搅拌机、振捣刮平机、振捣台等噪声。采用消声、隔声、减振等降噪措施可降低对外环境的影响。</w:t>
            </w:r>
          </w:p>
          <w:p w:rsidR="00626E4E" w:rsidRDefault="003652CE">
            <w:pPr>
              <w:numPr>
                <w:ilvl w:val="0"/>
                <w:numId w:val="4"/>
              </w:numP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废气控制：项目混凝土搅拌站等主要生产设备及水泥料仓、粉煤灰仓、矿粉仓、砂、石堆场等均设置在车间内，运营期大气污染物主要由筒仓呼吸粉尘、搅拌机粉尘、砂石装卸粉尘、运输车辆粉尘和食堂油烟。</w:t>
            </w:r>
          </w:p>
          <w:p w:rsidR="00626E4E" w:rsidRDefault="003652CE">
            <w:pP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每个粉料筒仓都安装了振动式收尘器，该</w:t>
            </w:r>
            <w:r>
              <w:rPr>
                <w:rFonts w:asciiTheme="minorEastAsia" w:eastAsiaTheme="minorEastAsia" w:hAnsiTheme="minorEastAsia" w:cstheme="minorEastAsia" w:hint="eastAsia"/>
                <w:bCs/>
                <w:szCs w:val="21"/>
              </w:rPr>
              <w:t>收尘器收集效率为</w:t>
            </w:r>
            <w:r>
              <w:rPr>
                <w:rFonts w:asciiTheme="minorEastAsia" w:eastAsiaTheme="minorEastAsia" w:hAnsiTheme="minorEastAsia" w:cstheme="minorEastAsia" w:hint="eastAsia"/>
                <w:bCs/>
                <w:szCs w:val="21"/>
              </w:rPr>
              <w:t>100%</w:t>
            </w:r>
            <w:r>
              <w:rPr>
                <w:rFonts w:asciiTheme="minorEastAsia" w:eastAsiaTheme="minorEastAsia" w:hAnsiTheme="minorEastAsia" w:cstheme="minorEastAsia" w:hint="eastAsia"/>
                <w:bCs/>
                <w:szCs w:val="21"/>
              </w:rPr>
              <w:t>，除尘效率达</w:t>
            </w:r>
            <w:r>
              <w:rPr>
                <w:rFonts w:asciiTheme="minorEastAsia" w:eastAsiaTheme="minorEastAsia" w:hAnsiTheme="minorEastAsia" w:cstheme="minorEastAsia" w:hint="eastAsia"/>
                <w:bCs/>
                <w:szCs w:val="21"/>
              </w:rPr>
              <w:t>99.5%</w:t>
            </w:r>
            <w:r>
              <w:rPr>
                <w:rFonts w:asciiTheme="minorEastAsia" w:eastAsiaTheme="minorEastAsia" w:hAnsiTheme="minorEastAsia" w:cstheme="minorEastAsia" w:hint="eastAsia"/>
                <w:bCs/>
                <w:szCs w:val="21"/>
              </w:rPr>
              <w:t>；物料输送过程中配套安装密闭物料输送皮带。同时对砂石堆场进行淋洒，增加湿度，减少扬尘量。通过采取上述措施后，主要考虑</w:t>
            </w:r>
            <w:r>
              <w:rPr>
                <w:rFonts w:asciiTheme="minorEastAsia" w:eastAsiaTheme="minorEastAsia" w:hAnsiTheme="minorEastAsia" w:cstheme="minorEastAsia" w:hint="eastAsia"/>
                <w:bCs/>
                <w:szCs w:val="21"/>
              </w:rPr>
              <w:t>80%</w:t>
            </w:r>
            <w:r>
              <w:rPr>
                <w:rFonts w:asciiTheme="minorEastAsia" w:eastAsiaTheme="minorEastAsia" w:hAnsiTheme="minorEastAsia" w:cstheme="minorEastAsia" w:hint="eastAsia"/>
                <w:bCs/>
                <w:szCs w:val="21"/>
              </w:rPr>
              <w:t>的喷雾洒水及建筑降尘，剩余</w:t>
            </w:r>
            <w:r>
              <w:rPr>
                <w:rFonts w:asciiTheme="minorEastAsia" w:eastAsiaTheme="minorEastAsia" w:hAnsiTheme="minorEastAsia" w:cstheme="minorEastAsia" w:hint="eastAsia"/>
                <w:bCs/>
                <w:szCs w:val="21"/>
              </w:rPr>
              <w:t>20%</w:t>
            </w:r>
            <w:r>
              <w:rPr>
                <w:rFonts w:asciiTheme="minorEastAsia" w:eastAsiaTheme="minorEastAsia" w:hAnsiTheme="minorEastAsia" w:cstheme="minorEastAsia" w:hint="eastAsia"/>
                <w:bCs/>
                <w:szCs w:val="21"/>
              </w:rPr>
              <w:t>扬尘逸散进入大气环境；搅拌主楼内装有脉冲除尘器，除尘效率为</w:t>
            </w:r>
            <w:r>
              <w:rPr>
                <w:rFonts w:asciiTheme="minorEastAsia" w:eastAsiaTheme="minorEastAsia" w:hAnsiTheme="minorEastAsia" w:cstheme="minorEastAsia" w:hint="eastAsia"/>
                <w:bCs/>
                <w:szCs w:val="21"/>
              </w:rPr>
              <w:t>99.8%</w:t>
            </w:r>
            <w:r>
              <w:rPr>
                <w:rFonts w:asciiTheme="minorEastAsia" w:eastAsiaTheme="minorEastAsia" w:hAnsiTheme="minorEastAsia" w:cstheme="minorEastAsia" w:hint="eastAsia"/>
                <w:bCs/>
                <w:szCs w:val="21"/>
              </w:rPr>
              <w:t>。厂区内运输场地全部实施硬化处理，石子及砂料堆存在封闭式仓储车间内，车间内设置喷淋装置，对料堆进行洒水抑尘。食堂油烟油采用烟净化系统。</w:t>
            </w:r>
          </w:p>
          <w:p w:rsidR="00626E4E" w:rsidRDefault="003652CE">
            <w:pP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4</w:t>
            </w:r>
            <w:r>
              <w:rPr>
                <w:rFonts w:asciiTheme="minorEastAsia" w:eastAsiaTheme="minorEastAsia" w:hAnsiTheme="minorEastAsia" w:cstheme="minorEastAsia" w:hint="eastAsia"/>
                <w:bCs/>
                <w:szCs w:val="21"/>
              </w:rPr>
              <w:t>）固废控制：</w:t>
            </w:r>
          </w:p>
          <w:p w:rsidR="00626E4E" w:rsidRDefault="003652CE">
            <w:pP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本项目固体废物主要为生产废渣、不合格产品、废钢筋边角料、除尘器除尘灰、沉淀池泥沙、废润滑油、</w:t>
            </w:r>
            <w:r>
              <w:rPr>
                <w:rFonts w:asciiTheme="minorEastAsia" w:eastAsiaTheme="minorEastAsia" w:hAnsiTheme="minorEastAsia" w:cstheme="minorEastAsia" w:hint="eastAsia"/>
                <w:bCs/>
                <w:szCs w:val="21"/>
              </w:rPr>
              <w:t>废机油、废轮胎及生活垃圾。</w:t>
            </w:r>
          </w:p>
          <w:p w:rsidR="00626E4E" w:rsidRDefault="003652CE">
            <w:pP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生产废渣、不合格产品、除尘器除尘灰、沉淀池泥沙回收利用于生产；废钢筋边角料出售给废品回收公司；废脱模剂包装、废润滑油委托有资质单位收集处理；生活垃圾委托当地环卫部门处置；废轮胎相关单位回收。</w:t>
            </w:r>
          </w:p>
          <w:p w:rsidR="00626E4E" w:rsidRDefault="003652CE">
            <w:pP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5</w:t>
            </w:r>
            <w:r>
              <w:rPr>
                <w:rFonts w:asciiTheme="minorEastAsia" w:eastAsiaTheme="minorEastAsia" w:hAnsiTheme="minorEastAsia" w:cstheme="minorEastAsia" w:hint="eastAsia"/>
                <w:bCs/>
                <w:szCs w:val="21"/>
              </w:rPr>
              <w:t>）能资源管理：公司规定人走灯灭，人走关水等节能节水措施，并互相监督</w:t>
            </w:r>
          </w:p>
          <w:p w:rsidR="00626E4E" w:rsidRDefault="003652CE">
            <w:pP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6</w:t>
            </w:r>
            <w:r>
              <w:rPr>
                <w:rFonts w:asciiTheme="minorEastAsia" w:eastAsiaTheme="minorEastAsia" w:hAnsiTheme="minorEastAsia" w:cstheme="minorEastAsia" w:hint="eastAsia"/>
                <w:bCs/>
                <w:szCs w:val="21"/>
              </w:rPr>
              <w:t>）火灾事故预防：公司配备有灭火器等消防设施，有应急预案，相关人员经过培训。</w:t>
            </w:r>
          </w:p>
          <w:p w:rsidR="00626E4E" w:rsidRDefault="003652CE">
            <w:pP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7</w:t>
            </w:r>
            <w:r>
              <w:rPr>
                <w:rFonts w:asciiTheme="minorEastAsia" w:eastAsiaTheme="minorEastAsia" w:hAnsiTheme="minorEastAsia" w:cstheme="minorEastAsia" w:hint="eastAsia"/>
                <w:bCs/>
                <w:szCs w:val="21"/>
              </w:rPr>
              <w:t>）触电：公司专人负责对电箱进行检查和维保，电气线路防护，措施到位。</w:t>
            </w:r>
          </w:p>
          <w:p w:rsidR="00626E4E" w:rsidRDefault="003652CE">
            <w:pP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8</w:t>
            </w:r>
            <w:r>
              <w:rPr>
                <w:rFonts w:asciiTheme="minorEastAsia" w:eastAsiaTheme="minorEastAsia" w:hAnsiTheme="minorEastAsia" w:cstheme="minorEastAsia" w:hint="eastAsia"/>
                <w:bCs/>
                <w:szCs w:val="21"/>
              </w:rPr>
              <w:t>）机械伤害：车间悬挂操作规程，人员经过培训，设备定期保养</w:t>
            </w:r>
          </w:p>
          <w:p w:rsidR="00626E4E" w:rsidRDefault="003652CE">
            <w:pP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9</w:t>
            </w:r>
            <w:r>
              <w:rPr>
                <w:rFonts w:asciiTheme="minorEastAsia" w:eastAsiaTheme="minorEastAsia" w:hAnsiTheme="minorEastAsia" w:cstheme="minorEastAsia" w:hint="eastAsia"/>
                <w:bCs/>
                <w:szCs w:val="21"/>
              </w:rPr>
              <w:t>）触电：电箱均有防触电标识，人员经过培训</w:t>
            </w:r>
          </w:p>
          <w:p w:rsidR="00626E4E" w:rsidRDefault="003652CE">
            <w:pP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提供人员社保清单：</w:t>
            </w:r>
          </w:p>
          <w:p w:rsidR="00626E4E" w:rsidRDefault="003652CE">
            <w:pP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公司制定了安全生产责任属，制定了安全目标考核制定</w:t>
            </w:r>
            <w:r>
              <w:rPr>
                <w:rFonts w:asciiTheme="minorEastAsia" w:eastAsiaTheme="minorEastAsia" w:hAnsiTheme="minorEastAsia" w:cstheme="minorEastAsia" w:hint="eastAsia"/>
                <w:bCs/>
                <w:szCs w:val="21"/>
              </w:rPr>
              <w:t>.</w:t>
            </w:r>
          </w:p>
          <w:p w:rsidR="00626E4E" w:rsidRDefault="003652CE">
            <w:pP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提供员工体检清单</w:t>
            </w:r>
          </w:p>
          <w:p w:rsidR="00626E4E" w:rsidRDefault="003652CE">
            <w:pP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提供员工个人防护清单</w:t>
            </w:r>
          </w:p>
          <w:p w:rsidR="00626E4E" w:rsidRDefault="003652CE">
            <w:pP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运行控制基本满足要求。</w:t>
            </w:r>
          </w:p>
          <w:p w:rsidR="00626E4E" w:rsidRDefault="003652CE">
            <w:pPr>
              <w:rPr>
                <w:b/>
                <w:color w:val="000000"/>
                <w:sz w:val="20"/>
                <w:szCs w:val="20"/>
              </w:rPr>
            </w:pPr>
            <w:r>
              <w:rPr>
                <w:rFonts w:ascii="宋体" w:hAnsi="宋体" w:cs="宋体" w:hint="eastAsia"/>
                <w:bCs/>
                <w:szCs w:val="21"/>
              </w:rPr>
              <w:t>现场检查</w:t>
            </w:r>
            <w:r>
              <w:rPr>
                <w:rFonts w:ascii="宋体" w:hAnsi="宋体" w:cs="宋体" w:hint="eastAsia"/>
                <w:bCs/>
                <w:szCs w:val="21"/>
              </w:rPr>
              <w:t>PC</w:t>
            </w:r>
            <w:r>
              <w:rPr>
                <w:rFonts w:ascii="宋体" w:hAnsi="宋体" w:cs="宋体" w:hint="eastAsia"/>
                <w:bCs/>
                <w:szCs w:val="21"/>
              </w:rPr>
              <w:t>事业部材料库，不能提供脱模剂、油漆、露骨料剂相关</w:t>
            </w:r>
            <w:r>
              <w:rPr>
                <w:rFonts w:ascii="宋体" w:hAnsi="宋体" w:cs="宋体" w:hint="eastAsia"/>
                <w:bCs/>
                <w:szCs w:val="21"/>
              </w:rPr>
              <w:t>MSDS</w:t>
            </w:r>
            <w:r>
              <w:rPr>
                <w:rFonts w:ascii="宋体" w:hAnsi="宋体" w:cs="宋体" w:hint="eastAsia"/>
                <w:bCs/>
                <w:szCs w:val="21"/>
              </w:rPr>
              <w:t>，不符合要求，开具了不符合。</w:t>
            </w:r>
          </w:p>
        </w:tc>
      </w:tr>
      <w:tr w:rsidR="00626E4E">
        <w:trPr>
          <w:cantSplit/>
          <w:trHeight w:val="1263"/>
          <w:jc w:val="center"/>
        </w:trPr>
        <w:tc>
          <w:tcPr>
            <w:tcW w:w="720" w:type="dxa"/>
            <w:vMerge/>
            <w:vAlign w:val="center"/>
          </w:tcPr>
          <w:p w:rsidR="00626E4E" w:rsidRDefault="00626E4E">
            <w:pPr>
              <w:spacing w:line="240" w:lineRule="exact"/>
              <w:jc w:val="center"/>
              <w:rPr>
                <w:b/>
                <w:color w:val="000000"/>
                <w:szCs w:val="21"/>
              </w:rPr>
            </w:pPr>
          </w:p>
        </w:tc>
        <w:tc>
          <w:tcPr>
            <w:tcW w:w="9198" w:type="dxa"/>
          </w:tcPr>
          <w:p w:rsidR="00626E4E" w:rsidRDefault="003652CE">
            <w:pPr>
              <w:spacing w:line="240" w:lineRule="exact"/>
              <w:rPr>
                <w:b/>
                <w:color w:val="000000"/>
                <w:sz w:val="20"/>
                <w:szCs w:val="20"/>
              </w:rPr>
            </w:pPr>
            <w:r>
              <w:rPr>
                <w:b/>
                <w:color w:val="000000"/>
                <w:sz w:val="20"/>
                <w:szCs w:val="20"/>
              </w:rPr>
              <w:t>8. OHSMS</w:t>
            </w:r>
            <w:r>
              <w:rPr>
                <w:rFonts w:hint="eastAsia"/>
                <w:b/>
                <w:color w:val="000000"/>
                <w:sz w:val="20"/>
                <w:szCs w:val="20"/>
              </w:rPr>
              <w:t>组织对不可接受风险实施控制的结果</w:t>
            </w:r>
          </w:p>
          <w:p w:rsidR="00626E4E" w:rsidRDefault="003652CE">
            <w:pPr>
              <w:spacing w:line="240" w:lineRule="exact"/>
              <w:rPr>
                <w:b/>
                <w:color w:val="000000"/>
                <w:sz w:val="20"/>
                <w:szCs w:val="20"/>
              </w:rPr>
            </w:pPr>
            <w:r>
              <w:rPr>
                <w:rFonts w:hint="eastAsia"/>
                <w:color w:val="000000"/>
                <w:sz w:val="20"/>
                <w:szCs w:val="20"/>
              </w:rPr>
              <w:t>（见上：</w:t>
            </w:r>
            <w:r>
              <w:rPr>
                <w:color w:val="000000"/>
                <w:sz w:val="20"/>
                <w:szCs w:val="20"/>
              </w:rPr>
              <w:t>7 EMS</w:t>
            </w:r>
            <w:r>
              <w:rPr>
                <w:rFonts w:hint="eastAsia"/>
                <w:color w:val="000000"/>
                <w:sz w:val="20"/>
                <w:szCs w:val="20"/>
              </w:rPr>
              <w:t>组织对重要环境因素实施控制的结果</w:t>
            </w:r>
            <w:r>
              <w:rPr>
                <w:color w:val="000000"/>
                <w:sz w:val="20"/>
                <w:szCs w:val="20"/>
              </w:rPr>
              <w:t>/ OHSMS</w:t>
            </w:r>
            <w:r>
              <w:rPr>
                <w:rFonts w:hint="eastAsia"/>
                <w:color w:val="000000"/>
                <w:sz w:val="20"/>
                <w:szCs w:val="20"/>
              </w:rPr>
              <w:t>组织对不可接受风险实施控制的结果）</w:t>
            </w:r>
          </w:p>
        </w:tc>
      </w:tr>
      <w:tr w:rsidR="00626E4E">
        <w:trPr>
          <w:cantSplit/>
          <w:trHeight w:val="1403"/>
          <w:jc w:val="center"/>
        </w:trPr>
        <w:tc>
          <w:tcPr>
            <w:tcW w:w="720" w:type="dxa"/>
            <w:vMerge/>
            <w:vAlign w:val="center"/>
          </w:tcPr>
          <w:p w:rsidR="00626E4E" w:rsidRDefault="00626E4E">
            <w:pPr>
              <w:spacing w:line="240" w:lineRule="exact"/>
              <w:jc w:val="center"/>
              <w:rPr>
                <w:b/>
                <w:color w:val="000000"/>
                <w:szCs w:val="21"/>
              </w:rPr>
            </w:pPr>
          </w:p>
        </w:tc>
        <w:tc>
          <w:tcPr>
            <w:tcW w:w="9198" w:type="dxa"/>
          </w:tcPr>
          <w:p w:rsidR="00626E4E" w:rsidRDefault="003652CE">
            <w:pPr>
              <w:spacing w:line="240" w:lineRule="exact"/>
              <w:ind w:left="201" w:hangingChars="100" w:hanging="201"/>
              <w:rPr>
                <w:b/>
                <w:color w:val="000000"/>
                <w:sz w:val="20"/>
                <w:szCs w:val="20"/>
              </w:rPr>
            </w:pPr>
            <w:r>
              <w:rPr>
                <w:b/>
                <w:color w:val="000000"/>
                <w:sz w:val="20"/>
                <w:szCs w:val="20"/>
              </w:rPr>
              <w:t xml:space="preserve">9. </w:t>
            </w:r>
            <w:r>
              <w:rPr>
                <w:rFonts w:hint="eastAsia"/>
                <w:b/>
                <w:color w:val="000000"/>
                <w:sz w:val="20"/>
                <w:szCs w:val="20"/>
              </w:rPr>
              <w:t>应急准备与相应活动的演练及对预案可行性的评价</w:t>
            </w:r>
            <w:r>
              <w:rPr>
                <w:b/>
                <w:color w:val="000000"/>
                <w:sz w:val="20"/>
                <w:szCs w:val="20"/>
              </w:rPr>
              <w:t>(</w:t>
            </w:r>
            <w:r>
              <w:rPr>
                <w:rFonts w:hint="eastAsia"/>
                <w:b/>
                <w:color w:val="000000"/>
                <w:sz w:val="20"/>
                <w:szCs w:val="20"/>
              </w:rPr>
              <w:t>当有规定时</w:t>
            </w:r>
            <w:r>
              <w:rPr>
                <w:b/>
                <w:color w:val="000000"/>
                <w:sz w:val="20"/>
                <w:szCs w:val="20"/>
              </w:rPr>
              <w:t xml:space="preserve">) </w:t>
            </w:r>
          </w:p>
          <w:p w:rsidR="00626E4E" w:rsidRDefault="003652CE">
            <w:pPr>
              <w:ind w:firstLineChars="100" w:firstLine="21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公司制定《应急准备和响应控制程序》、《应急救援预案》等，包括：火灾、爆炸应急预案、生产车间中毒、梅雨、雷电等恶劣天气应急预案、高空坠落应急预案等</w:t>
            </w:r>
          </w:p>
          <w:p w:rsidR="00626E4E" w:rsidRDefault="003652CE">
            <w:pP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见：《高空坠落预案演练记录》</w:t>
            </w:r>
          </w:p>
          <w:p w:rsidR="00626E4E" w:rsidRDefault="003652CE">
            <w:pPr>
              <w:ind w:firstLineChars="200" w:firstLine="420"/>
              <w:rPr>
                <w:rFonts w:asciiTheme="minorEastAsia" w:eastAsiaTheme="minorEastAsia" w:hAnsiTheme="minorEastAsia" w:cstheme="minorEastAsia"/>
                <w:bCs/>
                <w:szCs w:val="21"/>
              </w:rPr>
            </w:pPr>
            <w:r>
              <w:rPr>
                <w:rFonts w:hint="eastAsia"/>
                <w:szCs w:val="21"/>
              </w:rPr>
              <w:t>演练</w:t>
            </w:r>
            <w:r>
              <w:rPr>
                <w:rFonts w:asciiTheme="minorEastAsia" w:eastAsiaTheme="minorEastAsia" w:hAnsiTheme="minorEastAsia" w:cstheme="minorEastAsia" w:hint="eastAsia"/>
                <w:bCs/>
                <w:szCs w:val="21"/>
              </w:rPr>
              <w:t>时间</w:t>
            </w:r>
            <w:r>
              <w:rPr>
                <w:rFonts w:asciiTheme="minorEastAsia" w:eastAsiaTheme="minorEastAsia" w:hAnsiTheme="minorEastAsia" w:cstheme="minorEastAsia" w:hint="eastAsia"/>
                <w:bCs/>
                <w:szCs w:val="21"/>
              </w:rPr>
              <w:t xml:space="preserve"> </w:t>
            </w:r>
            <w:r>
              <w:rPr>
                <w:rFonts w:asciiTheme="minorEastAsia" w:eastAsiaTheme="minorEastAsia" w:hAnsiTheme="minorEastAsia" w:cstheme="minorEastAsia" w:hint="eastAsia"/>
                <w:bCs/>
                <w:szCs w:val="21"/>
              </w:rPr>
              <w:t>：</w:t>
            </w:r>
            <w:r>
              <w:rPr>
                <w:rFonts w:asciiTheme="minorEastAsia" w:eastAsiaTheme="minorEastAsia" w:hAnsiTheme="minorEastAsia" w:cstheme="minorEastAsia" w:hint="eastAsia"/>
                <w:bCs/>
                <w:szCs w:val="21"/>
              </w:rPr>
              <w:t>20</w:t>
            </w:r>
            <w:r>
              <w:rPr>
                <w:rFonts w:asciiTheme="minorEastAsia" w:eastAsiaTheme="minorEastAsia" w:hAnsiTheme="minorEastAsia" w:cstheme="minorEastAsia" w:hint="eastAsia"/>
                <w:bCs/>
                <w:szCs w:val="21"/>
              </w:rPr>
              <w:t>21</w:t>
            </w:r>
            <w:r>
              <w:rPr>
                <w:rFonts w:asciiTheme="minorEastAsia" w:eastAsiaTheme="minorEastAsia" w:hAnsiTheme="minorEastAsia" w:cstheme="minorEastAsia" w:hint="eastAsia"/>
                <w:bCs/>
                <w:szCs w:val="21"/>
              </w:rPr>
              <w:t>年</w:t>
            </w:r>
            <w:r>
              <w:rPr>
                <w:rFonts w:asciiTheme="minorEastAsia" w:eastAsiaTheme="minorEastAsia" w:hAnsiTheme="minorEastAsia" w:cstheme="minorEastAsia" w:hint="eastAsia"/>
                <w:bCs/>
                <w:szCs w:val="21"/>
              </w:rPr>
              <w:t>1</w:t>
            </w:r>
            <w:r>
              <w:rPr>
                <w:rFonts w:asciiTheme="minorEastAsia" w:eastAsiaTheme="minorEastAsia" w:hAnsiTheme="minorEastAsia" w:cstheme="minorEastAsia" w:hint="eastAsia"/>
                <w:bCs/>
                <w:szCs w:val="21"/>
              </w:rPr>
              <w:t>月</w:t>
            </w:r>
            <w:r>
              <w:rPr>
                <w:rFonts w:asciiTheme="minorEastAsia" w:eastAsiaTheme="minorEastAsia" w:hAnsiTheme="minorEastAsia" w:cstheme="minorEastAsia" w:hint="eastAsia"/>
                <w:bCs/>
                <w:szCs w:val="21"/>
              </w:rPr>
              <w:t>20</w:t>
            </w:r>
            <w:r>
              <w:rPr>
                <w:rFonts w:asciiTheme="minorEastAsia" w:eastAsiaTheme="minorEastAsia" w:hAnsiTheme="minorEastAsia" w:cstheme="minorEastAsia" w:hint="eastAsia"/>
                <w:bCs/>
                <w:szCs w:val="21"/>
              </w:rPr>
              <w:t>日</w:t>
            </w:r>
          </w:p>
          <w:p w:rsidR="00626E4E" w:rsidRDefault="003652CE">
            <w:pPr>
              <w:ind w:firstLineChars="200" w:firstLine="420"/>
              <w:rPr>
                <w:rFonts w:asciiTheme="minorEastAsia" w:eastAsiaTheme="minorEastAsia" w:hAnsiTheme="minorEastAsia" w:cstheme="minorEastAsia"/>
                <w:bCs/>
                <w:szCs w:val="21"/>
              </w:rPr>
            </w:pPr>
            <w:r>
              <w:rPr>
                <w:rFonts w:hint="eastAsia"/>
                <w:szCs w:val="21"/>
              </w:rPr>
              <w:t>演练</w:t>
            </w:r>
            <w:r>
              <w:rPr>
                <w:rFonts w:asciiTheme="minorEastAsia" w:eastAsiaTheme="minorEastAsia" w:hAnsiTheme="minorEastAsia" w:cstheme="minorEastAsia" w:hint="eastAsia"/>
                <w:bCs/>
                <w:szCs w:val="21"/>
              </w:rPr>
              <w:t>地点：</w:t>
            </w:r>
            <w:r>
              <w:rPr>
                <w:rFonts w:hint="eastAsia"/>
                <w:szCs w:val="21"/>
              </w:rPr>
              <w:t>公司大院</w:t>
            </w:r>
          </w:p>
          <w:p w:rsidR="00626E4E" w:rsidRDefault="003652CE">
            <w:pPr>
              <w:ind w:firstLineChars="200" w:firstLine="420"/>
              <w:rPr>
                <w:rFonts w:asciiTheme="minorEastAsia" w:eastAsiaTheme="minorEastAsia" w:hAnsiTheme="minorEastAsia" w:cstheme="minorEastAsia"/>
                <w:bCs/>
                <w:szCs w:val="21"/>
              </w:rPr>
            </w:pPr>
            <w:r>
              <w:rPr>
                <w:rFonts w:hint="eastAsia"/>
                <w:szCs w:val="21"/>
              </w:rPr>
              <w:t>演练</w:t>
            </w:r>
            <w:r>
              <w:rPr>
                <w:rFonts w:asciiTheme="minorEastAsia" w:eastAsiaTheme="minorEastAsia" w:hAnsiTheme="minorEastAsia" w:cstheme="minorEastAsia" w:hint="eastAsia"/>
                <w:bCs/>
                <w:szCs w:val="21"/>
              </w:rPr>
              <w:t>部门：</w:t>
            </w:r>
            <w:r>
              <w:rPr>
                <w:rFonts w:asciiTheme="minorEastAsia" w:eastAsiaTheme="minorEastAsia" w:hAnsiTheme="minorEastAsia" w:cstheme="minorEastAsia" w:hint="eastAsia"/>
                <w:bCs/>
                <w:szCs w:val="21"/>
              </w:rPr>
              <w:t>商砼事业</w:t>
            </w:r>
            <w:r>
              <w:rPr>
                <w:rFonts w:asciiTheme="minorEastAsia" w:eastAsiaTheme="minorEastAsia" w:hAnsiTheme="minorEastAsia" w:cstheme="minorEastAsia" w:hint="eastAsia"/>
                <w:bCs/>
                <w:szCs w:val="21"/>
              </w:rPr>
              <w:t>部</w:t>
            </w:r>
            <w:r>
              <w:rPr>
                <w:rFonts w:asciiTheme="minorEastAsia" w:eastAsiaTheme="minorEastAsia" w:hAnsiTheme="minorEastAsia" w:cstheme="minorEastAsia" w:hint="eastAsia"/>
                <w:bCs/>
                <w:szCs w:val="21"/>
              </w:rPr>
              <w:t>及公司各部门</w:t>
            </w:r>
          </w:p>
          <w:p w:rsidR="00626E4E" w:rsidRDefault="003652CE">
            <w:pPr>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负责人</w:t>
            </w:r>
            <w:r>
              <w:rPr>
                <w:rFonts w:asciiTheme="minorEastAsia" w:eastAsiaTheme="minorEastAsia" w:hAnsiTheme="minorEastAsia" w:cstheme="minorEastAsia" w:hint="eastAsia"/>
                <w:bCs/>
                <w:szCs w:val="21"/>
              </w:rPr>
              <w:t>：</w:t>
            </w:r>
            <w:r>
              <w:rPr>
                <w:rFonts w:asciiTheme="minorEastAsia" w:eastAsiaTheme="minorEastAsia" w:hAnsiTheme="minorEastAsia" w:cstheme="minorEastAsia" w:hint="eastAsia"/>
                <w:bCs/>
                <w:szCs w:val="21"/>
              </w:rPr>
              <w:t>刘刚</w:t>
            </w:r>
          </w:p>
          <w:p w:rsidR="00626E4E" w:rsidRDefault="003652CE">
            <w:pPr>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商砼部</w:t>
            </w:r>
            <w:r>
              <w:rPr>
                <w:rFonts w:asciiTheme="minorEastAsia" w:eastAsiaTheme="minorEastAsia" w:hAnsiTheme="minorEastAsia" w:cstheme="minorEastAsia" w:hint="eastAsia"/>
                <w:bCs/>
                <w:szCs w:val="21"/>
              </w:rPr>
              <w:t>参加</w:t>
            </w:r>
            <w:r>
              <w:rPr>
                <w:rFonts w:asciiTheme="minorEastAsia" w:eastAsiaTheme="minorEastAsia" w:hAnsiTheme="minorEastAsia" w:cstheme="minorEastAsia" w:hint="eastAsia"/>
                <w:bCs/>
                <w:szCs w:val="21"/>
              </w:rPr>
              <w:t>了由综合部组织的演练。</w:t>
            </w:r>
          </w:p>
          <w:p w:rsidR="00626E4E" w:rsidRDefault="003652CE">
            <w:pPr>
              <w:spacing w:line="360" w:lineRule="auto"/>
              <w:ind w:firstLineChars="250" w:firstLine="525"/>
              <w:rPr>
                <w:rFonts w:eastAsiaTheme="minorEastAsia" w:hAnsiTheme="minorEastAsia"/>
                <w:szCs w:val="21"/>
              </w:rPr>
            </w:pPr>
            <w:r>
              <w:rPr>
                <w:rFonts w:eastAsiaTheme="minorEastAsia" w:hAnsiTheme="minorEastAsia" w:hint="eastAsia"/>
                <w:szCs w:val="21"/>
              </w:rPr>
              <w:t>针对近期出现的新型冠状病毒引发的肺炎疫情，公司制定了疫情防控预案，公司有进行返岗人员健康报备管理、每日人员出入登记</w:t>
            </w:r>
            <w:r>
              <w:rPr>
                <w:rFonts w:eastAsiaTheme="minorEastAsia" w:hAnsiTheme="minorEastAsia" w:hint="eastAsia"/>
                <w:szCs w:val="21"/>
              </w:rPr>
              <w:t>/</w:t>
            </w:r>
            <w:r>
              <w:rPr>
                <w:rFonts w:eastAsiaTheme="minorEastAsia" w:hAnsiTheme="minorEastAsia" w:hint="eastAsia"/>
                <w:szCs w:val="21"/>
              </w:rPr>
              <w:t>量体温</w:t>
            </w:r>
            <w:r>
              <w:rPr>
                <w:rFonts w:eastAsiaTheme="minorEastAsia" w:hAnsiTheme="minorEastAsia" w:hint="eastAsia"/>
                <w:szCs w:val="21"/>
              </w:rPr>
              <w:t>/</w:t>
            </w:r>
            <w:r>
              <w:rPr>
                <w:rFonts w:eastAsiaTheme="minorEastAsia" w:hAnsiTheme="minorEastAsia" w:hint="eastAsia"/>
                <w:szCs w:val="21"/>
              </w:rPr>
              <w:t>戴口罩、是否发热、办公区域消毒、分餐制用餐时间管理等，严格按政府和预案的要求执行。</w:t>
            </w:r>
          </w:p>
          <w:p w:rsidR="00626E4E" w:rsidRDefault="003652CE">
            <w:pPr>
              <w:rPr>
                <w:b/>
                <w:color w:val="000000"/>
                <w:spacing w:val="-4"/>
                <w:sz w:val="20"/>
                <w:szCs w:val="20"/>
              </w:rPr>
            </w:pPr>
            <w:r>
              <w:rPr>
                <w:rFonts w:asciiTheme="minorEastAsia" w:eastAsiaTheme="minorEastAsia" w:hAnsiTheme="minorEastAsia" w:cstheme="minorEastAsia" w:hint="eastAsia"/>
                <w:bCs/>
                <w:szCs w:val="21"/>
              </w:rPr>
              <w:t>基本符合。</w:t>
            </w:r>
          </w:p>
        </w:tc>
      </w:tr>
      <w:tr w:rsidR="00626E4E">
        <w:trPr>
          <w:cantSplit/>
          <w:trHeight w:val="961"/>
          <w:jc w:val="center"/>
        </w:trPr>
        <w:tc>
          <w:tcPr>
            <w:tcW w:w="720" w:type="dxa"/>
            <w:vMerge/>
            <w:vAlign w:val="center"/>
          </w:tcPr>
          <w:p w:rsidR="00626E4E" w:rsidRDefault="00626E4E">
            <w:pPr>
              <w:spacing w:line="240" w:lineRule="exact"/>
              <w:jc w:val="center"/>
              <w:rPr>
                <w:b/>
                <w:color w:val="000000"/>
                <w:szCs w:val="21"/>
              </w:rPr>
            </w:pPr>
          </w:p>
        </w:tc>
        <w:tc>
          <w:tcPr>
            <w:tcW w:w="9198" w:type="dxa"/>
          </w:tcPr>
          <w:p w:rsidR="00626E4E" w:rsidRDefault="003652CE">
            <w:pPr>
              <w:spacing w:line="240" w:lineRule="exact"/>
              <w:rPr>
                <w:b/>
                <w:color w:val="000000"/>
                <w:sz w:val="20"/>
                <w:szCs w:val="20"/>
              </w:rPr>
            </w:pPr>
            <w:r>
              <w:rPr>
                <w:b/>
                <w:color w:val="000000"/>
                <w:sz w:val="20"/>
                <w:szCs w:val="20"/>
              </w:rPr>
              <w:t xml:space="preserve">10. </w:t>
            </w:r>
            <w:r>
              <w:rPr>
                <w:rFonts w:hint="eastAsia"/>
                <w:b/>
                <w:color w:val="000000"/>
                <w:sz w:val="20"/>
                <w:szCs w:val="20"/>
              </w:rPr>
              <w:t>对特种设备的维护，检定</w:t>
            </w:r>
            <w:r>
              <w:rPr>
                <w:b/>
                <w:color w:val="000000"/>
                <w:sz w:val="20"/>
                <w:szCs w:val="20"/>
              </w:rPr>
              <w:t xml:space="preserve">; </w:t>
            </w:r>
          </w:p>
          <w:p w:rsidR="00626E4E" w:rsidRDefault="003652CE">
            <w:pPr>
              <w:spacing w:line="240" w:lineRule="exact"/>
              <w:rPr>
                <w:b/>
                <w:color w:val="000000"/>
                <w:sz w:val="20"/>
                <w:szCs w:val="20"/>
              </w:rPr>
            </w:pPr>
            <w:r>
              <w:rPr>
                <w:rFonts w:hint="eastAsia"/>
                <w:b/>
                <w:color w:val="000000"/>
                <w:sz w:val="20"/>
                <w:szCs w:val="20"/>
              </w:rPr>
              <w:t>未能提供储气罐附属设备安全阀和压力表的检</w:t>
            </w:r>
            <w:r>
              <w:rPr>
                <w:rFonts w:hint="eastAsia"/>
                <w:b/>
                <w:color w:val="000000"/>
                <w:sz w:val="20"/>
                <w:szCs w:val="20"/>
              </w:rPr>
              <w:t>验</w:t>
            </w:r>
            <w:r>
              <w:rPr>
                <w:rFonts w:hint="eastAsia"/>
                <w:b/>
                <w:color w:val="000000"/>
                <w:sz w:val="20"/>
                <w:szCs w:val="20"/>
              </w:rPr>
              <w:t>报告，</w:t>
            </w:r>
            <w:r>
              <w:rPr>
                <w:rFonts w:hint="eastAsia"/>
                <w:b/>
                <w:color w:val="000000"/>
                <w:sz w:val="20"/>
                <w:szCs w:val="20"/>
              </w:rPr>
              <w:t>未提供叉车、行车有效检验报告，</w:t>
            </w:r>
            <w:r>
              <w:rPr>
                <w:rFonts w:hint="eastAsia"/>
                <w:b/>
                <w:color w:val="000000"/>
                <w:sz w:val="20"/>
                <w:szCs w:val="20"/>
              </w:rPr>
              <w:t>开具了不符合。</w:t>
            </w:r>
          </w:p>
          <w:p w:rsidR="00626E4E" w:rsidRDefault="00626E4E">
            <w:pPr>
              <w:spacing w:line="240" w:lineRule="exact"/>
              <w:rPr>
                <w:b/>
                <w:color w:val="000000"/>
                <w:sz w:val="20"/>
                <w:szCs w:val="20"/>
              </w:rPr>
            </w:pPr>
          </w:p>
        </w:tc>
      </w:tr>
      <w:tr w:rsidR="00626E4E">
        <w:trPr>
          <w:cantSplit/>
          <w:trHeight w:val="997"/>
          <w:jc w:val="center"/>
        </w:trPr>
        <w:tc>
          <w:tcPr>
            <w:tcW w:w="720" w:type="dxa"/>
            <w:vMerge/>
            <w:vAlign w:val="center"/>
          </w:tcPr>
          <w:p w:rsidR="00626E4E" w:rsidRDefault="00626E4E">
            <w:pPr>
              <w:spacing w:line="240" w:lineRule="exact"/>
              <w:jc w:val="center"/>
              <w:rPr>
                <w:b/>
                <w:color w:val="000000"/>
                <w:szCs w:val="21"/>
              </w:rPr>
            </w:pPr>
          </w:p>
        </w:tc>
        <w:tc>
          <w:tcPr>
            <w:tcW w:w="9198" w:type="dxa"/>
          </w:tcPr>
          <w:p w:rsidR="00626E4E" w:rsidRDefault="003652CE">
            <w:pPr>
              <w:spacing w:line="240" w:lineRule="exact"/>
              <w:rPr>
                <w:b/>
                <w:color w:val="000000"/>
                <w:sz w:val="20"/>
                <w:szCs w:val="20"/>
              </w:rPr>
            </w:pPr>
            <w:r>
              <w:rPr>
                <w:b/>
                <w:color w:val="000000"/>
                <w:sz w:val="20"/>
                <w:szCs w:val="20"/>
              </w:rPr>
              <w:t>11 .</w:t>
            </w:r>
            <w:r>
              <w:rPr>
                <w:rFonts w:hint="eastAsia"/>
                <w:b/>
                <w:color w:val="000000"/>
                <w:sz w:val="20"/>
                <w:szCs w:val="20"/>
              </w:rPr>
              <w:t>对危险化学品销售、使用、储存、运输处置，规定的执行力度</w:t>
            </w:r>
            <w:r>
              <w:rPr>
                <w:b/>
                <w:color w:val="000000"/>
                <w:sz w:val="20"/>
                <w:szCs w:val="20"/>
              </w:rPr>
              <w:t>(</w:t>
            </w:r>
            <w:r>
              <w:rPr>
                <w:rFonts w:hint="eastAsia"/>
                <w:b/>
                <w:color w:val="000000"/>
                <w:sz w:val="20"/>
                <w:szCs w:val="20"/>
              </w:rPr>
              <w:t>必要时</w:t>
            </w:r>
            <w:r>
              <w:rPr>
                <w:b/>
                <w:color w:val="000000"/>
                <w:sz w:val="20"/>
                <w:szCs w:val="20"/>
              </w:rPr>
              <w:t>);</w:t>
            </w:r>
          </w:p>
          <w:p w:rsidR="00626E4E" w:rsidRDefault="003652CE">
            <w:pPr>
              <w:rPr>
                <w:b/>
                <w:color w:val="000000"/>
                <w:sz w:val="20"/>
                <w:szCs w:val="20"/>
              </w:rPr>
            </w:pPr>
            <w:r>
              <w:rPr>
                <w:rFonts w:ascii="宋体" w:hAnsi="宋体" w:cs="宋体" w:hint="eastAsia"/>
                <w:bCs/>
                <w:szCs w:val="21"/>
              </w:rPr>
              <w:t>现场检查</w:t>
            </w:r>
            <w:r>
              <w:rPr>
                <w:rFonts w:ascii="宋体" w:hAnsi="宋体" w:cs="宋体" w:hint="eastAsia"/>
                <w:bCs/>
                <w:szCs w:val="21"/>
              </w:rPr>
              <w:t>PC</w:t>
            </w:r>
            <w:r>
              <w:rPr>
                <w:rFonts w:ascii="宋体" w:hAnsi="宋体" w:cs="宋体" w:hint="eastAsia"/>
                <w:bCs/>
                <w:szCs w:val="21"/>
              </w:rPr>
              <w:t>事业部材料库，不能提供脱模剂、油漆、露骨料剂相关</w:t>
            </w:r>
            <w:r>
              <w:rPr>
                <w:rFonts w:ascii="宋体" w:hAnsi="宋体" w:cs="宋体" w:hint="eastAsia"/>
                <w:bCs/>
                <w:szCs w:val="21"/>
              </w:rPr>
              <w:t>MSDS</w:t>
            </w:r>
            <w:r>
              <w:rPr>
                <w:rFonts w:ascii="宋体" w:hAnsi="宋体" w:cs="宋体" w:hint="eastAsia"/>
                <w:bCs/>
                <w:szCs w:val="21"/>
              </w:rPr>
              <w:t>，不符合要求，开具了不符合。</w:t>
            </w:r>
          </w:p>
        </w:tc>
      </w:tr>
      <w:tr w:rsidR="00626E4E">
        <w:trPr>
          <w:cantSplit/>
          <w:trHeight w:val="1415"/>
          <w:jc w:val="center"/>
        </w:trPr>
        <w:tc>
          <w:tcPr>
            <w:tcW w:w="720" w:type="dxa"/>
            <w:vMerge w:val="restart"/>
            <w:textDirection w:val="tbRlV"/>
            <w:vAlign w:val="center"/>
          </w:tcPr>
          <w:p w:rsidR="00626E4E" w:rsidRDefault="003652CE">
            <w:pPr>
              <w:spacing w:line="240" w:lineRule="exact"/>
              <w:ind w:left="113" w:right="113"/>
              <w:jc w:val="center"/>
              <w:rPr>
                <w:b/>
                <w:color w:val="000000"/>
                <w:szCs w:val="21"/>
              </w:rPr>
            </w:pPr>
            <w:r>
              <w:rPr>
                <w:b/>
                <w:color w:val="000000"/>
                <w:szCs w:val="21"/>
              </w:rPr>
              <w:t>(</w:t>
            </w:r>
            <w:r>
              <w:rPr>
                <w:rFonts w:hint="eastAsia"/>
                <w:b/>
                <w:color w:val="000000"/>
                <w:szCs w:val="21"/>
              </w:rPr>
              <w:t>四</w:t>
            </w:r>
            <w:r>
              <w:rPr>
                <w:b/>
                <w:color w:val="000000"/>
                <w:szCs w:val="21"/>
              </w:rPr>
              <w:t>)</w:t>
            </w:r>
            <w:r>
              <w:rPr>
                <w:rFonts w:hint="eastAsia"/>
                <w:b/>
                <w:color w:val="000000"/>
                <w:szCs w:val="21"/>
              </w:rPr>
              <w:t>监视测量方面</w:t>
            </w:r>
          </w:p>
        </w:tc>
        <w:tc>
          <w:tcPr>
            <w:tcW w:w="9198" w:type="dxa"/>
          </w:tcPr>
          <w:p w:rsidR="00626E4E" w:rsidRDefault="003652CE">
            <w:pPr>
              <w:spacing w:line="240" w:lineRule="exact"/>
              <w:ind w:left="100" w:hangingChars="50" w:hanging="100"/>
              <w:rPr>
                <w:b/>
                <w:color w:val="000000"/>
                <w:sz w:val="20"/>
                <w:szCs w:val="20"/>
              </w:rPr>
            </w:pPr>
            <w:r>
              <w:rPr>
                <w:b/>
                <w:color w:val="000000"/>
                <w:sz w:val="20"/>
                <w:szCs w:val="20"/>
              </w:rPr>
              <w:t>1. .</w:t>
            </w:r>
            <w:r>
              <w:rPr>
                <w:rFonts w:hint="eastAsia"/>
                <w:b/>
                <w:color w:val="000000"/>
                <w:sz w:val="20"/>
                <w:szCs w:val="20"/>
              </w:rPr>
              <w:t>对质量</w:t>
            </w:r>
            <w:r>
              <w:rPr>
                <w:b/>
                <w:color w:val="000000"/>
                <w:sz w:val="20"/>
                <w:szCs w:val="20"/>
              </w:rPr>
              <w:t>/</w:t>
            </w:r>
            <w:r>
              <w:rPr>
                <w:rFonts w:hint="eastAsia"/>
                <w:b/>
                <w:color w:val="000000"/>
                <w:sz w:val="20"/>
                <w:szCs w:val="20"/>
              </w:rPr>
              <w:t>环境</w:t>
            </w:r>
            <w:r>
              <w:rPr>
                <w:b/>
                <w:color w:val="000000"/>
                <w:sz w:val="20"/>
                <w:szCs w:val="20"/>
              </w:rPr>
              <w:t>/</w:t>
            </w:r>
            <w:r>
              <w:rPr>
                <w:rFonts w:hint="eastAsia"/>
                <w:b/>
                <w:color w:val="000000"/>
                <w:sz w:val="20"/>
                <w:szCs w:val="20"/>
              </w:rPr>
              <w:t>职业健康安全目标指标进行定期监测</w:t>
            </w:r>
            <w:r>
              <w:rPr>
                <w:b/>
                <w:color w:val="000000"/>
                <w:sz w:val="20"/>
                <w:szCs w:val="20"/>
              </w:rPr>
              <w:t>/</w:t>
            </w:r>
            <w:r>
              <w:rPr>
                <w:rFonts w:hint="eastAsia"/>
                <w:b/>
                <w:color w:val="000000"/>
                <w:sz w:val="20"/>
                <w:szCs w:val="20"/>
              </w:rPr>
              <w:t>检查情况</w:t>
            </w:r>
          </w:p>
          <w:p w:rsidR="00626E4E" w:rsidRDefault="003652CE">
            <w:pPr>
              <w:ind w:firstLineChars="100" w:firstLine="210"/>
              <w:jc w:val="left"/>
              <w:rPr>
                <w:rFonts w:ascii="宋体" w:cs="宋体"/>
                <w:color w:val="000000"/>
                <w:szCs w:val="21"/>
              </w:rPr>
            </w:pPr>
            <w:r>
              <w:rPr>
                <w:rFonts w:ascii="宋体" w:hAnsi="宋体" w:cs="宋体" w:hint="eastAsia"/>
                <w:color w:val="000000"/>
                <w:szCs w:val="21"/>
              </w:rPr>
              <w:t>公司制定《数据分析控制程序》，收集和分析适当的数据，评价公司管理体系的适宜性和有效性，充分识别可以改进的机会</w:t>
            </w:r>
          </w:p>
          <w:p w:rsidR="00626E4E" w:rsidRDefault="003652CE">
            <w:pPr>
              <w:spacing w:line="240" w:lineRule="exact"/>
              <w:ind w:firstLineChars="50" w:firstLine="105"/>
              <w:rPr>
                <w:b/>
                <w:color w:val="000000"/>
                <w:sz w:val="20"/>
                <w:szCs w:val="20"/>
              </w:rPr>
            </w:pPr>
            <w:r>
              <w:rPr>
                <w:rFonts w:ascii="宋体" w:hAnsi="宋体" w:cs="宋体" w:hint="eastAsia"/>
                <w:color w:val="000000"/>
                <w:szCs w:val="21"/>
              </w:rPr>
              <w:t>提供了公司质量、环境、职业健康安全管理体系运行情况报告，包括产品交付合格率、顾客满意率、运行过程控制、供方业绩评定、体系运行绩效情况等方面的汇总分析，工作成果符合预期效果，提出继续保持建议</w:t>
            </w:r>
            <w:r>
              <w:rPr>
                <w:rFonts w:ascii="宋体" w:cs="宋体"/>
                <w:color w:val="000000"/>
                <w:szCs w:val="21"/>
              </w:rPr>
              <w:t>.</w:t>
            </w:r>
          </w:p>
        </w:tc>
      </w:tr>
      <w:tr w:rsidR="00626E4E">
        <w:trPr>
          <w:cantSplit/>
          <w:trHeight w:val="1415"/>
          <w:jc w:val="center"/>
        </w:trPr>
        <w:tc>
          <w:tcPr>
            <w:tcW w:w="720" w:type="dxa"/>
            <w:vMerge/>
            <w:textDirection w:val="tbRlV"/>
            <w:vAlign w:val="center"/>
          </w:tcPr>
          <w:p w:rsidR="00626E4E" w:rsidRDefault="00626E4E">
            <w:pPr>
              <w:spacing w:line="240" w:lineRule="exact"/>
              <w:ind w:left="113" w:right="113"/>
              <w:jc w:val="center"/>
              <w:rPr>
                <w:b/>
                <w:color w:val="000000"/>
                <w:szCs w:val="21"/>
              </w:rPr>
            </w:pPr>
          </w:p>
        </w:tc>
        <w:tc>
          <w:tcPr>
            <w:tcW w:w="9198" w:type="dxa"/>
          </w:tcPr>
          <w:p w:rsidR="00626E4E" w:rsidRDefault="003652CE">
            <w:pPr>
              <w:numPr>
                <w:ilvl w:val="0"/>
                <w:numId w:val="3"/>
              </w:numPr>
              <w:spacing w:line="240" w:lineRule="exact"/>
              <w:ind w:left="100" w:hanging="100"/>
              <w:rPr>
                <w:b/>
                <w:color w:val="000000"/>
                <w:sz w:val="20"/>
                <w:szCs w:val="20"/>
              </w:rPr>
            </w:pPr>
            <w:r>
              <w:rPr>
                <w:rFonts w:hint="eastAsia"/>
                <w:b/>
                <w:color w:val="000000"/>
                <w:sz w:val="20"/>
                <w:szCs w:val="20"/>
              </w:rPr>
              <w:t>顾客满意</w:t>
            </w:r>
          </w:p>
          <w:p w:rsidR="00626E4E" w:rsidRDefault="003652CE">
            <w:pPr>
              <w:ind w:firstLineChars="200" w:firstLine="420"/>
              <w:rPr>
                <w:szCs w:val="21"/>
                <w:lang w:val="zh-CN"/>
              </w:rPr>
            </w:pPr>
            <w:r>
              <w:rPr>
                <w:rFonts w:hint="eastAsia"/>
                <w:szCs w:val="21"/>
                <w:lang w:val="zh-CN"/>
              </w:rPr>
              <w:t>公司通过电话，走访等形式，接受顾客反馈，了解顾客顾客满意度信息，发放调查表对顾客满意度进行定量测量。</w:t>
            </w:r>
          </w:p>
          <w:p w:rsidR="00626E4E" w:rsidRDefault="003652CE">
            <w:pPr>
              <w:ind w:firstLineChars="200" w:firstLine="420"/>
              <w:rPr>
                <w:szCs w:val="21"/>
                <w:lang w:val="zh-CN"/>
              </w:rPr>
            </w:pPr>
            <w:r>
              <w:rPr>
                <w:rFonts w:hint="eastAsia"/>
                <w:szCs w:val="21"/>
                <w:lang w:val="zh-CN"/>
              </w:rPr>
              <w:t>提供“顾客满意程度调查表”，调查顾客有：</w:t>
            </w:r>
          </w:p>
          <w:p w:rsidR="00626E4E" w:rsidRDefault="003652CE">
            <w:pPr>
              <w:spacing w:line="240" w:lineRule="exact"/>
              <w:rPr>
                <w:b/>
                <w:color w:val="000000"/>
                <w:sz w:val="20"/>
                <w:szCs w:val="20"/>
              </w:rPr>
            </w:pPr>
            <w:r>
              <w:rPr>
                <w:rFonts w:hint="eastAsia"/>
                <w:szCs w:val="21"/>
              </w:rPr>
              <w:t>深圳洪涛集团、湖北皓域商贸有限公司、襄阳好运来建设股份有限公司、湖北宇皓升泰建设工程有限公司</w:t>
            </w:r>
            <w:r>
              <w:rPr>
                <w:rFonts w:hint="eastAsia"/>
                <w:szCs w:val="21"/>
                <w:lang w:val="zh-CN"/>
              </w:rPr>
              <w:t>，调查的产品覆盖公司所有产品，调查主要内容：产品</w:t>
            </w:r>
            <w:r>
              <w:rPr>
                <w:rFonts w:hint="eastAsia"/>
                <w:szCs w:val="21"/>
              </w:rPr>
              <w:t>质量、产品交付、服务质量等方面的满意程度</w:t>
            </w:r>
            <w:r>
              <w:rPr>
                <w:rFonts w:hint="eastAsia"/>
                <w:szCs w:val="21"/>
                <w:lang w:val="zh-CN"/>
              </w:rPr>
              <w:t>等，</w:t>
            </w:r>
            <w:r>
              <w:rPr>
                <w:rFonts w:hint="eastAsia"/>
                <w:szCs w:val="21"/>
              </w:rPr>
              <w:t>各项得分求平均值得最终结果</w:t>
            </w:r>
            <w:r>
              <w:rPr>
                <w:rFonts w:hint="eastAsia"/>
                <w:szCs w:val="21"/>
                <w:lang w:val="zh-CN"/>
              </w:rPr>
              <w:t>。</w:t>
            </w:r>
          </w:p>
          <w:p w:rsidR="00626E4E" w:rsidRDefault="00626E4E">
            <w:pPr>
              <w:numPr>
                <w:ilvl w:val="0"/>
                <w:numId w:val="3"/>
              </w:numPr>
              <w:spacing w:line="240" w:lineRule="exact"/>
              <w:ind w:left="31680" w:firstLine="31680"/>
              <w:rPr>
                <w:rFonts w:eastAsia="Times New Roman"/>
                <w:b/>
                <w:color w:val="000000"/>
                <w:sz w:val="20"/>
                <w:szCs w:val="20"/>
              </w:rPr>
            </w:pPr>
          </w:p>
        </w:tc>
      </w:tr>
      <w:tr w:rsidR="00626E4E">
        <w:trPr>
          <w:cantSplit/>
          <w:trHeight w:val="2117"/>
          <w:jc w:val="center"/>
        </w:trPr>
        <w:tc>
          <w:tcPr>
            <w:tcW w:w="720" w:type="dxa"/>
            <w:vMerge/>
            <w:textDirection w:val="tbRlV"/>
            <w:vAlign w:val="center"/>
          </w:tcPr>
          <w:p w:rsidR="00626E4E" w:rsidRDefault="00626E4E">
            <w:pPr>
              <w:spacing w:line="240" w:lineRule="exact"/>
              <w:ind w:left="201" w:right="113" w:hangingChars="100" w:hanging="201"/>
              <w:jc w:val="center"/>
              <w:rPr>
                <w:b/>
                <w:color w:val="000000"/>
                <w:sz w:val="20"/>
              </w:rPr>
            </w:pPr>
          </w:p>
        </w:tc>
        <w:tc>
          <w:tcPr>
            <w:tcW w:w="9198" w:type="dxa"/>
          </w:tcPr>
          <w:p w:rsidR="00626E4E" w:rsidRDefault="003652CE">
            <w:pPr>
              <w:spacing w:line="240" w:lineRule="exact"/>
              <w:rPr>
                <w:b/>
                <w:color w:val="000000"/>
                <w:sz w:val="20"/>
                <w:szCs w:val="20"/>
              </w:rPr>
            </w:pPr>
            <w:r>
              <w:rPr>
                <w:b/>
                <w:color w:val="000000"/>
                <w:sz w:val="20"/>
                <w:szCs w:val="20"/>
              </w:rPr>
              <w:t xml:space="preserve">3. </w:t>
            </w:r>
            <w:r>
              <w:rPr>
                <w:rFonts w:hint="eastAsia"/>
                <w:b/>
                <w:color w:val="000000"/>
                <w:sz w:val="20"/>
                <w:szCs w:val="20"/>
              </w:rPr>
              <w:t>内审（包括内审策划审核方案中考虑拟审核的过程和区域的状况和重要性）</w:t>
            </w:r>
          </w:p>
          <w:p w:rsidR="00626E4E" w:rsidRDefault="003652CE">
            <w:pPr>
              <w:ind w:firstLineChars="200" w:firstLine="420"/>
            </w:pPr>
            <w:r>
              <w:rPr>
                <w:rFonts w:hint="eastAsia"/>
              </w:rPr>
              <w:t>公司制定《内部审核控制程序》，对内部审核方案策划规定：</w:t>
            </w:r>
          </w:p>
          <w:p w:rsidR="00626E4E" w:rsidRDefault="003652CE">
            <w:r>
              <w:t>1.</w:t>
            </w:r>
            <w:r>
              <w:rPr>
                <w:rFonts w:hint="eastAsia"/>
              </w:rPr>
              <w:t>频次：内审每年进行一次，两次内部审核的时间间隔不超过</w:t>
            </w:r>
            <w:r>
              <w:t>12</w:t>
            </w:r>
            <w:r>
              <w:rPr>
                <w:rFonts w:hint="eastAsia"/>
              </w:rPr>
              <w:t>个月。</w:t>
            </w:r>
          </w:p>
          <w:p w:rsidR="00626E4E" w:rsidRDefault="003652CE">
            <w:r>
              <w:t>2.</w:t>
            </w:r>
            <w:r>
              <w:rPr>
                <w:rFonts w:hint="eastAsia"/>
              </w:rPr>
              <w:t>方法：按部门</w:t>
            </w:r>
            <w:r>
              <w:t>/</w:t>
            </w:r>
            <w:r>
              <w:rPr>
                <w:rFonts w:hint="eastAsia"/>
              </w:rPr>
              <w:t>过程审核。</w:t>
            </w:r>
          </w:p>
          <w:p w:rsidR="00626E4E" w:rsidRDefault="003652CE">
            <w:r>
              <w:t>3.</w:t>
            </w:r>
            <w:r>
              <w:rPr>
                <w:rFonts w:hint="eastAsia"/>
              </w:rPr>
              <w:t>职责：体系负责人组织内部审核活动。</w:t>
            </w:r>
          </w:p>
          <w:p w:rsidR="00626E4E" w:rsidRDefault="003652CE">
            <w:r>
              <w:t>4.</w:t>
            </w:r>
            <w:r>
              <w:rPr>
                <w:rFonts w:hint="eastAsia"/>
              </w:rPr>
              <w:t>策划要求：范围、准则、工作分配等。</w:t>
            </w:r>
          </w:p>
          <w:p w:rsidR="00626E4E" w:rsidRDefault="003652CE">
            <w:r>
              <w:t>5.</w:t>
            </w:r>
            <w:r>
              <w:rPr>
                <w:rFonts w:hint="eastAsia"/>
              </w:rPr>
              <w:t>报告：体系负责人在内部审核结束及纠正措施完成后应向总经理报告审核结果。</w:t>
            </w:r>
          </w:p>
          <w:p w:rsidR="00626E4E" w:rsidRDefault="003652CE">
            <w:pPr>
              <w:rPr>
                <w:szCs w:val="21"/>
              </w:rPr>
            </w:pPr>
            <w:r>
              <w:t>6.</w:t>
            </w:r>
            <w:r>
              <w:rPr>
                <w:rFonts w:hint="eastAsia"/>
              </w:rPr>
              <w:t>提供了《</w:t>
            </w:r>
            <w:r>
              <w:t>20</w:t>
            </w:r>
            <w:r>
              <w:rPr>
                <w:rFonts w:hint="eastAsia"/>
              </w:rPr>
              <w:t>21</w:t>
            </w:r>
            <w:r>
              <w:rPr>
                <w:rFonts w:hint="eastAsia"/>
              </w:rPr>
              <w:t>年内部审核实施计划》，发布了内部管理体系审核通知，计划内容有：目的、范围、审核准则、审核时间</w:t>
            </w:r>
            <w:r>
              <w:t>20</w:t>
            </w:r>
            <w:r>
              <w:rPr>
                <w:rFonts w:hint="eastAsia"/>
              </w:rPr>
              <w:t>21</w:t>
            </w:r>
            <w:r>
              <w:rPr>
                <w:rFonts w:hint="eastAsia"/>
              </w:rPr>
              <w:t>年</w:t>
            </w:r>
            <w:r>
              <w:rPr>
                <w:rFonts w:hint="eastAsia"/>
              </w:rPr>
              <w:t>4</w:t>
            </w:r>
            <w:r>
              <w:rPr>
                <w:rFonts w:hint="eastAsia"/>
              </w:rPr>
              <w:t>月</w:t>
            </w:r>
            <w:r>
              <w:rPr>
                <w:rFonts w:hint="eastAsia"/>
              </w:rPr>
              <w:t>7</w:t>
            </w:r>
            <w:r>
              <w:t>-</w:t>
            </w:r>
            <w:r>
              <w:rPr>
                <w:rFonts w:hint="eastAsia"/>
              </w:rPr>
              <w:t>8</w:t>
            </w:r>
            <w:r>
              <w:rPr>
                <w:rFonts w:hint="eastAsia"/>
              </w:rPr>
              <w:t>日。编制：</w:t>
            </w:r>
            <w:r>
              <w:rPr>
                <w:rFonts w:hint="eastAsia"/>
                <w:szCs w:val="21"/>
              </w:rPr>
              <w:t>综合办</w:t>
            </w:r>
            <w:r>
              <w:rPr>
                <w:rFonts w:hint="eastAsia"/>
                <w:szCs w:val="21"/>
              </w:rPr>
              <w:t>，日期：</w:t>
            </w:r>
            <w:r>
              <w:rPr>
                <w:szCs w:val="21"/>
              </w:rPr>
              <w:t>20</w:t>
            </w:r>
            <w:r>
              <w:rPr>
                <w:rFonts w:hint="eastAsia"/>
                <w:szCs w:val="21"/>
              </w:rPr>
              <w:t>21</w:t>
            </w:r>
            <w:r>
              <w:rPr>
                <w:rFonts w:hint="eastAsia"/>
                <w:szCs w:val="21"/>
              </w:rPr>
              <w:t>年</w:t>
            </w:r>
            <w:r>
              <w:rPr>
                <w:rFonts w:hint="eastAsia"/>
                <w:szCs w:val="21"/>
              </w:rPr>
              <w:t>4</w:t>
            </w:r>
            <w:r>
              <w:rPr>
                <w:rFonts w:hint="eastAsia"/>
                <w:szCs w:val="21"/>
              </w:rPr>
              <w:t>月</w:t>
            </w:r>
            <w:r>
              <w:rPr>
                <w:szCs w:val="21"/>
              </w:rPr>
              <w:t>1</w:t>
            </w:r>
            <w:r>
              <w:rPr>
                <w:rFonts w:hint="eastAsia"/>
                <w:szCs w:val="21"/>
              </w:rPr>
              <w:t>日</w:t>
            </w:r>
          </w:p>
          <w:p w:rsidR="00626E4E" w:rsidRDefault="003652CE">
            <w:r>
              <w:rPr>
                <w:szCs w:val="21"/>
              </w:rPr>
              <w:t>7</w:t>
            </w:r>
            <w:r>
              <w:t>.</w:t>
            </w:r>
            <w:r>
              <w:rPr>
                <w:rFonts w:hint="eastAsia"/>
              </w:rPr>
              <w:t>提供了《内审首次会议签到表》，参加人有各部门负责人等。</w:t>
            </w:r>
          </w:p>
          <w:p w:rsidR="00626E4E" w:rsidRDefault="003652CE">
            <w:r>
              <w:t>8.</w:t>
            </w:r>
            <w:r>
              <w:rPr>
                <w:rFonts w:hint="eastAsia"/>
              </w:rPr>
              <w:t>提供了《内审检查表》，经查阅对照，受审核部门涉及条款与公司管理体系职责分配相一致。审核记录基本满足要求。</w:t>
            </w:r>
          </w:p>
          <w:p w:rsidR="00626E4E" w:rsidRDefault="003652CE">
            <w:pPr>
              <w:spacing w:line="360" w:lineRule="exact"/>
            </w:pPr>
            <w:r>
              <w:t>9.</w:t>
            </w:r>
            <w:r>
              <w:rPr>
                <w:rFonts w:hint="eastAsia"/>
              </w:rPr>
              <w:t>提供了《内审不合格报告》</w:t>
            </w:r>
          </w:p>
          <w:p w:rsidR="00626E4E" w:rsidRDefault="003652CE">
            <w:r>
              <w:rPr>
                <w:rFonts w:ascii="宋体" w:hAnsi="宋体" w:hint="eastAsia"/>
              </w:rPr>
              <w:t>内审开具了</w:t>
            </w:r>
            <w:r>
              <w:rPr>
                <w:rFonts w:ascii="宋体" w:hAnsi="宋体" w:hint="eastAsia"/>
              </w:rPr>
              <w:t>6</w:t>
            </w:r>
            <w:r>
              <w:rPr>
                <w:rFonts w:ascii="宋体" w:hAnsi="宋体" w:hint="eastAsia"/>
              </w:rPr>
              <w:t>个不符合项，</w:t>
            </w:r>
            <w:r>
              <w:rPr>
                <w:rFonts w:hint="eastAsia"/>
              </w:rPr>
              <w:t>对于涉及不符合项的部门，进行了原因分析并制定纠正措施计划，经过审核组验证，纠正措施有效。</w:t>
            </w:r>
          </w:p>
          <w:p w:rsidR="00626E4E" w:rsidRDefault="003652CE">
            <w:pPr>
              <w:spacing w:line="360" w:lineRule="exact"/>
            </w:pPr>
            <w:r>
              <w:t>10.</w:t>
            </w:r>
            <w:r>
              <w:rPr>
                <w:rFonts w:hint="eastAsia"/>
              </w:rPr>
              <w:t>提供《审核报告》审核报告中包括审核目的、审核范围、审核依据、审核内容摘要、审核结论等内容，对审核过程进行了综述。</w:t>
            </w:r>
          </w:p>
          <w:p w:rsidR="00626E4E" w:rsidRDefault="003652CE">
            <w:pPr>
              <w:spacing w:line="360" w:lineRule="auto"/>
              <w:ind w:firstLine="480"/>
              <w:rPr>
                <w:rFonts w:ascii="宋体"/>
                <w:color w:val="000000"/>
                <w:szCs w:val="21"/>
              </w:rPr>
            </w:pPr>
            <w:r>
              <w:rPr>
                <w:rFonts w:hint="eastAsia"/>
              </w:rPr>
              <w:t>审核结论：</w:t>
            </w:r>
            <w:r>
              <w:rPr>
                <w:rFonts w:ascii="宋体" w:hAnsi="宋体" w:hint="eastAsia"/>
                <w:color w:val="000000"/>
                <w:szCs w:val="21"/>
              </w:rPr>
              <w:t>本公司管理体系是符合</w:t>
            </w:r>
            <w:r>
              <w:rPr>
                <w:rFonts w:ascii="宋体" w:hAnsi="宋体"/>
                <w:szCs w:val="21"/>
              </w:rPr>
              <w:t>GB/T19001-2016/ISO 9001</w:t>
            </w:r>
            <w:r>
              <w:rPr>
                <w:rFonts w:ascii="宋体" w:hAnsi="宋体" w:hint="eastAsia"/>
                <w:szCs w:val="21"/>
              </w:rPr>
              <w:t>：</w:t>
            </w:r>
            <w:r>
              <w:rPr>
                <w:rFonts w:ascii="宋体" w:hAnsi="宋体"/>
                <w:szCs w:val="21"/>
              </w:rPr>
              <w:t>2015</w:t>
            </w:r>
            <w:r>
              <w:rPr>
                <w:rFonts w:ascii="宋体" w:hAnsi="宋体" w:hint="eastAsia"/>
                <w:szCs w:val="21"/>
              </w:rPr>
              <w:t>《质量管理体系要求》、</w:t>
            </w:r>
            <w:r>
              <w:rPr>
                <w:rFonts w:ascii="宋体" w:hAnsi="宋体" w:cs="宋体"/>
                <w:szCs w:val="21"/>
              </w:rPr>
              <w:t>ISO45001-2018</w:t>
            </w:r>
            <w:r>
              <w:rPr>
                <w:rFonts w:ascii="宋体" w:hAnsi="宋体" w:hint="eastAsia"/>
                <w:color w:val="000000"/>
                <w:szCs w:val="21"/>
              </w:rPr>
              <w:t>《职业健</w:t>
            </w:r>
            <w:r>
              <w:rPr>
                <w:rFonts w:ascii="宋体" w:hAnsi="宋体" w:hint="eastAsia"/>
                <w:color w:val="000000"/>
                <w:szCs w:val="21"/>
              </w:rPr>
              <w:t>康安全管理体系</w:t>
            </w:r>
            <w:r>
              <w:rPr>
                <w:rFonts w:ascii="宋体" w:hAnsi="宋体"/>
                <w:color w:val="000000"/>
                <w:szCs w:val="21"/>
              </w:rPr>
              <w:t>——</w:t>
            </w:r>
            <w:r>
              <w:rPr>
                <w:rFonts w:ascii="宋体" w:hAnsi="宋体" w:hint="eastAsia"/>
                <w:color w:val="000000"/>
                <w:szCs w:val="21"/>
              </w:rPr>
              <w:t>要求》和</w:t>
            </w:r>
            <w:r>
              <w:rPr>
                <w:rFonts w:ascii="宋体" w:hAnsi="宋体"/>
                <w:color w:val="000000"/>
                <w:szCs w:val="21"/>
              </w:rPr>
              <w:t>GB/T24001-2016/ISO 14001</w:t>
            </w:r>
            <w:r>
              <w:rPr>
                <w:rFonts w:ascii="宋体" w:hAnsi="宋体" w:hint="eastAsia"/>
                <w:color w:val="000000"/>
                <w:szCs w:val="21"/>
              </w:rPr>
              <w:t>：</w:t>
            </w:r>
            <w:r>
              <w:rPr>
                <w:rFonts w:ascii="宋体" w:hAnsi="宋体"/>
                <w:color w:val="000000"/>
                <w:szCs w:val="21"/>
              </w:rPr>
              <w:t>2015</w:t>
            </w:r>
            <w:r>
              <w:rPr>
                <w:rFonts w:ascii="宋体" w:hAnsi="宋体" w:hint="eastAsia"/>
                <w:color w:val="000000"/>
                <w:szCs w:val="21"/>
              </w:rPr>
              <w:t>《环境管理体系</w:t>
            </w:r>
            <w:r>
              <w:rPr>
                <w:rFonts w:ascii="宋体" w:hAnsi="宋体"/>
                <w:color w:val="000000"/>
                <w:szCs w:val="21"/>
              </w:rPr>
              <w:t>——</w:t>
            </w:r>
            <w:r>
              <w:rPr>
                <w:rFonts w:ascii="宋体" w:hAnsi="宋体" w:hint="eastAsia"/>
                <w:color w:val="000000"/>
                <w:szCs w:val="21"/>
              </w:rPr>
              <w:t>要求及使用指南》三个标准要求的，也是符合相关法律、法规要求的。在管理体系运行的过程中，本公司认为是较适宜的、充分的，其运行是有较的。本公司的管理方针得到了广泛的宣传和贯彻，并成为广大员工的自觉行为，各职能部门能按公司管理体系文件的要求执行，但某些部门或车间在执行管理体系文件的过程中仍存在着问题，还有待于持续改进。</w:t>
            </w:r>
          </w:p>
          <w:p w:rsidR="00626E4E" w:rsidRDefault="003652CE">
            <w:r>
              <w:rPr>
                <w:rFonts w:hint="eastAsia"/>
              </w:rPr>
              <w:t>编制：</w:t>
            </w:r>
            <w:r>
              <w:rPr>
                <w:rFonts w:hint="eastAsia"/>
              </w:rPr>
              <w:t>综合办</w:t>
            </w:r>
            <w:r>
              <w:rPr>
                <w:rFonts w:hint="eastAsia"/>
              </w:rPr>
              <w:t>批准：</w:t>
            </w:r>
            <w:r>
              <w:rPr>
                <w:rFonts w:hint="eastAsia"/>
              </w:rPr>
              <w:t>李昌阳</w:t>
            </w:r>
            <w:r>
              <w:rPr>
                <w:rFonts w:hint="eastAsia"/>
              </w:rPr>
              <w:t>，时间：</w:t>
            </w:r>
            <w:r>
              <w:t>20</w:t>
            </w:r>
            <w:r>
              <w:rPr>
                <w:rFonts w:hint="eastAsia"/>
              </w:rPr>
              <w:t>21</w:t>
            </w:r>
            <w:r>
              <w:t>.</w:t>
            </w:r>
            <w:r>
              <w:rPr>
                <w:rFonts w:hint="eastAsia"/>
              </w:rPr>
              <w:t>4</w:t>
            </w:r>
            <w:r>
              <w:t>.</w:t>
            </w:r>
            <w:r>
              <w:rPr>
                <w:rFonts w:hint="eastAsia"/>
              </w:rPr>
              <w:t>8</w:t>
            </w:r>
          </w:p>
          <w:p w:rsidR="00626E4E" w:rsidRDefault="003652CE">
            <w:pPr>
              <w:spacing w:line="240" w:lineRule="exact"/>
              <w:rPr>
                <w:b/>
                <w:color w:val="000000"/>
                <w:spacing w:val="-8"/>
                <w:sz w:val="20"/>
                <w:szCs w:val="20"/>
              </w:rPr>
            </w:pPr>
            <w:r>
              <w:rPr>
                <w:rFonts w:hint="eastAsia"/>
              </w:rPr>
              <w:t>提供了内审员培训记录，审核员没有审核自己部门</w:t>
            </w:r>
            <w:r>
              <w:rPr>
                <w:rFonts w:hint="eastAsia"/>
              </w:rPr>
              <w:t>工作，具有独立性。</w:t>
            </w:r>
          </w:p>
        </w:tc>
      </w:tr>
      <w:tr w:rsidR="00626E4E">
        <w:trPr>
          <w:cantSplit/>
          <w:trHeight w:val="1826"/>
          <w:jc w:val="center"/>
        </w:trPr>
        <w:tc>
          <w:tcPr>
            <w:tcW w:w="720" w:type="dxa"/>
            <w:vMerge/>
            <w:textDirection w:val="tbRlV"/>
            <w:vAlign w:val="center"/>
          </w:tcPr>
          <w:p w:rsidR="00626E4E" w:rsidRDefault="00626E4E">
            <w:pPr>
              <w:spacing w:line="240" w:lineRule="exact"/>
              <w:ind w:left="201" w:right="113" w:hangingChars="100" w:hanging="201"/>
              <w:jc w:val="center"/>
              <w:rPr>
                <w:b/>
                <w:color w:val="000000"/>
                <w:sz w:val="20"/>
              </w:rPr>
            </w:pPr>
          </w:p>
        </w:tc>
        <w:tc>
          <w:tcPr>
            <w:tcW w:w="9198" w:type="dxa"/>
          </w:tcPr>
          <w:p w:rsidR="00626E4E" w:rsidRDefault="003652CE">
            <w:pPr>
              <w:spacing w:line="240" w:lineRule="exact"/>
              <w:rPr>
                <w:b/>
                <w:color w:val="000000"/>
                <w:sz w:val="20"/>
                <w:szCs w:val="20"/>
              </w:rPr>
            </w:pPr>
            <w:r>
              <w:rPr>
                <w:b/>
                <w:color w:val="000000"/>
                <w:sz w:val="20"/>
                <w:szCs w:val="20"/>
              </w:rPr>
              <w:t>4.</w:t>
            </w:r>
            <w:r>
              <w:rPr>
                <w:rFonts w:hint="eastAsia"/>
                <w:b/>
                <w:color w:val="000000"/>
                <w:sz w:val="20"/>
                <w:szCs w:val="20"/>
              </w:rPr>
              <w:t>管理评审（管理评审体系变更需求，纠正和预防措施、体系有效性等）</w:t>
            </w:r>
          </w:p>
          <w:p w:rsidR="00626E4E" w:rsidRDefault="003652CE">
            <w:pPr>
              <w:ind w:firstLineChars="200" w:firstLine="420"/>
              <w:rPr>
                <w:rFonts w:ascii="宋体" w:cs="宋体"/>
                <w:szCs w:val="21"/>
              </w:rPr>
            </w:pPr>
            <w:r>
              <w:rPr>
                <w:rFonts w:ascii="宋体" w:hAnsi="宋体" w:cs="宋体" w:hint="eastAsia"/>
                <w:szCs w:val="21"/>
              </w:rPr>
              <w:t>公司依据：</w:t>
            </w:r>
            <w:r>
              <w:rPr>
                <w:rFonts w:ascii="宋体" w:hAnsi="宋体" w:cs="宋体"/>
                <w:szCs w:val="21"/>
              </w:rPr>
              <w:t>GB/T19001-2016\GB/T24001-2016\ISO45001-2018</w:t>
            </w:r>
            <w:r>
              <w:rPr>
                <w:rFonts w:ascii="宋体" w:hAnsi="宋体" w:cs="宋体" w:hint="eastAsia"/>
                <w:szCs w:val="21"/>
              </w:rPr>
              <w:t>标准进行管理评审。</w:t>
            </w:r>
          </w:p>
          <w:p w:rsidR="00626E4E" w:rsidRDefault="003652CE">
            <w:pPr>
              <w:rPr>
                <w:rFonts w:ascii="宋体" w:cs="宋体"/>
                <w:szCs w:val="21"/>
              </w:rPr>
            </w:pPr>
            <w:r>
              <w:rPr>
                <w:rFonts w:ascii="宋体" w:hAnsi="宋体" w:cs="宋体" w:hint="eastAsia"/>
                <w:szCs w:val="21"/>
              </w:rPr>
              <w:t>目前按标准要求平稳运行，至今暂无变更情况发生。</w:t>
            </w:r>
          </w:p>
          <w:p w:rsidR="00626E4E" w:rsidRDefault="003652CE">
            <w:pPr>
              <w:rPr>
                <w:rFonts w:ascii="宋体" w:cs="宋体"/>
                <w:szCs w:val="21"/>
              </w:rPr>
            </w:pPr>
            <w:r>
              <w:rPr>
                <w:rFonts w:ascii="宋体" w:hAnsi="宋体" w:cs="宋体" w:hint="eastAsia"/>
                <w:szCs w:val="21"/>
              </w:rPr>
              <w:t>查阅公司管理评审资料：</w:t>
            </w:r>
          </w:p>
          <w:p w:rsidR="00626E4E" w:rsidRDefault="003652CE">
            <w:pPr>
              <w:rPr>
                <w:rFonts w:ascii="宋体" w:cs="宋体"/>
                <w:szCs w:val="21"/>
              </w:rPr>
            </w:pPr>
            <w:r>
              <w:rPr>
                <w:rFonts w:ascii="宋体" w:hAnsi="宋体" w:cs="宋体" w:hint="eastAsia"/>
                <w:szCs w:val="21"/>
              </w:rPr>
              <w:t>一、管理评审计划，由</w:t>
            </w:r>
            <w:r>
              <w:rPr>
                <w:rFonts w:ascii="宋体" w:hAnsi="宋体" w:cs="宋体" w:hint="eastAsia"/>
                <w:szCs w:val="21"/>
              </w:rPr>
              <w:t>综合</w:t>
            </w:r>
            <w:r>
              <w:rPr>
                <w:rFonts w:ascii="宋体" w:hAnsi="宋体" w:cs="宋体" w:hint="eastAsia"/>
                <w:szCs w:val="21"/>
              </w:rPr>
              <w:t>部</w:t>
            </w:r>
            <w:r>
              <w:rPr>
                <w:szCs w:val="21"/>
              </w:rPr>
              <w:t>20</w:t>
            </w:r>
            <w:r>
              <w:rPr>
                <w:rFonts w:hint="eastAsia"/>
                <w:szCs w:val="21"/>
              </w:rPr>
              <w:t>21</w:t>
            </w:r>
            <w:r>
              <w:rPr>
                <w:rFonts w:hint="eastAsia"/>
                <w:szCs w:val="21"/>
              </w:rPr>
              <w:t>年</w:t>
            </w:r>
            <w:r>
              <w:rPr>
                <w:rFonts w:hint="eastAsia"/>
                <w:szCs w:val="21"/>
              </w:rPr>
              <w:t>4</w:t>
            </w:r>
            <w:r>
              <w:rPr>
                <w:rFonts w:hint="eastAsia"/>
                <w:szCs w:val="21"/>
              </w:rPr>
              <w:t>月</w:t>
            </w:r>
            <w:r>
              <w:rPr>
                <w:rFonts w:hint="eastAsia"/>
                <w:szCs w:val="21"/>
              </w:rPr>
              <w:t>15</w:t>
            </w:r>
            <w:r>
              <w:rPr>
                <w:rFonts w:hint="eastAsia"/>
                <w:szCs w:val="21"/>
              </w:rPr>
              <w:t>日</w:t>
            </w:r>
            <w:r>
              <w:rPr>
                <w:rFonts w:ascii="宋体" w:hAnsi="宋体" w:cs="宋体" w:hint="eastAsia"/>
                <w:szCs w:val="21"/>
              </w:rPr>
              <w:t>提出，评审时间：</w:t>
            </w:r>
            <w:r>
              <w:rPr>
                <w:rFonts w:ascii="宋体" w:hAnsi="宋体" w:cs="宋体"/>
                <w:szCs w:val="21"/>
              </w:rPr>
              <w:t>20</w:t>
            </w:r>
            <w:r>
              <w:rPr>
                <w:rFonts w:ascii="宋体" w:hAnsi="宋体" w:cs="宋体" w:hint="eastAsia"/>
                <w:szCs w:val="21"/>
              </w:rPr>
              <w:t>21</w:t>
            </w:r>
            <w:r>
              <w:rPr>
                <w:rFonts w:ascii="宋体" w:hAnsi="宋体" w:cs="宋体" w:hint="eastAsia"/>
                <w:szCs w:val="21"/>
              </w:rPr>
              <w:t>年</w:t>
            </w:r>
            <w:r>
              <w:rPr>
                <w:rFonts w:ascii="宋体" w:hAnsi="宋体" w:cs="宋体" w:hint="eastAsia"/>
                <w:szCs w:val="21"/>
              </w:rPr>
              <w:t>4</w:t>
            </w:r>
            <w:r>
              <w:rPr>
                <w:rFonts w:ascii="宋体" w:hAnsi="宋体" w:cs="宋体" w:hint="eastAsia"/>
                <w:szCs w:val="21"/>
              </w:rPr>
              <w:t>月</w:t>
            </w:r>
            <w:r>
              <w:rPr>
                <w:rFonts w:ascii="宋体" w:hAnsi="宋体" w:cs="宋体" w:hint="eastAsia"/>
                <w:szCs w:val="21"/>
              </w:rPr>
              <w:t>30</w:t>
            </w:r>
            <w:r>
              <w:rPr>
                <w:rFonts w:ascii="宋体" w:hAnsi="宋体" w:cs="宋体" w:hint="eastAsia"/>
                <w:szCs w:val="21"/>
              </w:rPr>
              <w:t>日</w:t>
            </w:r>
            <w:r>
              <w:rPr>
                <w:rFonts w:ascii="宋体" w:cs="宋体"/>
                <w:szCs w:val="21"/>
              </w:rPr>
              <w:t>,</w:t>
            </w:r>
            <w:r>
              <w:rPr>
                <w:rFonts w:ascii="宋体" w:hAnsi="宋体" w:cs="宋体" w:hint="eastAsia"/>
                <w:szCs w:val="21"/>
              </w:rPr>
              <w:t>评审方式：会议评审</w:t>
            </w:r>
          </w:p>
          <w:p w:rsidR="00626E4E" w:rsidRDefault="003652CE">
            <w:pPr>
              <w:tabs>
                <w:tab w:val="right" w:leader="dot" w:pos="8190"/>
              </w:tabs>
              <w:adjustRightInd w:val="0"/>
              <w:rPr>
                <w:rFonts w:ascii="宋体"/>
                <w:szCs w:val="21"/>
              </w:rPr>
            </w:pPr>
            <w:r>
              <w:rPr>
                <w:rFonts w:ascii="宋体" w:hAnsi="宋体" w:cs="宋体" w:hint="eastAsia"/>
                <w:szCs w:val="21"/>
              </w:rPr>
              <w:t>参加人员：</w:t>
            </w:r>
            <w:r>
              <w:rPr>
                <w:rFonts w:ascii="宋体" w:hAnsi="宋体" w:hint="eastAsia"/>
                <w:szCs w:val="21"/>
              </w:rPr>
              <w:t>总经理</w:t>
            </w:r>
            <w:r>
              <w:rPr>
                <w:rFonts w:ascii="宋体" w:hAnsi="宋体" w:hint="eastAsia"/>
                <w:szCs w:val="21"/>
              </w:rPr>
              <w:t>、</w:t>
            </w:r>
            <w:r>
              <w:rPr>
                <w:rFonts w:ascii="宋体" w:hAnsi="宋体" w:hint="eastAsia"/>
                <w:szCs w:val="21"/>
              </w:rPr>
              <w:t>管理者代表</w:t>
            </w:r>
            <w:r>
              <w:rPr>
                <w:rFonts w:ascii="宋体" w:hAnsi="宋体" w:hint="eastAsia"/>
                <w:szCs w:val="21"/>
              </w:rPr>
              <w:t>、</w:t>
            </w:r>
            <w:r>
              <w:rPr>
                <w:rFonts w:ascii="宋体" w:hAnsi="宋体" w:hint="eastAsia"/>
                <w:szCs w:val="21"/>
              </w:rPr>
              <w:t>安全事务代表</w:t>
            </w:r>
            <w:r>
              <w:rPr>
                <w:rFonts w:ascii="宋体" w:hAnsi="宋体" w:hint="eastAsia"/>
                <w:szCs w:val="21"/>
              </w:rPr>
              <w:t>、</w:t>
            </w:r>
            <w:r>
              <w:rPr>
                <w:rFonts w:ascii="宋体" w:hAnsi="宋体" w:hint="eastAsia"/>
                <w:szCs w:val="21"/>
              </w:rPr>
              <w:t>综合办</w:t>
            </w:r>
            <w:r>
              <w:rPr>
                <w:rFonts w:ascii="宋体" w:hAnsi="宋体" w:hint="eastAsia"/>
                <w:szCs w:val="21"/>
              </w:rPr>
              <w:t>、</w:t>
            </w:r>
            <w:r>
              <w:rPr>
                <w:rFonts w:ascii="宋体" w:hAnsi="宋体" w:hint="eastAsia"/>
                <w:szCs w:val="21"/>
              </w:rPr>
              <w:t>市场</w:t>
            </w:r>
            <w:r>
              <w:rPr>
                <w:rFonts w:ascii="宋体" w:hAnsi="宋体" w:hint="eastAsia"/>
                <w:szCs w:val="21"/>
              </w:rPr>
              <w:t>部</w:t>
            </w:r>
            <w:r>
              <w:rPr>
                <w:rFonts w:ascii="宋体" w:hAnsi="宋体" w:hint="eastAsia"/>
                <w:szCs w:val="21"/>
              </w:rPr>
              <w:t>、</w:t>
            </w:r>
            <w:r>
              <w:rPr>
                <w:rFonts w:ascii="宋体" w:hAnsi="宋体" w:hint="eastAsia"/>
                <w:szCs w:val="21"/>
              </w:rPr>
              <w:t>商砼</w:t>
            </w:r>
            <w:r>
              <w:rPr>
                <w:rFonts w:ascii="宋体" w:hAnsi="宋体" w:hint="eastAsia"/>
                <w:szCs w:val="21"/>
              </w:rPr>
              <w:t>部</w:t>
            </w:r>
            <w:r>
              <w:rPr>
                <w:rFonts w:ascii="宋体" w:hAnsi="宋体" w:hint="eastAsia"/>
                <w:szCs w:val="21"/>
              </w:rPr>
              <w:t>、</w:t>
            </w:r>
            <w:r>
              <w:rPr>
                <w:rFonts w:ascii="宋体" w:hAnsi="宋体" w:hint="eastAsia"/>
                <w:szCs w:val="21"/>
              </w:rPr>
              <w:t>PC</w:t>
            </w:r>
            <w:r>
              <w:rPr>
                <w:rFonts w:ascii="宋体" w:hAnsi="宋体" w:hint="eastAsia"/>
                <w:szCs w:val="21"/>
              </w:rPr>
              <w:t>事业</w:t>
            </w:r>
            <w:r>
              <w:rPr>
                <w:rFonts w:ascii="宋体" w:hAnsi="宋体" w:hint="eastAsia"/>
                <w:szCs w:val="21"/>
              </w:rPr>
              <w:t>部</w:t>
            </w:r>
            <w:r>
              <w:rPr>
                <w:rFonts w:ascii="宋体" w:hAnsi="宋体" w:hint="eastAsia"/>
                <w:szCs w:val="21"/>
              </w:rPr>
              <w:t>、</w:t>
            </w:r>
            <w:r>
              <w:rPr>
                <w:rFonts w:ascii="宋体" w:hAnsi="宋体" w:hint="eastAsia"/>
                <w:szCs w:val="21"/>
              </w:rPr>
              <w:t>实验室、财务部</w:t>
            </w:r>
          </w:p>
          <w:p w:rsidR="00626E4E" w:rsidRDefault="003652CE">
            <w:pPr>
              <w:rPr>
                <w:rFonts w:ascii="宋体" w:cs="宋体"/>
                <w:szCs w:val="21"/>
              </w:rPr>
            </w:pPr>
            <w:r>
              <w:rPr>
                <w:rFonts w:ascii="宋体" w:hAnsi="宋体" w:cs="宋体" w:hint="eastAsia"/>
                <w:szCs w:val="21"/>
              </w:rPr>
              <w:t>二、管理评审输入：</w:t>
            </w:r>
          </w:p>
          <w:p w:rsidR="00626E4E" w:rsidRDefault="003652CE">
            <w:pPr>
              <w:ind w:left="480"/>
              <w:jc w:val="left"/>
              <w:rPr>
                <w:rFonts w:ascii="宋体"/>
                <w:color w:val="000000"/>
                <w:szCs w:val="21"/>
              </w:rPr>
            </w:pPr>
            <w:r>
              <w:rPr>
                <w:rFonts w:ascii="宋体" w:hAnsi="宋体" w:hint="eastAsia"/>
                <w:color w:val="000000"/>
                <w:szCs w:val="21"/>
              </w:rPr>
              <w:t>组织环境、相关方需求、风险和机遇、公司的管理方针、管理目标、指标的执行和完成情况；产品质量和顾客满意情况；</w:t>
            </w:r>
          </w:p>
          <w:p w:rsidR="00626E4E" w:rsidRDefault="003652CE">
            <w:pPr>
              <w:jc w:val="left"/>
              <w:rPr>
                <w:rFonts w:ascii="宋体"/>
                <w:color w:val="000000"/>
                <w:szCs w:val="21"/>
              </w:rPr>
            </w:pPr>
            <w:r>
              <w:rPr>
                <w:rFonts w:ascii="宋体" w:hAnsi="宋体" w:hint="eastAsia"/>
                <w:color w:val="000000"/>
                <w:szCs w:val="21"/>
              </w:rPr>
              <w:t>资源的配备；纠正和预防措施情况；</w:t>
            </w:r>
          </w:p>
          <w:p w:rsidR="00626E4E" w:rsidRDefault="003652CE">
            <w:pPr>
              <w:ind w:firstLineChars="200" w:firstLine="420"/>
              <w:rPr>
                <w:rFonts w:ascii="宋体" w:cs="宋体"/>
                <w:szCs w:val="21"/>
              </w:rPr>
            </w:pPr>
            <w:r>
              <w:rPr>
                <w:rFonts w:ascii="宋体" w:hAnsi="宋体" w:cs="宋体" w:hint="eastAsia"/>
                <w:szCs w:val="21"/>
              </w:rPr>
              <w:t>以上内容通过会上工作总结、汇报等形式体现。</w:t>
            </w:r>
          </w:p>
          <w:p w:rsidR="00626E4E" w:rsidRDefault="003652CE">
            <w:pPr>
              <w:rPr>
                <w:rFonts w:ascii="宋体" w:cs="宋体"/>
                <w:szCs w:val="21"/>
              </w:rPr>
            </w:pPr>
            <w:r>
              <w:rPr>
                <w:rFonts w:ascii="宋体" w:hAnsi="宋体" w:cs="宋体" w:hint="eastAsia"/>
                <w:szCs w:val="21"/>
              </w:rPr>
              <w:t>三、查看“管理评审报告”，报告中对本次管理评审做了总结，评价了公司建立、运行管理体系的效果。</w:t>
            </w:r>
          </w:p>
          <w:p w:rsidR="00626E4E" w:rsidRDefault="003652CE">
            <w:pPr>
              <w:rPr>
                <w:rFonts w:ascii="宋体" w:cs="宋体"/>
                <w:szCs w:val="21"/>
              </w:rPr>
            </w:pPr>
            <w:r>
              <w:rPr>
                <w:rFonts w:ascii="宋体" w:hAnsi="宋体" w:cs="宋体" w:hint="eastAsia"/>
                <w:szCs w:val="21"/>
              </w:rPr>
              <w:t>四、管理评审输出</w:t>
            </w:r>
            <w:r>
              <w:rPr>
                <w:rFonts w:ascii="宋体" w:hAnsi="宋体" w:cs="宋体"/>
                <w:szCs w:val="21"/>
              </w:rPr>
              <w:t>/</w:t>
            </w:r>
            <w:r>
              <w:rPr>
                <w:rFonts w:ascii="宋体" w:hAnsi="宋体" w:cs="宋体" w:hint="eastAsia"/>
                <w:szCs w:val="21"/>
              </w:rPr>
              <w:t>评审结论：</w:t>
            </w:r>
          </w:p>
          <w:p w:rsidR="00626E4E" w:rsidRDefault="003652CE">
            <w:pPr>
              <w:rPr>
                <w:rFonts w:ascii="宋体" w:cs="宋体"/>
                <w:szCs w:val="21"/>
              </w:rPr>
            </w:pPr>
            <w:r>
              <w:rPr>
                <w:rFonts w:ascii="宋体" w:hAnsi="宋体" w:hint="eastAsia"/>
                <w:color w:val="000000"/>
                <w:szCs w:val="21"/>
              </w:rPr>
              <w:t>公司管理体系符合</w:t>
            </w:r>
            <w:r>
              <w:rPr>
                <w:rFonts w:ascii="宋体" w:hAnsi="宋体"/>
                <w:szCs w:val="21"/>
              </w:rPr>
              <w:t>G</w:t>
            </w:r>
            <w:r>
              <w:rPr>
                <w:rFonts w:ascii="宋体" w:hAnsi="宋体"/>
                <w:color w:val="000000"/>
                <w:szCs w:val="21"/>
              </w:rPr>
              <w:t>B/T19001-2016</w:t>
            </w:r>
            <w:r>
              <w:rPr>
                <w:rFonts w:ascii="宋体" w:hAnsi="宋体" w:hint="eastAsia"/>
                <w:color w:val="000000"/>
                <w:szCs w:val="21"/>
              </w:rPr>
              <w:t>、</w:t>
            </w:r>
            <w:r>
              <w:rPr>
                <w:rFonts w:ascii="宋体" w:hAnsi="宋体"/>
                <w:color w:val="000000"/>
                <w:szCs w:val="21"/>
              </w:rPr>
              <w:t>GB/T24001-2016</w:t>
            </w:r>
            <w:r>
              <w:rPr>
                <w:rFonts w:ascii="宋体" w:hAnsi="宋体" w:hint="eastAsia"/>
                <w:color w:val="000000"/>
                <w:szCs w:val="21"/>
              </w:rPr>
              <w:t>、</w:t>
            </w:r>
            <w:r>
              <w:rPr>
                <w:rFonts w:ascii="宋体" w:hAnsi="宋体" w:cs="宋体"/>
                <w:szCs w:val="21"/>
              </w:rPr>
              <w:t>ISO45001-2018</w:t>
            </w:r>
            <w:r>
              <w:rPr>
                <w:rFonts w:ascii="宋体" w:hAnsi="宋体" w:hint="eastAsia"/>
                <w:color w:val="000000"/>
                <w:szCs w:val="21"/>
              </w:rPr>
              <w:t>；标准要求，体系文件基本实用，管理方针切实可行。</w:t>
            </w:r>
          </w:p>
          <w:p w:rsidR="00626E4E" w:rsidRDefault="003652CE">
            <w:pPr>
              <w:ind w:firstLineChars="100" w:firstLine="210"/>
              <w:rPr>
                <w:szCs w:val="21"/>
              </w:rPr>
            </w:pPr>
            <w:r>
              <w:rPr>
                <w:rFonts w:hint="eastAsia"/>
                <w:szCs w:val="21"/>
              </w:rPr>
              <w:t>自体系建立以来，公司的质量管理体系运行全面展开，通</w:t>
            </w:r>
            <w:r>
              <w:rPr>
                <w:rFonts w:hint="eastAsia"/>
                <w:szCs w:val="21"/>
              </w:rPr>
              <w:t>过新版的运行，收到良好的效果，经评审认为本公司的质量管理体系的建立和运行是充分的、适宜的、有效的。已具备了认证审核的条件。</w:t>
            </w:r>
          </w:p>
          <w:p w:rsidR="00626E4E" w:rsidRDefault="00626E4E">
            <w:pPr>
              <w:spacing w:line="240" w:lineRule="exact"/>
              <w:rPr>
                <w:b/>
                <w:color w:val="000000"/>
                <w:sz w:val="20"/>
                <w:szCs w:val="20"/>
              </w:rPr>
            </w:pPr>
          </w:p>
        </w:tc>
      </w:tr>
      <w:tr w:rsidR="00626E4E">
        <w:trPr>
          <w:cantSplit/>
          <w:trHeight w:val="1834"/>
          <w:jc w:val="center"/>
        </w:trPr>
        <w:tc>
          <w:tcPr>
            <w:tcW w:w="720" w:type="dxa"/>
            <w:vMerge/>
            <w:vAlign w:val="center"/>
          </w:tcPr>
          <w:p w:rsidR="00626E4E" w:rsidRDefault="00626E4E">
            <w:pPr>
              <w:spacing w:line="240" w:lineRule="exact"/>
              <w:jc w:val="center"/>
              <w:rPr>
                <w:b/>
                <w:color w:val="000000"/>
                <w:sz w:val="20"/>
              </w:rPr>
            </w:pPr>
          </w:p>
        </w:tc>
        <w:tc>
          <w:tcPr>
            <w:tcW w:w="9198" w:type="dxa"/>
          </w:tcPr>
          <w:p w:rsidR="00626E4E" w:rsidRDefault="003652CE">
            <w:pPr>
              <w:spacing w:line="240" w:lineRule="exact"/>
              <w:rPr>
                <w:b/>
                <w:color w:val="000000"/>
                <w:sz w:val="20"/>
                <w:szCs w:val="20"/>
              </w:rPr>
            </w:pPr>
            <w:r>
              <w:rPr>
                <w:b/>
                <w:color w:val="000000"/>
                <w:sz w:val="20"/>
                <w:szCs w:val="20"/>
              </w:rPr>
              <w:t>5.  EMS</w:t>
            </w:r>
            <w:r>
              <w:rPr>
                <w:rFonts w:hint="eastAsia"/>
                <w:b/>
                <w:color w:val="000000"/>
                <w:sz w:val="20"/>
                <w:szCs w:val="20"/>
              </w:rPr>
              <w:t>是否按规定对主要污染物（污水、废气、噪声、废渣等）及排放实施了例行的监视或测量，结果是否满足相关要求？</w:t>
            </w:r>
          </w:p>
          <w:p w:rsidR="00626E4E" w:rsidRDefault="003652CE">
            <w:pPr>
              <w:spacing w:line="240" w:lineRule="exact"/>
              <w:rPr>
                <w:b/>
                <w:color w:val="000000"/>
                <w:sz w:val="20"/>
                <w:szCs w:val="20"/>
              </w:rPr>
            </w:pPr>
            <w:r>
              <w:rPr>
                <w:rFonts w:hint="eastAsia"/>
                <w:b/>
                <w:color w:val="000000"/>
                <w:sz w:val="20"/>
                <w:szCs w:val="20"/>
              </w:rPr>
              <w:t>提供对主要污染物（污水、废气、噪声、废渣等）的监视或测量报告</w:t>
            </w:r>
            <w:r>
              <w:rPr>
                <w:rFonts w:hint="eastAsia"/>
                <w:b/>
                <w:color w:val="000000"/>
                <w:sz w:val="20"/>
                <w:szCs w:val="20"/>
              </w:rPr>
              <w:t>。</w:t>
            </w:r>
          </w:p>
        </w:tc>
      </w:tr>
      <w:tr w:rsidR="00626E4E">
        <w:trPr>
          <w:cantSplit/>
          <w:trHeight w:val="1546"/>
          <w:jc w:val="center"/>
        </w:trPr>
        <w:tc>
          <w:tcPr>
            <w:tcW w:w="720" w:type="dxa"/>
            <w:vMerge/>
            <w:vAlign w:val="center"/>
          </w:tcPr>
          <w:p w:rsidR="00626E4E" w:rsidRDefault="00626E4E">
            <w:pPr>
              <w:spacing w:line="240" w:lineRule="exact"/>
              <w:jc w:val="center"/>
              <w:rPr>
                <w:b/>
                <w:color w:val="000000"/>
                <w:sz w:val="20"/>
              </w:rPr>
            </w:pPr>
          </w:p>
        </w:tc>
        <w:tc>
          <w:tcPr>
            <w:tcW w:w="9198" w:type="dxa"/>
          </w:tcPr>
          <w:p w:rsidR="00626E4E" w:rsidRDefault="003652CE">
            <w:pPr>
              <w:spacing w:line="240" w:lineRule="exact"/>
              <w:rPr>
                <w:b/>
                <w:color w:val="000000"/>
                <w:sz w:val="20"/>
                <w:szCs w:val="20"/>
              </w:rPr>
            </w:pPr>
            <w:r>
              <w:rPr>
                <w:b/>
                <w:color w:val="000000"/>
                <w:sz w:val="20"/>
                <w:szCs w:val="20"/>
              </w:rPr>
              <w:t>6.  EMS</w:t>
            </w:r>
            <w:r>
              <w:rPr>
                <w:rFonts w:hint="eastAsia"/>
                <w:b/>
                <w:color w:val="000000"/>
                <w:sz w:val="20"/>
                <w:szCs w:val="20"/>
              </w:rPr>
              <w:t>国家</w:t>
            </w:r>
            <w:r>
              <w:rPr>
                <w:b/>
                <w:color w:val="000000"/>
                <w:sz w:val="20"/>
                <w:szCs w:val="20"/>
              </w:rPr>
              <w:t>/</w:t>
            </w:r>
            <w:r>
              <w:rPr>
                <w:rFonts w:hint="eastAsia"/>
                <w:b/>
                <w:color w:val="000000"/>
                <w:sz w:val="20"/>
                <w:szCs w:val="20"/>
              </w:rPr>
              <w:t>地方环保部门监测结果、新改扩建项目符合环评报告、三同时验收报告要求情况及措施</w:t>
            </w:r>
          </w:p>
          <w:p w:rsidR="00626E4E" w:rsidRDefault="003652CE">
            <w:pPr>
              <w:spacing w:line="240" w:lineRule="exact"/>
              <w:rPr>
                <w:b/>
                <w:color w:val="000000"/>
                <w:sz w:val="20"/>
                <w:szCs w:val="20"/>
              </w:rPr>
            </w:pPr>
            <w:r>
              <w:rPr>
                <w:rFonts w:hint="eastAsia"/>
                <w:b/>
                <w:color w:val="000000"/>
                <w:sz w:val="20"/>
                <w:szCs w:val="20"/>
              </w:rPr>
              <w:t>是，见附件：环评报告、环评批复和年度环境检测记录。</w:t>
            </w:r>
          </w:p>
        </w:tc>
      </w:tr>
      <w:tr w:rsidR="00626E4E">
        <w:trPr>
          <w:cantSplit/>
          <w:trHeight w:val="1399"/>
          <w:jc w:val="center"/>
        </w:trPr>
        <w:tc>
          <w:tcPr>
            <w:tcW w:w="720" w:type="dxa"/>
            <w:vMerge/>
            <w:vAlign w:val="center"/>
          </w:tcPr>
          <w:p w:rsidR="00626E4E" w:rsidRDefault="00626E4E">
            <w:pPr>
              <w:spacing w:line="240" w:lineRule="exact"/>
              <w:jc w:val="center"/>
              <w:rPr>
                <w:b/>
                <w:color w:val="000000"/>
                <w:sz w:val="20"/>
              </w:rPr>
            </w:pPr>
          </w:p>
        </w:tc>
        <w:tc>
          <w:tcPr>
            <w:tcW w:w="9198" w:type="dxa"/>
          </w:tcPr>
          <w:p w:rsidR="00626E4E" w:rsidRDefault="003652CE">
            <w:pPr>
              <w:spacing w:line="300" w:lineRule="exact"/>
              <w:rPr>
                <w:b/>
                <w:color w:val="000000"/>
                <w:sz w:val="20"/>
                <w:szCs w:val="20"/>
              </w:rPr>
            </w:pPr>
            <w:r>
              <w:rPr>
                <w:b/>
                <w:color w:val="000000"/>
                <w:sz w:val="20"/>
                <w:szCs w:val="20"/>
              </w:rPr>
              <w:t>7. OHSMS</w:t>
            </w:r>
            <w:r>
              <w:rPr>
                <w:rFonts w:hint="eastAsia"/>
                <w:b/>
                <w:color w:val="000000"/>
                <w:sz w:val="20"/>
                <w:szCs w:val="20"/>
              </w:rPr>
              <w:t>是否按规定对职业健康安全项目进行定期测量，结果是否满足相关要求：</w:t>
            </w:r>
          </w:p>
          <w:p w:rsidR="00626E4E" w:rsidRDefault="003652CE">
            <w:pPr>
              <w:spacing w:line="300" w:lineRule="exact"/>
              <w:rPr>
                <w:b/>
                <w:color w:val="000000"/>
                <w:sz w:val="20"/>
                <w:szCs w:val="20"/>
              </w:rPr>
            </w:pPr>
            <w:r>
              <w:rPr>
                <w:rFonts w:hint="eastAsia"/>
                <w:b/>
                <w:color w:val="000000"/>
                <w:sz w:val="20"/>
                <w:szCs w:val="20"/>
              </w:rPr>
              <w:t>按规定进行定期测量，满足要求。</w:t>
            </w:r>
          </w:p>
          <w:p w:rsidR="00626E4E" w:rsidRDefault="00626E4E">
            <w:pPr>
              <w:spacing w:line="240" w:lineRule="exact"/>
              <w:rPr>
                <w:b/>
                <w:color w:val="000000"/>
                <w:sz w:val="20"/>
                <w:szCs w:val="20"/>
              </w:rPr>
            </w:pPr>
          </w:p>
        </w:tc>
      </w:tr>
      <w:tr w:rsidR="00626E4E">
        <w:trPr>
          <w:cantSplit/>
          <w:trHeight w:val="1404"/>
          <w:jc w:val="center"/>
        </w:trPr>
        <w:tc>
          <w:tcPr>
            <w:tcW w:w="720" w:type="dxa"/>
            <w:vMerge/>
            <w:vAlign w:val="center"/>
          </w:tcPr>
          <w:p w:rsidR="00626E4E" w:rsidRDefault="00626E4E">
            <w:pPr>
              <w:spacing w:line="240" w:lineRule="exact"/>
              <w:jc w:val="center"/>
              <w:rPr>
                <w:b/>
                <w:color w:val="000000"/>
                <w:sz w:val="20"/>
              </w:rPr>
            </w:pPr>
          </w:p>
        </w:tc>
        <w:tc>
          <w:tcPr>
            <w:tcW w:w="9198" w:type="dxa"/>
          </w:tcPr>
          <w:p w:rsidR="00626E4E" w:rsidRDefault="003652CE">
            <w:pPr>
              <w:spacing w:line="240" w:lineRule="exact"/>
              <w:rPr>
                <w:b/>
                <w:color w:val="000000"/>
                <w:sz w:val="20"/>
                <w:szCs w:val="20"/>
              </w:rPr>
            </w:pPr>
            <w:r>
              <w:rPr>
                <w:b/>
                <w:color w:val="000000"/>
                <w:sz w:val="20"/>
                <w:szCs w:val="20"/>
              </w:rPr>
              <w:t>8.OHSMS</w:t>
            </w:r>
            <w:r>
              <w:rPr>
                <w:rFonts w:hint="eastAsia"/>
                <w:b/>
                <w:color w:val="000000"/>
                <w:sz w:val="20"/>
                <w:szCs w:val="20"/>
              </w:rPr>
              <w:t>国家</w:t>
            </w:r>
            <w:r>
              <w:rPr>
                <w:b/>
                <w:color w:val="000000"/>
                <w:sz w:val="20"/>
                <w:szCs w:val="20"/>
              </w:rPr>
              <w:t>/</w:t>
            </w:r>
            <w:r>
              <w:rPr>
                <w:rFonts w:hint="eastAsia"/>
                <w:b/>
                <w:color w:val="000000"/>
                <w:sz w:val="20"/>
                <w:szCs w:val="20"/>
              </w:rPr>
              <w:t>地方职业健康安全部门监督检查情况及措施</w:t>
            </w:r>
          </w:p>
          <w:p w:rsidR="00626E4E" w:rsidRDefault="003652CE">
            <w:pPr>
              <w:spacing w:line="240" w:lineRule="exact"/>
              <w:rPr>
                <w:b/>
                <w:color w:val="000000"/>
                <w:sz w:val="20"/>
                <w:szCs w:val="20"/>
              </w:rPr>
            </w:pPr>
            <w:r>
              <w:rPr>
                <w:rFonts w:hint="eastAsia"/>
                <w:b/>
                <w:color w:val="000000"/>
                <w:sz w:val="20"/>
                <w:szCs w:val="20"/>
              </w:rPr>
              <w:t>无</w:t>
            </w:r>
          </w:p>
        </w:tc>
      </w:tr>
      <w:tr w:rsidR="00626E4E">
        <w:trPr>
          <w:cantSplit/>
          <w:trHeight w:val="850"/>
          <w:jc w:val="center"/>
        </w:trPr>
        <w:tc>
          <w:tcPr>
            <w:tcW w:w="720" w:type="dxa"/>
            <w:vMerge/>
            <w:vAlign w:val="center"/>
          </w:tcPr>
          <w:p w:rsidR="00626E4E" w:rsidRDefault="00626E4E">
            <w:pPr>
              <w:spacing w:line="240" w:lineRule="exact"/>
              <w:jc w:val="center"/>
              <w:rPr>
                <w:b/>
                <w:color w:val="000000"/>
                <w:sz w:val="20"/>
              </w:rPr>
            </w:pPr>
          </w:p>
        </w:tc>
        <w:tc>
          <w:tcPr>
            <w:tcW w:w="9198" w:type="dxa"/>
          </w:tcPr>
          <w:p w:rsidR="00626E4E" w:rsidRDefault="003652CE">
            <w:pPr>
              <w:widowControl/>
              <w:spacing w:line="240" w:lineRule="exact"/>
              <w:rPr>
                <w:b/>
                <w:color w:val="000000"/>
                <w:sz w:val="20"/>
                <w:szCs w:val="20"/>
              </w:rPr>
            </w:pPr>
            <w:r>
              <w:rPr>
                <w:b/>
                <w:color w:val="000000"/>
                <w:sz w:val="20"/>
                <w:szCs w:val="20"/>
              </w:rPr>
              <w:t xml:space="preserve">9. </w:t>
            </w:r>
            <w:r>
              <w:rPr>
                <w:rFonts w:hint="eastAsia"/>
                <w:b/>
                <w:color w:val="000000"/>
                <w:sz w:val="20"/>
                <w:szCs w:val="20"/>
              </w:rPr>
              <w:t>其他能够标明组织绩效、信誉的证据</w:t>
            </w:r>
            <w:r>
              <w:rPr>
                <w:b/>
                <w:color w:val="000000"/>
                <w:sz w:val="20"/>
                <w:szCs w:val="20"/>
              </w:rPr>
              <w:t>/</w:t>
            </w:r>
            <w:r>
              <w:rPr>
                <w:rFonts w:hint="eastAsia"/>
                <w:b/>
                <w:color w:val="000000"/>
                <w:sz w:val="20"/>
                <w:szCs w:val="20"/>
              </w:rPr>
              <w:t>信息：无</w:t>
            </w:r>
          </w:p>
        </w:tc>
      </w:tr>
      <w:tr w:rsidR="00626E4E">
        <w:trPr>
          <w:cantSplit/>
          <w:trHeight w:val="1550"/>
          <w:jc w:val="center"/>
        </w:trPr>
        <w:tc>
          <w:tcPr>
            <w:tcW w:w="720" w:type="dxa"/>
            <w:vMerge w:val="restart"/>
            <w:vAlign w:val="center"/>
          </w:tcPr>
          <w:p w:rsidR="00626E4E" w:rsidRDefault="003652CE">
            <w:pPr>
              <w:spacing w:line="240" w:lineRule="exact"/>
              <w:ind w:left="113"/>
              <w:jc w:val="center"/>
              <w:rPr>
                <w:b/>
                <w:color w:val="000000"/>
                <w:sz w:val="20"/>
              </w:rPr>
            </w:pPr>
            <w:r>
              <w:rPr>
                <w:b/>
                <w:color w:val="000000"/>
                <w:sz w:val="20"/>
              </w:rPr>
              <w:lastRenderedPageBreak/>
              <w:t>(</w:t>
            </w:r>
            <w:r>
              <w:rPr>
                <w:rFonts w:hint="eastAsia"/>
                <w:b/>
                <w:color w:val="000000"/>
                <w:sz w:val="20"/>
              </w:rPr>
              <w:t>五</w:t>
            </w:r>
            <w:r>
              <w:rPr>
                <w:b/>
                <w:color w:val="000000"/>
                <w:sz w:val="20"/>
              </w:rPr>
              <w:t>)</w:t>
            </w:r>
            <w:r>
              <w:rPr>
                <w:rFonts w:hint="eastAsia"/>
                <w:b/>
                <w:color w:val="000000"/>
                <w:sz w:val="20"/>
              </w:rPr>
              <w:t>持续改进</w:t>
            </w:r>
          </w:p>
        </w:tc>
        <w:tc>
          <w:tcPr>
            <w:tcW w:w="9198" w:type="dxa"/>
          </w:tcPr>
          <w:p w:rsidR="00626E4E" w:rsidRDefault="003652CE">
            <w:pPr>
              <w:spacing w:line="240" w:lineRule="exact"/>
              <w:rPr>
                <w:b/>
                <w:color w:val="000000"/>
                <w:sz w:val="20"/>
                <w:szCs w:val="20"/>
              </w:rPr>
            </w:pPr>
            <w:r>
              <w:rPr>
                <w:b/>
                <w:color w:val="000000"/>
                <w:sz w:val="20"/>
                <w:szCs w:val="20"/>
              </w:rPr>
              <w:t xml:space="preserve">1 </w:t>
            </w:r>
            <w:r>
              <w:rPr>
                <w:rFonts w:hint="eastAsia"/>
                <w:b/>
                <w:color w:val="000000"/>
                <w:sz w:val="20"/>
                <w:szCs w:val="20"/>
              </w:rPr>
              <w:t>纠正</w:t>
            </w:r>
            <w:r>
              <w:rPr>
                <w:b/>
                <w:color w:val="000000"/>
                <w:sz w:val="20"/>
                <w:szCs w:val="20"/>
              </w:rPr>
              <w:t>/</w:t>
            </w:r>
            <w:r>
              <w:rPr>
                <w:rFonts w:hint="eastAsia"/>
                <w:b/>
                <w:color w:val="000000"/>
                <w:sz w:val="20"/>
                <w:szCs w:val="20"/>
              </w:rPr>
              <w:t>预防措施的实施及效果</w:t>
            </w:r>
            <w:r>
              <w:rPr>
                <w:b/>
                <w:color w:val="000000"/>
                <w:spacing w:val="-8"/>
                <w:sz w:val="20"/>
                <w:szCs w:val="20"/>
              </w:rPr>
              <w:t>;</w:t>
            </w:r>
          </w:p>
          <w:p w:rsidR="00626E4E" w:rsidRDefault="003652CE">
            <w:pPr>
              <w:ind w:firstLineChars="200" w:firstLine="420"/>
              <w:rPr>
                <w:rFonts w:ascii="宋体" w:cs="宋体"/>
                <w:szCs w:val="21"/>
              </w:rPr>
            </w:pPr>
            <w:r>
              <w:rPr>
                <w:rFonts w:ascii="宋体" w:hAnsi="宋体" w:cs="宋体" w:hint="eastAsia"/>
                <w:szCs w:val="21"/>
              </w:rPr>
              <w:t>企业自体系建立以来，通过内审的改进、管理评审；纠正措施的实施、顾客满意度调查等措施，采取了具体的改进措施。基本符合要求。</w:t>
            </w:r>
          </w:p>
          <w:p w:rsidR="00626E4E" w:rsidRDefault="003652CE">
            <w:pPr>
              <w:spacing w:line="240" w:lineRule="exact"/>
              <w:rPr>
                <w:b/>
                <w:color w:val="000000"/>
                <w:sz w:val="20"/>
                <w:szCs w:val="20"/>
              </w:rPr>
            </w:pPr>
            <w:r>
              <w:rPr>
                <w:rFonts w:ascii="宋体" w:hAnsi="宋体" w:cs="宋体" w:hint="eastAsia"/>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tc>
      </w:tr>
      <w:tr w:rsidR="00626E4E">
        <w:trPr>
          <w:cantSplit/>
          <w:trHeight w:val="1259"/>
          <w:jc w:val="center"/>
        </w:trPr>
        <w:tc>
          <w:tcPr>
            <w:tcW w:w="720" w:type="dxa"/>
            <w:vMerge/>
            <w:vAlign w:val="center"/>
          </w:tcPr>
          <w:p w:rsidR="00626E4E" w:rsidRDefault="00626E4E">
            <w:pPr>
              <w:spacing w:line="240" w:lineRule="exact"/>
              <w:jc w:val="center"/>
              <w:rPr>
                <w:b/>
                <w:color w:val="000000"/>
                <w:sz w:val="20"/>
              </w:rPr>
            </w:pPr>
          </w:p>
        </w:tc>
        <w:tc>
          <w:tcPr>
            <w:tcW w:w="9198" w:type="dxa"/>
          </w:tcPr>
          <w:p w:rsidR="00626E4E" w:rsidRDefault="003652CE">
            <w:pPr>
              <w:spacing w:line="240" w:lineRule="exact"/>
              <w:rPr>
                <w:b/>
                <w:color w:val="000000"/>
                <w:spacing w:val="-20"/>
                <w:sz w:val="20"/>
                <w:szCs w:val="20"/>
              </w:rPr>
            </w:pPr>
            <w:r>
              <w:rPr>
                <w:b/>
                <w:color w:val="000000"/>
                <w:spacing w:val="-20"/>
                <w:sz w:val="20"/>
                <w:szCs w:val="20"/>
              </w:rPr>
              <w:t>2</w:t>
            </w:r>
            <w:r>
              <w:rPr>
                <w:rFonts w:hint="eastAsia"/>
                <w:b/>
                <w:color w:val="000000"/>
                <w:spacing w:val="-20"/>
                <w:sz w:val="20"/>
                <w:szCs w:val="20"/>
              </w:rPr>
              <w:t>（近一年）重大事故、顾客</w:t>
            </w:r>
            <w:r>
              <w:rPr>
                <w:b/>
                <w:color w:val="000000"/>
                <w:spacing w:val="-20"/>
                <w:sz w:val="20"/>
                <w:szCs w:val="20"/>
              </w:rPr>
              <w:t>/</w:t>
            </w:r>
            <w:r>
              <w:rPr>
                <w:rFonts w:hint="eastAsia"/>
                <w:b/>
                <w:color w:val="000000"/>
                <w:spacing w:val="-20"/>
                <w:sz w:val="20"/>
                <w:szCs w:val="20"/>
              </w:rPr>
              <w:t>相关方投诉：：</w:t>
            </w:r>
          </w:p>
          <w:p w:rsidR="00626E4E" w:rsidRDefault="00626E4E">
            <w:pPr>
              <w:spacing w:line="240" w:lineRule="exact"/>
              <w:rPr>
                <w:b/>
                <w:color w:val="000000"/>
                <w:spacing w:val="-20"/>
                <w:sz w:val="20"/>
                <w:szCs w:val="20"/>
              </w:rPr>
            </w:pPr>
          </w:p>
          <w:p w:rsidR="00626E4E" w:rsidRDefault="003652CE">
            <w:pPr>
              <w:spacing w:line="240" w:lineRule="exact"/>
              <w:rPr>
                <w:b/>
                <w:color w:val="000000"/>
                <w:sz w:val="20"/>
                <w:szCs w:val="20"/>
              </w:rPr>
            </w:pPr>
            <w:r>
              <w:rPr>
                <w:rFonts w:hint="eastAsia"/>
                <w:b/>
                <w:color w:val="000000"/>
                <w:sz w:val="20"/>
                <w:szCs w:val="20"/>
              </w:rPr>
              <w:t>无</w:t>
            </w:r>
          </w:p>
        </w:tc>
      </w:tr>
      <w:tr w:rsidR="00626E4E">
        <w:trPr>
          <w:cantSplit/>
          <w:trHeight w:val="1259"/>
          <w:jc w:val="center"/>
        </w:trPr>
        <w:tc>
          <w:tcPr>
            <w:tcW w:w="720" w:type="dxa"/>
            <w:vMerge/>
            <w:vAlign w:val="center"/>
          </w:tcPr>
          <w:p w:rsidR="00626E4E" w:rsidRDefault="00626E4E">
            <w:pPr>
              <w:spacing w:line="240" w:lineRule="exact"/>
              <w:jc w:val="center"/>
              <w:rPr>
                <w:b/>
                <w:color w:val="000000"/>
                <w:sz w:val="20"/>
              </w:rPr>
            </w:pPr>
          </w:p>
        </w:tc>
        <w:tc>
          <w:tcPr>
            <w:tcW w:w="9198" w:type="dxa"/>
          </w:tcPr>
          <w:p w:rsidR="00626E4E" w:rsidRDefault="003652CE">
            <w:pPr>
              <w:spacing w:line="240" w:lineRule="exact"/>
              <w:rPr>
                <w:b/>
                <w:color w:val="000000"/>
                <w:sz w:val="20"/>
                <w:szCs w:val="20"/>
              </w:rPr>
            </w:pPr>
            <w:r>
              <w:rPr>
                <w:b/>
                <w:color w:val="000000"/>
                <w:sz w:val="20"/>
                <w:szCs w:val="20"/>
              </w:rPr>
              <w:t xml:space="preserve">3. </w:t>
            </w:r>
            <w:r>
              <w:rPr>
                <w:rFonts w:hint="eastAsia"/>
                <w:b/>
                <w:color w:val="000000"/>
                <w:sz w:val="20"/>
                <w:szCs w:val="20"/>
              </w:rPr>
              <w:t>一阶段提出问题的整改情况</w:t>
            </w:r>
            <w:r>
              <w:rPr>
                <w:b/>
                <w:color w:val="000000"/>
                <w:sz w:val="20"/>
                <w:szCs w:val="20"/>
              </w:rPr>
              <w:t>?</w:t>
            </w:r>
          </w:p>
          <w:p w:rsidR="00626E4E" w:rsidRDefault="003652CE">
            <w:pPr>
              <w:spacing w:line="240" w:lineRule="exact"/>
              <w:rPr>
                <w:b/>
                <w:color w:val="000000"/>
                <w:spacing w:val="-20"/>
                <w:sz w:val="20"/>
                <w:szCs w:val="20"/>
              </w:rPr>
            </w:pPr>
            <w:r>
              <w:rPr>
                <w:rFonts w:hint="eastAsia"/>
                <w:b/>
                <w:color w:val="000000"/>
                <w:spacing w:val="-20"/>
                <w:sz w:val="20"/>
                <w:szCs w:val="20"/>
              </w:rPr>
              <w:t>无</w:t>
            </w:r>
          </w:p>
        </w:tc>
      </w:tr>
      <w:tr w:rsidR="00626E4E">
        <w:trPr>
          <w:cantSplit/>
          <w:trHeight w:val="1259"/>
          <w:jc w:val="center"/>
        </w:trPr>
        <w:tc>
          <w:tcPr>
            <w:tcW w:w="720" w:type="dxa"/>
            <w:vMerge/>
            <w:vAlign w:val="center"/>
          </w:tcPr>
          <w:p w:rsidR="00626E4E" w:rsidRDefault="00626E4E">
            <w:pPr>
              <w:spacing w:line="240" w:lineRule="exact"/>
              <w:jc w:val="center"/>
              <w:rPr>
                <w:b/>
                <w:color w:val="000000"/>
                <w:sz w:val="20"/>
              </w:rPr>
            </w:pPr>
          </w:p>
        </w:tc>
        <w:tc>
          <w:tcPr>
            <w:tcW w:w="9198" w:type="dxa"/>
          </w:tcPr>
          <w:p w:rsidR="00626E4E" w:rsidRDefault="003652CE">
            <w:pPr>
              <w:spacing w:line="240" w:lineRule="exact"/>
              <w:rPr>
                <w:b/>
                <w:color w:val="000000"/>
                <w:sz w:val="20"/>
                <w:szCs w:val="20"/>
              </w:rPr>
            </w:pPr>
            <w:r>
              <w:rPr>
                <w:b/>
                <w:color w:val="000000"/>
                <w:sz w:val="20"/>
                <w:szCs w:val="20"/>
              </w:rPr>
              <w:t>4.</w:t>
            </w:r>
            <w:r>
              <w:rPr>
                <w:rFonts w:hint="eastAsia"/>
                <w:b/>
                <w:color w:val="000000"/>
                <w:sz w:val="20"/>
                <w:szCs w:val="20"/>
              </w:rPr>
              <w:t>创新情况</w:t>
            </w:r>
          </w:p>
          <w:p w:rsidR="00626E4E" w:rsidRDefault="003652CE">
            <w:pPr>
              <w:spacing w:line="240" w:lineRule="exact"/>
              <w:rPr>
                <w:b/>
                <w:color w:val="000000"/>
                <w:sz w:val="20"/>
                <w:szCs w:val="20"/>
              </w:rPr>
            </w:pPr>
            <w:r>
              <w:rPr>
                <w:rFonts w:hint="eastAsia"/>
                <w:b/>
                <w:color w:val="000000"/>
                <w:sz w:val="20"/>
                <w:szCs w:val="20"/>
              </w:rPr>
              <w:t>无</w:t>
            </w:r>
          </w:p>
        </w:tc>
      </w:tr>
      <w:tr w:rsidR="00626E4E">
        <w:trPr>
          <w:cantSplit/>
          <w:trHeight w:val="980"/>
          <w:jc w:val="center"/>
        </w:trPr>
        <w:tc>
          <w:tcPr>
            <w:tcW w:w="720" w:type="dxa"/>
            <w:vMerge/>
            <w:vAlign w:val="center"/>
          </w:tcPr>
          <w:p w:rsidR="00626E4E" w:rsidRDefault="00626E4E">
            <w:pPr>
              <w:spacing w:line="240" w:lineRule="exact"/>
              <w:jc w:val="center"/>
              <w:rPr>
                <w:b/>
                <w:color w:val="000000"/>
                <w:sz w:val="20"/>
              </w:rPr>
            </w:pPr>
          </w:p>
        </w:tc>
        <w:tc>
          <w:tcPr>
            <w:tcW w:w="9198" w:type="dxa"/>
          </w:tcPr>
          <w:p w:rsidR="00626E4E" w:rsidRDefault="003652CE">
            <w:pPr>
              <w:spacing w:line="240" w:lineRule="exact"/>
              <w:rPr>
                <w:b/>
                <w:color w:val="000000"/>
                <w:szCs w:val="21"/>
              </w:rPr>
            </w:pPr>
            <w:r>
              <w:rPr>
                <w:b/>
                <w:color w:val="000000"/>
                <w:szCs w:val="21"/>
              </w:rPr>
              <w:t xml:space="preserve">5. </w:t>
            </w:r>
            <w:r>
              <w:rPr>
                <w:rFonts w:hint="eastAsia"/>
                <w:b/>
                <w:color w:val="000000"/>
                <w:szCs w:val="21"/>
              </w:rPr>
              <w:t>上次不符合的整改情况（再认证填写）</w:t>
            </w:r>
          </w:p>
          <w:p w:rsidR="00626E4E" w:rsidRDefault="003652CE">
            <w:pPr>
              <w:spacing w:line="240" w:lineRule="exact"/>
              <w:rPr>
                <w:b/>
                <w:color w:val="000000"/>
                <w:szCs w:val="21"/>
              </w:rPr>
            </w:pPr>
            <w:r>
              <w:rPr>
                <w:rFonts w:hint="eastAsia"/>
                <w:b/>
                <w:color w:val="000000"/>
                <w:szCs w:val="21"/>
              </w:rPr>
              <w:t>无</w:t>
            </w:r>
          </w:p>
        </w:tc>
      </w:tr>
    </w:tbl>
    <w:p w:rsidR="00626E4E" w:rsidRDefault="00626E4E">
      <w:pPr>
        <w:spacing w:line="300" w:lineRule="exact"/>
        <w:rPr>
          <w:b/>
          <w:color w:val="000000"/>
          <w:sz w:val="26"/>
          <w:szCs w:val="26"/>
        </w:rPr>
      </w:pPr>
    </w:p>
    <w:p w:rsidR="00626E4E" w:rsidRDefault="003652CE">
      <w:pPr>
        <w:spacing w:line="360" w:lineRule="auto"/>
        <w:ind w:leftChars="-472" w:left="1" w:hangingChars="380" w:hanging="992"/>
        <w:rPr>
          <w:b/>
          <w:color w:val="000000"/>
          <w:sz w:val="20"/>
        </w:rPr>
      </w:pPr>
      <w:r>
        <w:rPr>
          <w:rFonts w:hint="eastAsia"/>
          <w:b/>
          <w:color w:val="000000"/>
          <w:sz w:val="26"/>
          <w:szCs w:val="26"/>
        </w:rPr>
        <w:t>七、本次审核不符合项</w:t>
      </w:r>
    </w:p>
    <w:p w:rsidR="00626E4E" w:rsidRDefault="003652CE">
      <w:pPr>
        <w:tabs>
          <w:tab w:val="left" w:pos="9072"/>
        </w:tabs>
        <w:spacing w:line="360" w:lineRule="auto"/>
        <w:ind w:leftChars="-473" w:left="-993" w:firstLine="2"/>
        <w:rPr>
          <w:b/>
          <w:color w:val="000000"/>
        </w:rPr>
      </w:pPr>
      <w:r>
        <w:rPr>
          <w:b/>
          <w:color w:val="000000"/>
        </w:rPr>
        <w:t xml:space="preserve">1. </w:t>
      </w:r>
      <w:r>
        <w:rPr>
          <w:rFonts w:hint="eastAsia"/>
          <w:b/>
          <w:color w:val="000000"/>
        </w:rPr>
        <w:t>本次审核共开具不符合项报告</w:t>
      </w:r>
      <w:r>
        <w:rPr>
          <w:rFonts w:hint="eastAsia"/>
          <w:b/>
          <w:color w:val="000000"/>
        </w:rPr>
        <w:t>5</w:t>
      </w:r>
      <w:r>
        <w:rPr>
          <w:rFonts w:hint="eastAsia"/>
          <w:b/>
          <w:color w:val="000000"/>
        </w:rPr>
        <w:t>项；其中</w:t>
      </w:r>
      <w:r w:rsidR="00626E4E" w:rsidRPr="00626E4E">
        <w:pict>
          <v:line id="直接连接符 1" o:spid="_x0000_s2052" style="position:absolute;left:0;text-align:left;z-index:251660288;mso-position-horizontal-relative:text;mso-position-vertical-relative:text" from="210pt,16.2pt" to="210pt,16.2pt" o:allowincell="f"/>
        </w:pict>
      </w:r>
      <w:r>
        <w:rPr>
          <w:rFonts w:hint="eastAsia"/>
          <w:b/>
          <w:color w:val="000000"/>
        </w:rPr>
        <w:t>严重不符合项，一般不符合</w:t>
      </w:r>
      <w:r>
        <w:rPr>
          <w:rFonts w:hint="eastAsia"/>
          <w:b/>
          <w:color w:val="000000"/>
        </w:rPr>
        <w:t>5</w:t>
      </w:r>
      <w:r>
        <w:rPr>
          <w:rFonts w:hint="eastAsia"/>
          <w:b/>
          <w:color w:val="000000"/>
        </w:rPr>
        <w:t>项，观察项项分布在部门条款，分布见附件。（</w:t>
      </w:r>
      <w:r>
        <w:rPr>
          <w:b/>
          <w:color w:val="000000"/>
        </w:rPr>
        <w:t>Q/J/E/S</w:t>
      </w:r>
      <w:r>
        <w:rPr>
          <w:rFonts w:hint="eastAsia"/>
          <w:b/>
          <w:color w:val="000000"/>
        </w:rPr>
        <w:t>分开填写）</w:t>
      </w:r>
    </w:p>
    <w:p w:rsidR="00626E4E" w:rsidRDefault="003652CE">
      <w:pPr>
        <w:tabs>
          <w:tab w:val="left" w:pos="215"/>
          <w:tab w:val="left" w:pos="430"/>
        </w:tabs>
        <w:spacing w:line="360" w:lineRule="auto"/>
        <w:ind w:leftChars="-472" w:left="-190" w:hangingChars="380" w:hanging="801"/>
        <w:rPr>
          <w:b/>
          <w:color w:val="000000"/>
        </w:rPr>
      </w:pPr>
      <w:r>
        <w:rPr>
          <w:b/>
          <w:bCs/>
          <w:color w:val="000000"/>
          <w:szCs w:val="28"/>
        </w:rPr>
        <w:t xml:space="preserve">2. </w:t>
      </w:r>
      <w:r>
        <w:rPr>
          <w:rFonts w:hint="eastAsia"/>
          <w:b/>
          <w:bCs/>
          <w:color w:val="000000"/>
          <w:szCs w:val="28"/>
        </w:rPr>
        <w:t>本次审核发现不符合及存在问题对管理体系实现目标的影响</w:t>
      </w:r>
      <w:r>
        <w:rPr>
          <w:rFonts w:hint="eastAsia"/>
          <w:b/>
          <w:color w:val="000000"/>
          <w:spacing w:val="-10"/>
          <w:szCs w:val="21"/>
        </w:rPr>
        <w:t>□</w:t>
      </w:r>
      <w:r>
        <w:rPr>
          <w:rFonts w:hint="eastAsia"/>
          <w:b/>
          <w:color w:val="000000"/>
        </w:rPr>
        <w:t>较大</w:t>
      </w:r>
      <w:r>
        <w:rPr>
          <w:rFonts w:hint="eastAsia"/>
          <w:b/>
          <w:color w:val="000000"/>
          <w:spacing w:val="-10"/>
          <w:szCs w:val="21"/>
        </w:rPr>
        <w:t>■</w:t>
      </w:r>
      <w:r>
        <w:rPr>
          <w:rFonts w:hint="eastAsia"/>
          <w:b/>
          <w:color w:val="000000"/>
        </w:rPr>
        <w:t>不大</w:t>
      </w:r>
    </w:p>
    <w:p w:rsidR="00626E4E" w:rsidRDefault="003652CE">
      <w:pPr>
        <w:tabs>
          <w:tab w:val="left" w:pos="215"/>
          <w:tab w:val="left" w:pos="430"/>
        </w:tabs>
        <w:spacing w:line="360" w:lineRule="auto"/>
        <w:ind w:leftChars="-472" w:left="-190" w:hangingChars="380" w:hanging="801"/>
        <w:rPr>
          <w:b/>
          <w:color w:val="000000"/>
        </w:rPr>
      </w:pPr>
      <w:r>
        <w:rPr>
          <w:rFonts w:hint="eastAsia"/>
          <w:b/>
          <w:color w:val="000000"/>
        </w:rPr>
        <w:t>八、已识别出的任何未解决的问题：</w:t>
      </w:r>
    </w:p>
    <w:p w:rsidR="00626E4E" w:rsidRDefault="003652CE">
      <w:pPr>
        <w:snapToGrid w:val="0"/>
        <w:spacing w:line="360" w:lineRule="auto"/>
        <w:ind w:leftChars="-337" w:left="-191" w:hangingChars="271" w:hanging="517"/>
        <w:rPr>
          <w:rFonts w:ascii="宋体"/>
          <w:b/>
          <w:color w:val="000000"/>
          <w:szCs w:val="21"/>
        </w:rPr>
      </w:pPr>
      <w:r>
        <w:rPr>
          <w:rFonts w:hint="eastAsia"/>
          <w:b/>
          <w:color w:val="000000"/>
          <w:spacing w:val="-10"/>
          <w:szCs w:val="21"/>
        </w:rPr>
        <w:t>□</w:t>
      </w:r>
      <w:r>
        <w:rPr>
          <w:rFonts w:ascii="宋体" w:hAnsi="宋体" w:hint="eastAsia"/>
          <w:b/>
          <w:color w:val="000000"/>
          <w:szCs w:val="21"/>
        </w:rPr>
        <w:t>可能影响本次审核结论可靠性的因素：</w:t>
      </w:r>
    </w:p>
    <w:tbl>
      <w:tblPr>
        <w:tblW w:w="100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6"/>
        <w:gridCol w:w="4819"/>
      </w:tblGrid>
      <w:tr w:rsidR="00626E4E">
        <w:tc>
          <w:tcPr>
            <w:tcW w:w="5246" w:type="dxa"/>
          </w:tcPr>
          <w:p w:rsidR="00626E4E" w:rsidRDefault="003652CE">
            <w:pPr>
              <w:snapToGrid w:val="0"/>
              <w:spacing w:line="360" w:lineRule="auto"/>
              <w:rPr>
                <w:b/>
                <w:color w:val="000000"/>
                <w:spacing w:val="-10"/>
                <w:szCs w:val="21"/>
              </w:rPr>
            </w:pPr>
            <w:r>
              <w:rPr>
                <w:rFonts w:ascii="宋体" w:hAnsi="宋体" w:hint="eastAsia"/>
                <w:b/>
                <w:color w:val="000000"/>
                <w:szCs w:val="21"/>
              </w:rPr>
              <w:t>影响本次审核结论可靠性的因素</w:t>
            </w:r>
          </w:p>
        </w:tc>
        <w:tc>
          <w:tcPr>
            <w:tcW w:w="4819" w:type="dxa"/>
          </w:tcPr>
          <w:p w:rsidR="00626E4E" w:rsidRDefault="003652CE">
            <w:pPr>
              <w:snapToGrid w:val="0"/>
              <w:spacing w:line="360" w:lineRule="auto"/>
              <w:rPr>
                <w:rFonts w:ascii="宋体"/>
                <w:b/>
                <w:color w:val="000000"/>
                <w:szCs w:val="21"/>
              </w:rPr>
            </w:pPr>
            <w:r>
              <w:rPr>
                <w:rFonts w:ascii="宋体" w:hAnsi="宋体" w:hint="eastAsia"/>
                <w:b/>
                <w:color w:val="000000"/>
                <w:szCs w:val="21"/>
              </w:rPr>
              <w:t>具体说明</w:t>
            </w:r>
          </w:p>
        </w:tc>
      </w:tr>
      <w:tr w:rsidR="00626E4E">
        <w:tc>
          <w:tcPr>
            <w:tcW w:w="5246" w:type="dxa"/>
          </w:tcPr>
          <w:p w:rsidR="00626E4E" w:rsidRDefault="003652CE">
            <w:pPr>
              <w:snapToGrid w:val="0"/>
              <w:spacing w:line="360" w:lineRule="auto"/>
              <w:rPr>
                <w:rFonts w:ascii="宋体"/>
                <w:b/>
                <w:color w:val="000000"/>
                <w:szCs w:val="21"/>
              </w:rPr>
            </w:pPr>
            <w:r>
              <w:rPr>
                <w:rFonts w:hint="eastAsia"/>
                <w:b/>
                <w:color w:val="000000"/>
                <w:spacing w:val="-10"/>
                <w:szCs w:val="21"/>
              </w:rPr>
              <w:t>□</w:t>
            </w:r>
            <w:r>
              <w:rPr>
                <w:rFonts w:ascii="宋体" w:hAnsi="宋体" w:hint="eastAsia"/>
                <w:b/>
                <w:color w:val="000000"/>
                <w:szCs w:val="21"/>
              </w:rPr>
              <w:t>样本量不足</w:t>
            </w:r>
          </w:p>
        </w:tc>
        <w:tc>
          <w:tcPr>
            <w:tcW w:w="4819" w:type="dxa"/>
          </w:tcPr>
          <w:p w:rsidR="00626E4E" w:rsidRDefault="00626E4E">
            <w:pPr>
              <w:snapToGrid w:val="0"/>
              <w:spacing w:line="360" w:lineRule="auto"/>
              <w:rPr>
                <w:rFonts w:ascii="宋体"/>
                <w:b/>
                <w:color w:val="000000"/>
                <w:szCs w:val="21"/>
              </w:rPr>
            </w:pPr>
          </w:p>
        </w:tc>
      </w:tr>
      <w:tr w:rsidR="00626E4E">
        <w:tc>
          <w:tcPr>
            <w:tcW w:w="5246" w:type="dxa"/>
          </w:tcPr>
          <w:p w:rsidR="00626E4E" w:rsidRDefault="003652CE">
            <w:pPr>
              <w:snapToGrid w:val="0"/>
              <w:spacing w:line="360" w:lineRule="auto"/>
              <w:rPr>
                <w:rFonts w:ascii="宋体"/>
                <w:b/>
                <w:color w:val="000000"/>
                <w:szCs w:val="21"/>
              </w:rPr>
            </w:pPr>
            <w:r>
              <w:rPr>
                <w:rFonts w:hint="eastAsia"/>
                <w:b/>
                <w:color w:val="000000"/>
                <w:spacing w:val="-10"/>
                <w:szCs w:val="21"/>
              </w:rPr>
              <w:t>□</w:t>
            </w:r>
            <w:r>
              <w:rPr>
                <w:rFonts w:ascii="宋体" w:hAnsi="宋体" w:hint="eastAsia"/>
                <w:b/>
                <w:color w:val="000000"/>
                <w:szCs w:val="21"/>
              </w:rPr>
              <w:t>知识产权保护</w:t>
            </w:r>
          </w:p>
        </w:tc>
        <w:tc>
          <w:tcPr>
            <w:tcW w:w="4819" w:type="dxa"/>
          </w:tcPr>
          <w:p w:rsidR="00626E4E" w:rsidRDefault="00626E4E">
            <w:pPr>
              <w:snapToGrid w:val="0"/>
              <w:spacing w:line="360" w:lineRule="auto"/>
              <w:rPr>
                <w:rFonts w:ascii="宋体"/>
                <w:b/>
                <w:color w:val="000000"/>
                <w:szCs w:val="21"/>
              </w:rPr>
            </w:pPr>
          </w:p>
        </w:tc>
      </w:tr>
      <w:tr w:rsidR="00626E4E">
        <w:tc>
          <w:tcPr>
            <w:tcW w:w="5246" w:type="dxa"/>
          </w:tcPr>
          <w:p w:rsidR="00626E4E" w:rsidRDefault="003652CE">
            <w:pPr>
              <w:snapToGrid w:val="0"/>
              <w:spacing w:line="360" w:lineRule="auto"/>
              <w:rPr>
                <w:rFonts w:ascii="宋体"/>
                <w:b/>
                <w:color w:val="000000"/>
                <w:szCs w:val="21"/>
              </w:rPr>
            </w:pPr>
            <w:r>
              <w:rPr>
                <w:rFonts w:hint="eastAsia"/>
                <w:b/>
                <w:color w:val="000000"/>
                <w:spacing w:val="-10"/>
                <w:szCs w:val="21"/>
              </w:rPr>
              <w:t>□</w:t>
            </w:r>
            <w:r>
              <w:rPr>
                <w:rFonts w:ascii="宋体" w:hAnsi="宋体" w:hint="eastAsia"/>
                <w:b/>
                <w:color w:val="000000"/>
                <w:szCs w:val="21"/>
              </w:rPr>
              <w:t>因受审核方信息造成的日数或审核资源不足</w:t>
            </w:r>
          </w:p>
        </w:tc>
        <w:tc>
          <w:tcPr>
            <w:tcW w:w="4819" w:type="dxa"/>
          </w:tcPr>
          <w:p w:rsidR="00626E4E" w:rsidRDefault="00626E4E">
            <w:pPr>
              <w:snapToGrid w:val="0"/>
              <w:spacing w:line="360" w:lineRule="auto"/>
              <w:rPr>
                <w:rFonts w:ascii="宋体"/>
                <w:b/>
                <w:color w:val="000000"/>
                <w:szCs w:val="21"/>
              </w:rPr>
            </w:pPr>
          </w:p>
        </w:tc>
      </w:tr>
    </w:tbl>
    <w:p w:rsidR="00626E4E" w:rsidRDefault="00626E4E">
      <w:pPr>
        <w:snapToGrid w:val="0"/>
        <w:spacing w:line="360" w:lineRule="auto"/>
        <w:ind w:leftChars="-337" w:left="-191" w:hangingChars="271" w:hanging="517"/>
        <w:rPr>
          <w:b/>
          <w:color w:val="000000"/>
          <w:spacing w:val="-10"/>
          <w:szCs w:val="21"/>
        </w:rPr>
      </w:pPr>
    </w:p>
    <w:p w:rsidR="00626E4E" w:rsidRDefault="00626E4E">
      <w:pPr>
        <w:snapToGrid w:val="0"/>
        <w:spacing w:line="360" w:lineRule="auto"/>
        <w:rPr>
          <w:b/>
          <w:color w:val="000000"/>
          <w:spacing w:val="-10"/>
          <w:szCs w:val="21"/>
        </w:rPr>
      </w:pPr>
    </w:p>
    <w:p w:rsidR="00626E4E" w:rsidRDefault="003652CE">
      <w:pPr>
        <w:snapToGrid w:val="0"/>
        <w:spacing w:line="360" w:lineRule="auto"/>
        <w:ind w:leftChars="-472" w:left="364" w:hangingChars="519" w:hanging="1355"/>
        <w:rPr>
          <w:b/>
          <w:color w:val="000000"/>
          <w:sz w:val="26"/>
          <w:szCs w:val="26"/>
        </w:rPr>
      </w:pPr>
      <w:r>
        <w:rPr>
          <w:rFonts w:hint="eastAsia"/>
          <w:b/>
          <w:color w:val="000000"/>
          <w:sz w:val="26"/>
          <w:szCs w:val="26"/>
        </w:rPr>
        <w:t>九、是否达到审核目的</w:t>
      </w:r>
    </w:p>
    <w:p w:rsidR="00626E4E" w:rsidRDefault="003652CE">
      <w:pPr>
        <w:snapToGrid w:val="0"/>
        <w:spacing w:line="360" w:lineRule="auto"/>
        <w:ind w:leftChars="-337" w:left="-191" w:hangingChars="271" w:hanging="517"/>
        <w:rPr>
          <w:rFonts w:ascii="宋体"/>
          <w:b/>
          <w:color w:val="000000"/>
          <w:szCs w:val="21"/>
        </w:rPr>
      </w:pPr>
      <w:r>
        <w:rPr>
          <w:rFonts w:hint="eastAsia"/>
          <w:b/>
          <w:color w:val="000000"/>
          <w:spacing w:val="-10"/>
          <w:szCs w:val="21"/>
        </w:rPr>
        <w:t>■</w:t>
      </w:r>
      <w:r>
        <w:rPr>
          <w:rFonts w:ascii="宋体" w:hAnsi="宋体" w:hint="eastAsia"/>
          <w:b/>
          <w:color w:val="000000"/>
          <w:szCs w:val="21"/>
        </w:rPr>
        <w:t>达到审核目的</w:t>
      </w:r>
    </w:p>
    <w:p w:rsidR="00626E4E" w:rsidRDefault="003652CE">
      <w:pPr>
        <w:snapToGrid w:val="0"/>
        <w:spacing w:line="360" w:lineRule="auto"/>
        <w:ind w:leftChars="-337" w:left="-191" w:hangingChars="271" w:hanging="517"/>
        <w:rPr>
          <w:rFonts w:ascii="宋体"/>
          <w:b/>
          <w:color w:val="000000"/>
          <w:szCs w:val="21"/>
        </w:rPr>
      </w:pPr>
      <w:r>
        <w:rPr>
          <w:rFonts w:hint="eastAsia"/>
          <w:b/>
          <w:color w:val="000000"/>
          <w:spacing w:val="-10"/>
          <w:szCs w:val="21"/>
        </w:rPr>
        <w:t>□未</w:t>
      </w:r>
      <w:r>
        <w:rPr>
          <w:rFonts w:ascii="宋体" w:hAnsi="宋体" w:hint="eastAsia"/>
          <w:b/>
          <w:color w:val="000000"/>
          <w:szCs w:val="21"/>
        </w:rPr>
        <w:t>达到审核目的，未达到目的的原因是：</w:t>
      </w:r>
    </w:p>
    <w:p w:rsidR="00626E4E" w:rsidRDefault="003652CE">
      <w:pPr>
        <w:spacing w:line="360" w:lineRule="auto"/>
        <w:ind w:leftChars="-472" w:left="1" w:hangingChars="380" w:hanging="992"/>
        <w:rPr>
          <w:b/>
          <w:color w:val="000000"/>
          <w:sz w:val="26"/>
          <w:szCs w:val="26"/>
        </w:rPr>
      </w:pPr>
      <w:r>
        <w:rPr>
          <w:rFonts w:hint="eastAsia"/>
          <w:b/>
          <w:color w:val="000000"/>
          <w:sz w:val="26"/>
          <w:szCs w:val="26"/>
        </w:rPr>
        <w:lastRenderedPageBreak/>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626E4E">
        <w:trPr>
          <w:trHeight w:val="4952"/>
        </w:trPr>
        <w:tc>
          <w:tcPr>
            <w:tcW w:w="10080" w:type="dxa"/>
          </w:tcPr>
          <w:p w:rsidR="00626E4E" w:rsidRDefault="003652CE">
            <w:pPr>
              <w:spacing w:line="280" w:lineRule="exact"/>
              <w:rPr>
                <w:b/>
                <w:color w:val="000000"/>
                <w:sz w:val="22"/>
                <w:szCs w:val="22"/>
              </w:rPr>
            </w:pPr>
            <w:r>
              <w:rPr>
                <w:b/>
                <w:color w:val="000000"/>
                <w:spacing w:val="-10"/>
                <w:sz w:val="22"/>
                <w:szCs w:val="22"/>
              </w:rPr>
              <w:t xml:space="preserve">1. </w:t>
            </w:r>
            <w:r>
              <w:rPr>
                <w:rFonts w:hint="eastAsia"/>
                <w:b/>
                <w:color w:val="000000"/>
                <w:spacing w:val="-10"/>
                <w:szCs w:val="21"/>
              </w:rPr>
              <w:t>■</w:t>
            </w:r>
            <w:r>
              <w:rPr>
                <w:b/>
                <w:color w:val="000000"/>
                <w:sz w:val="22"/>
                <w:szCs w:val="22"/>
              </w:rPr>
              <w:t>QMS</w:t>
            </w:r>
            <w:r>
              <w:rPr>
                <w:rFonts w:hint="eastAsia"/>
                <w:b/>
                <w:color w:val="000000"/>
                <w:spacing w:val="-10"/>
                <w:szCs w:val="21"/>
              </w:rPr>
              <w:t>■</w:t>
            </w:r>
            <w:r>
              <w:rPr>
                <w:b/>
                <w:color w:val="000000"/>
                <w:sz w:val="22"/>
                <w:szCs w:val="22"/>
              </w:rPr>
              <w:t xml:space="preserve">EMS </w:t>
            </w:r>
            <w:r>
              <w:rPr>
                <w:rFonts w:hint="eastAsia"/>
                <w:b/>
                <w:color w:val="000000"/>
                <w:spacing w:val="-10"/>
                <w:szCs w:val="21"/>
              </w:rPr>
              <w:t>■</w:t>
            </w:r>
            <w:r>
              <w:rPr>
                <w:b/>
                <w:color w:val="000000"/>
                <w:sz w:val="22"/>
                <w:szCs w:val="22"/>
              </w:rPr>
              <w:t>OHSMS</w:t>
            </w:r>
            <w:r>
              <w:rPr>
                <w:rFonts w:hint="eastAsia"/>
                <w:b/>
                <w:color w:val="000000"/>
                <w:sz w:val="22"/>
                <w:szCs w:val="22"/>
              </w:rPr>
              <w:t>的适宜性、充分性、运行有效性，自我完善机制等。管理体系满足适用要求和实现预期结果的能力。</w:t>
            </w:r>
          </w:p>
          <w:p w:rsidR="00626E4E" w:rsidRDefault="003652CE">
            <w:pPr>
              <w:spacing w:line="240" w:lineRule="exact"/>
              <w:rPr>
                <w:b/>
                <w:color w:val="000000"/>
                <w:sz w:val="22"/>
                <w:szCs w:val="22"/>
              </w:rPr>
            </w:pPr>
            <w:r>
              <w:rPr>
                <w:rFonts w:ascii="宋体" w:hAnsi="宋体" w:cs="宋体" w:hint="eastAsia"/>
                <w:bCs/>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rsidR="00626E4E" w:rsidRDefault="00626E4E">
            <w:pPr>
              <w:spacing w:line="240" w:lineRule="exact"/>
              <w:rPr>
                <w:b/>
                <w:color w:val="000000"/>
                <w:sz w:val="28"/>
                <w:szCs w:val="28"/>
              </w:rPr>
            </w:pPr>
          </w:p>
        </w:tc>
      </w:tr>
      <w:tr w:rsidR="00626E4E">
        <w:trPr>
          <w:trHeight w:val="2820"/>
        </w:trPr>
        <w:tc>
          <w:tcPr>
            <w:tcW w:w="10080" w:type="dxa"/>
          </w:tcPr>
          <w:p w:rsidR="00626E4E" w:rsidRDefault="003652CE">
            <w:pPr>
              <w:rPr>
                <w:b/>
                <w:color w:val="000000"/>
              </w:rPr>
            </w:pPr>
            <w:r>
              <w:rPr>
                <w:b/>
                <w:color w:val="000000"/>
              </w:rPr>
              <w:t>2.</w:t>
            </w:r>
            <w:r>
              <w:rPr>
                <w:rFonts w:hint="eastAsia"/>
                <w:b/>
                <w:color w:val="000000"/>
              </w:rPr>
              <w:t>对审核范围适宜性结论</w:t>
            </w:r>
          </w:p>
          <w:p w:rsidR="00626E4E" w:rsidRDefault="003652CE">
            <w:pPr>
              <w:rPr>
                <w:b/>
                <w:color w:val="000000"/>
              </w:rPr>
            </w:pPr>
            <w:r>
              <w:rPr>
                <w:rFonts w:hint="eastAsia"/>
                <w:b/>
                <w:color w:val="000000"/>
                <w:spacing w:val="-10"/>
                <w:szCs w:val="21"/>
              </w:rPr>
              <w:t>■</w:t>
            </w:r>
            <w:r>
              <w:rPr>
                <w:rFonts w:hint="eastAsia"/>
                <w:b/>
                <w:color w:val="000000"/>
              </w:rPr>
              <w:t>审核范围适宜，与申请范围一致</w:t>
            </w:r>
          </w:p>
          <w:p w:rsidR="00626E4E" w:rsidRDefault="003652CE">
            <w:pPr>
              <w:rPr>
                <w:b/>
                <w:color w:val="000000"/>
              </w:rPr>
            </w:pPr>
            <w:r>
              <w:rPr>
                <w:rFonts w:hint="eastAsia"/>
                <w:b/>
                <w:color w:val="000000"/>
                <w:spacing w:val="-10"/>
                <w:szCs w:val="21"/>
              </w:rPr>
              <w:t>□</w:t>
            </w:r>
            <w:r>
              <w:rPr>
                <w:rFonts w:hint="eastAsia"/>
                <w:b/>
                <w:color w:val="000000"/>
              </w:rPr>
              <w:t>审核范围变更，</w:t>
            </w:r>
          </w:p>
          <w:p w:rsidR="00626E4E" w:rsidRDefault="003652CE">
            <w:pPr>
              <w:rPr>
                <w:rFonts w:ascii="宋体"/>
                <w:b/>
                <w:color w:val="000000"/>
                <w:u w:val="single"/>
              </w:rPr>
            </w:pPr>
            <w:r>
              <w:rPr>
                <w:rFonts w:ascii="宋体" w:hAnsi="宋体"/>
                <w:b/>
                <w:color w:val="000000"/>
              </w:rPr>
              <w:t>QMS:</w:t>
            </w:r>
            <w:r>
              <w:rPr>
                <w:sz w:val="20"/>
              </w:rPr>
              <w:t>预拌混凝土、预制构件的生产（限资质范围内）及销售</w:t>
            </w:r>
          </w:p>
          <w:p w:rsidR="00626E4E" w:rsidRDefault="00626E4E">
            <w:pPr>
              <w:spacing w:line="320" w:lineRule="exact"/>
              <w:rPr>
                <w:rFonts w:ascii="宋体"/>
                <w:b/>
                <w:color w:val="000000"/>
                <w:u w:val="single"/>
              </w:rPr>
            </w:pPr>
          </w:p>
          <w:p w:rsidR="00626E4E" w:rsidRDefault="003652CE">
            <w:pPr>
              <w:rPr>
                <w:sz w:val="20"/>
              </w:rPr>
            </w:pPr>
            <w:r>
              <w:rPr>
                <w:rFonts w:ascii="宋体" w:hAnsi="宋体"/>
                <w:b/>
                <w:color w:val="000000"/>
              </w:rPr>
              <w:t>EMS</w:t>
            </w:r>
            <w:r>
              <w:rPr>
                <w:rFonts w:ascii="宋体" w:hAnsi="宋体"/>
                <w:b/>
                <w:color w:val="000000"/>
                <w:lang w:val="en-GB"/>
              </w:rPr>
              <w:t>:</w:t>
            </w:r>
            <w:r>
              <w:rPr>
                <w:sz w:val="20"/>
              </w:rPr>
              <w:t>预拌混凝土、预制构件的生产（限资质范围内）及销售所涉及场所的相关环境管理活动</w:t>
            </w:r>
          </w:p>
          <w:p w:rsidR="00626E4E" w:rsidRDefault="00626E4E">
            <w:pPr>
              <w:spacing w:line="320" w:lineRule="exact"/>
              <w:rPr>
                <w:rFonts w:ascii="宋体"/>
                <w:b/>
                <w:color w:val="000000"/>
                <w:u w:val="single"/>
                <w:lang w:val="en-GB"/>
              </w:rPr>
            </w:pPr>
          </w:p>
          <w:p w:rsidR="00626E4E" w:rsidRDefault="003652CE">
            <w:pPr>
              <w:spacing w:line="320" w:lineRule="exact"/>
              <w:rPr>
                <w:rFonts w:ascii="宋体"/>
                <w:b/>
                <w:color w:val="000000"/>
                <w:u w:val="single"/>
                <w:lang w:val="en-GB"/>
              </w:rPr>
            </w:pPr>
            <w:r>
              <w:rPr>
                <w:rFonts w:ascii="宋体" w:hAnsi="宋体"/>
                <w:b/>
                <w:color w:val="000000"/>
              </w:rPr>
              <w:t>OHSMS</w:t>
            </w:r>
            <w:r>
              <w:rPr>
                <w:rFonts w:ascii="宋体" w:hAnsi="宋体"/>
                <w:b/>
                <w:color w:val="000000"/>
                <w:lang w:val="en-GB"/>
              </w:rPr>
              <w:t>:</w:t>
            </w:r>
            <w:r>
              <w:rPr>
                <w:sz w:val="20"/>
              </w:rPr>
              <w:t>预拌混凝土、预制构件的生产（限资质范围内）及销售所涉及场所的相关职业健康安全管理活动</w:t>
            </w:r>
          </w:p>
          <w:p w:rsidR="00626E4E" w:rsidRDefault="00626E4E">
            <w:pPr>
              <w:snapToGrid w:val="0"/>
              <w:spacing w:line="280" w:lineRule="exact"/>
              <w:rPr>
                <w:b/>
                <w:color w:val="000000"/>
                <w:spacing w:val="-10"/>
                <w:sz w:val="22"/>
                <w:szCs w:val="22"/>
              </w:rPr>
            </w:pPr>
          </w:p>
        </w:tc>
      </w:tr>
      <w:tr w:rsidR="00626E4E">
        <w:trPr>
          <w:trHeight w:val="3615"/>
        </w:trPr>
        <w:tc>
          <w:tcPr>
            <w:tcW w:w="10080" w:type="dxa"/>
          </w:tcPr>
          <w:p w:rsidR="00626E4E" w:rsidRDefault="003652CE">
            <w:pPr>
              <w:rPr>
                <w:b/>
                <w:color w:val="000000"/>
                <w:sz w:val="16"/>
                <w:szCs w:val="16"/>
              </w:rPr>
            </w:pPr>
            <w:r>
              <w:rPr>
                <w:b/>
                <w:color w:val="000000"/>
              </w:rPr>
              <w:t xml:space="preserve">3. </w:t>
            </w:r>
            <w:r>
              <w:rPr>
                <w:rFonts w:hint="eastAsia"/>
                <w:b/>
                <w:color w:val="000000"/>
              </w:rPr>
              <w:t>审核组推荐意见</w:t>
            </w:r>
            <w:r>
              <w:rPr>
                <w:rFonts w:hint="eastAsia"/>
                <w:b/>
                <w:color w:val="000000"/>
                <w:sz w:val="16"/>
                <w:szCs w:val="16"/>
              </w:rPr>
              <w:t>：</w:t>
            </w:r>
          </w:p>
          <w:p w:rsidR="00626E4E" w:rsidRDefault="003652CE">
            <w:pPr>
              <w:rPr>
                <w:b/>
                <w:color w:val="000000"/>
              </w:rPr>
            </w:pPr>
            <w:r>
              <w:rPr>
                <w:rFonts w:hint="eastAsia"/>
                <w:b/>
                <w:color w:val="000000"/>
                <w:spacing w:val="-10"/>
                <w:szCs w:val="21"/>
              </w:rPr>
              <w:t>□</w:t>
            </w:r>
            <w:r>
              <w:rPr>
                <w:rFonts w:hint="eastAsia"/>
                <w:b/>
                <w:color w:val="000000"/>
              </w:rPr>
              <w:t>推荐认证注册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rsidR="00626E4E" w:rsidRDefault="003652CE">
            <w:pPr>
              <w:rPr>
                <w:b/>
                <w:color w:val="000000"/>
                <w:spacing w:val="-10"/>
                <w:sz w:val="22"/>
                <w:szCs w:val="22"/>
              </w:rPr>
            </w:pPr>
            <w:r>
              <w:rPr>
                <w:rFonts w:hint="eastAsia"/>
                <w:b/>
                <w:color w:val="000000"/>
                <w:spacing w:val="-10"/>
                <w:szCs w:val="21"/>
              </w:rPr>
              <w:t>■</w:t>
            </w:r>
            <w:r>
              <w:rPr>
                <w:rFonts w:hint="eastAsia"/>
                <w:b/>
                <w:color w:val="000000"/>
                <w:spacing w:val="-4"/>
              </w:rPr>
              <w:t>在完成纠正措施后</w:t>
            </w:r>
            <w:r>
              <w:rPr>
                <w:rFonts w:hint="eastAsia"/>
                <w:b/>
                <w:color w:val="000000"/>
              </w:rPr>
              <w:t>推荐认证注册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rsidR="00626E4E" w:rsidRDefault="003652CE">
            <w:pPr>
              <w:rPr>
                <w:b/>
                <w:color w:val="000000"/>
                <w:spacing w:val="-4"/>
                <w:szCs w:val="21"/>
              </w:rPr>
            </w:pPr>
            <w:r>
              <w:rPr>
                <w:rFonts w:hint="eastAsia"/>
                <w:b/>
                <w:color w:val="000000"/>
                <w:spacing w:val="-10"/>
                <w:szCs w:val="21"/>
              </w:rPr>
              <w:t>□</w:t>
            </w:r>
            <w:r>
              <w:rPr>
                <w:rFonts w:hint="eastAsia"/>
                <w:b/>
                <w:color w:val="000000"/>
              </w:rPr>
              <w:t>推荐保持认证注册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rsidR="00626E4E" w:rsidRDefault="003652CE">
            <w:pPr>
              <w:rPr>
                <w:b/>
                <w:color w:val="000000"/>
                <w:spacing w:val="-4"/>
                <w:szCs w:val="21"/>
              </w:rPr>
            </w:pPr>
            <w:r>
              <w:rPr>
                <w:rFonts w:hint="eastAsia"/>
                <w:b/>
                <w:color w:val="000000"/>
                <w:spacing w:val="-10"/>
                <w:szCs w:val="21"/>
              </w:rPr>
              <w:t>□</w:t>
            </w:r>
            <w:r>
              <w:rPr>
                <w:b/>
                <w:color w:val="000000"/>
                <w:spacing w:val="-4"/>
              </w:rPr>
              <w:t>(</w:t>
            </w:r>
            <w:r>
              <w:rPr>
                <w:rFonts w:hint="eastAsia"/>
                <w:b/>
                <w:color w:val="000000"/>
                <w:spacing w:val="-4"/>
              </w:rPr>
              <w:t>在完成纠正措施后</w:t>
            </w:r>
            <w:r>
              <w:rPr>
                <w:rFonts w:hint="eastAsia"/>
                <w:b/>
                <w:color w:val="000000"/>
              </w:rPr>
              <w:t>推荐保持认证注册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rsidR="00626E4E" w:rsidRDefault="003652CE">
            <w:pPr>
              <w:rPr>
                <w:b/>
                <w:color w:val="000000"/>
                <w:spacing w:val="-4"/>
                <w:szCs w:val="21"/>
              </w:rPr>
            </w:pPr>
            <w:r>
              <w:rPr>
                <w:rFonts w:hint="eastAsia"/>
                <w:b/>
                <w:color w:val="000000"/>
                <w:spacing w:val="-10"/>
                <w:szCs w:val="21"/>
              </w:rPr>
              <w:t>□</w:t>
            </w:r>
            <w:r>
              <w:rPr>
                <w:rFonts w:hint="eastAsia"/>
                <w:b/>
                <w:color w:val="000000"/>
              </w:rPr>
              <w:t>推荐扩大范围</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rsidR="00626E4E" w:rsidRDefault="003652CE">
            <w:pPr>
              <w:rPr>
                <w:b/>
                <w:color w:val="000000"/>
                <w:szCs w:val="21"/>
              </w:rPr>
            </w:pPr>
            <w:r>
              <w:rPr>
                <w:rFonts w:hint="eastAsia"/>
                <w:b/>
                <w:color w:val="000000"/>
                <w:spacing w:val="-10"/>
                <w:szCs w:val="21"/>
              </w:rPr>
              <w:t>□</w:t>
            </w:r>
            <w:r>
              <w:rPr>
                <w:rFonts w:hint="eastAsia"/>
                <w:b/>
                <w:color w:val="000000"/>
                <w:spacing w:val="-4"/>
              </w:rPr>
              <w:t>在完成纠正措施后</w:t>
            </w:r>
            <w:r>
              <w:rPr>
                <w:rFonts w:hint="eastAsia"/>
                <w:b/>
                <w:color w:val="000000"/>
              </w:rPr>
              <w:t>推荐扩大范围</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rsidR="00626E4E" w:rsidRDefault="003652CE">
            <w:pPr>
              <w:rPr>
                <w:b/>
                <w:color w:val="000000"/>
                <w:szCs w:val="21"/>
              </w:rPr>
            </w:pPr>
            <w:r>
              <w:rPr>
                <w:rFonts w:hint="eastAsia"/>
                <w:b/>
                <w:color w:val="000000"/>
                <w:spacing w:val="-10"/>
                <w:szCs w:val="21"/>
              </w:rPr>
              <w:t>□</w:t>
            </w:r>
            <w:r>
              <w:rPr>
                <w:rFonts w:hint="eastAsia"/>
                <w:b/>
                <w:color w:val="000000"/>
              </w:rPr>
              <w:t>延期推荐注册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rsidR="00626E4E" w:rsidRDefault="003652CE">
            <w:pPr>
              <w:snapToGrid w:val="0"/>
              <w:rPr>
                <w:b/>
                <w:color w:val="000000"/>
                <w:szCs w:val="21"/>
              </w:rPr>
            </w:pPr>
            <w:r>
              <w:rPr>
                <w:rFonts w:hint="eastAsia"/>
                <w:b/>
                <w:color w:val="000000"/>
                <w:spacing w:val="-10"/>
                <w:szCs w:val="21"/>
              </w:rPr>
              <w:t>□</w:t>
            </w:r>
            <w:r>
              <w:rPr>
                <w:rFonts w:hint="eastAsia"/>
                <w:b/>
                <w:color w:val="000000"/>
              </w:rPr>
              <w:t>不推荐认证注册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rsidR="00626E4E" w:rsidRDefault="003652CE">
            <w:pPr>
              <w:snapToGrid w:val="0"/>
              <w:rPr>
                <w:b/>
                <w:color w:val="000000"/>
                <w:spacing w:val="-10"/>
                <w:sz w:val="16"/>
                <w:szCs w:val="16"/>
              </w:rPr>
            </w:pPr>
            <w:r>
              <w:rPr>
                <w:rFonts w:hint="eastAsia"/>
                <w:b/>
                <w:color w:val="000000"/>
                <w:spacing w:val="-10"/>
                <w:szCs w:val="21"/>
              </w:rPr>
              <w:t>□不推荐或缩小推荐范围的说明</w:t>
            </w:r>
            <w:r>
              <w:rPr>
                <w:b/>
                <w:color w:val="000000"/>
                <w:spacing w:val="-10"/>
                <w:sz w:val="16"/>
                <w:szCs w:val="16"/>
              </w:rPr>
              <w:t>:</w:t>
            </w:r>
          </w:p>
        </w:tc>
      </w:tr>
      <w:tr w:rsidR="00626E4E">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626E4E" w:rsidRDefault="00626E4E">
            <w:pPr>
              <w:spacing w:line="360" w:lineRule="auto"/>
              <w:rPr>
                <w:b/>
                <w:color w:val="000000"/>
              </w:rPr>
            </w:pPr>
          </w:p>
        </w:tc>
      </w:tr>
    </w:tbl>
    <w:p w:rsidR="00626E4E" w:rsidRDefault="003652CE">
      <w:pPr>
        <w:pStyle w:val="a8"/>
        <w:spacing w:line="360" w:lineRule="auto"/>
        <w:ind w:leftChars="-472" w:left="-67" w:hangingChars="354" w:hanging="924"/>
        <w:rPr>
          <w:rFonts w:ascii="仿宋" w:eastAsia="仿宋" w:hAnsi="仿宋"/>
          <w:color w:val="000000"/>
          <w:kern w:val="24"/>
          <w:sz w:val="28"/>
          <w:szCs w:val="28"/>
        </w:rPr>
      </w:pPr>
      <w:r>
        <w:rPr>
          <w:rFonts w:hint="eastAsia"/>
          <w:b/>
          <w:color w:val="000000"/>
          <w:sz w:val="26"/>
          <w:szCs w:val="26"/>
        </w:rPr>
        <w:t>十一、</w:t>
      </w:r>
      <w:r>
        <w:rPr>
          <w:rFonts w:ascii="仿宋" w:eastAsia="仿宋" w:hAnsi="仿宋" w:hint="eastAsia"/>
          <w:color w:val="000000"/>
          <w:kern w:val="24"/>
          <w:sz w:val="28"/>
          <w:szCs w:val="28"/>
        </w:rPr>
        <w:t>审核基于对可获得信息的抽样过程的免责声明；</w:t>
      </w:r>
    </w:p>
    <w:p w:rsidR="00626E4E" w:rsidRDefault="003652CE">
      <w:pPr>
        <w:snapToGrid w:val="0"/>
        <w:spacing w:line="360" w:lineRule="auto"/>
        <w:ind w:leftChars="-406" w:left="-853" w:firstLineChars="201" w:firstLine="424"/>
        <w:jc w:val="left"/>
        <w:rPr>
          <w:b/>
          <w:color w:val="000000"/>
        </w:rPr>
      </w:pPr>
      <w:r>
        <w:rPr>
          <w:rFonts w:ascii="方正仿宋简体" w:eastAsia="方正仿宋简体" w:hint="eastAsia"/>
          <w:b/>
          <w:color w:val="000000"/>
        </w:rPr>
        <w:lastRenderedPageBreak/>
        <w:t>本次审核是基于抽样检查的原则，因此，不可能包含受审核方管理体系覆盖的所有场所、以及体系所涉及的全部活动。仍可能有未发现的不符合项存在于目前管理体系的运行中。</w:t>
      </w:r>
    </w:p>
    <w:p w:rsidR="00626E4E" w:rsidRDefault="003652CE">
      <w:pPr>
        <w:tabs>
          <w:tab w:val="left" w:pos="645"/>
        </w:tabs>
        <w:spacing w:line="360" w:lineRule="auto"/>
        <w:ind w:leftChars="-405" w:left="-850"/>
        <w:rPr>
          <w:b/>
          <w:color w:val="000000"/>
          <w:sz w:val="14"/>
          <w:szCs w:val="14"/>
        </w:rPr>
      </w:pPr>
      <w:r>
        <w:rPr>
          <w:rFonts w:hint="eastAsia"/>
          <w:b/>
          <w:color w:val="000000"/>
          <w:sz w:val="26"/>
          <w:szCs w:val="26"/>
        </w:rPr>
        <w:t>十二、不符合项纠正措施要求</w:t>
      </w:r>
    </w:p>
    <w:p w:rsidR="00626E4E" w:rsidRDefault="003652CE">
      <w:pPr>
        <w:spacing w:line="360" w:lineRule="auto"/>
        <w:ind w:leftChars="-405" w:left="-850" w:firstLineChars="200" w:firstLine="422"/>
        <w:rPr>
          <w:b/>
          <w:color w:val="000000"/>
        </w:rPr>
      </w:pPr>
      <w:r>
        <w:rPr>
          <w:rFonts w:hint="eastAsia"/>
          <w:b/>
          <w:color w:val="000000"/>
        </w:rPr>
        <w:t>一般不符合报告在</w:t>
      </w:r>
      <w:r>
        <w:rPr>
          <w:rFonts w:hint="eastAsia"/>
          <w:b/>
          <w:color w:val="000000"/>
        </w:rPr>
        <w:t>30</w:t>
      </w:r>
      <w:r>
        <w:rPr>
          <w:rFonts w:hint="eastAsia"/>
          <w:b/>
          <w:color w:val="000000"/>
        </w:rPr>
        <w:t>天</w:t>
      </w:r>
      <w:r>
        <w:rPr>
          <w:b/>
          <w:color w:val="000000"/>
        </w:rPr>
        <w:t>/</w:t>
      </w:r>
      <w:r>
        <w:rPr>
          <w:rFonts w:hint="eastAsia"/>
          <w:b/>
          <w:color w:val="000000"/>
        </w:rPr>
        <w:t>严重不符合在天针对不符合原因制定并实施纠正措施。验证方式见不符合项报告。</w:t>
      </w:r>
    </w:p>
    <w:p w:rsidR="00626E4E" w:rsidRDefault="003652CE" w:rsidP="00DB6492">
      <w:pPr>
        <w:spacing w:beforeLines="50" w:afterLines="50"/>
        <w:ind w:leftChars="-405" w:left="1" w:hangingChars="326" w:hanging="851"/>
        <w:rPr>
          <w:b/>
          <w:color w:val="000000"/>
          <w:sz w:val="26"/>
          <w:szCs w:val="26"/>
        </w:rPr>
      </w:pPr>
      <w:r>
        <w:rPr>
          <w:rFonts w:hint="eastAsia"/>
          <w:b/>
          <w:color w:val="000000"/>
          <w:sz w:val="26"/>
          <w:szCs w:val="26"/>
        </w:rPr>
        <w:t>十三、</w:t>
      </w:r>
      <w:r>
        <w:rPr>
          <w:rFonts w:ascii="仿宋" w:eastAsia="仿宋" w:hAnsi="仿宋" w:hint="eastAsia"/>
          <w:color w:val="000000"/>
          <w:kern w:val="24"/>
          <w:sz w:val="28"/>
          <w:szCs w:val="28"/>
        </w:rPr>
        <w:t>任何影响审核方案的重要事项</w:t>
      </w:r>
      <w:r>
        <w:rPr>
          <w:rFonts w:hint="eastAsia"/>
          <w:b/>
          <w:color w:val="000000"/>
          <w:sz w:val="26"/>
          <w:szCs w:val="26"/>
        </w:rPr>
        <w:t>：</w:t>
      </w:r>
      <w:r>
        <w:rPr>
          <w:rFonts w:hint="eastAsia"/>
          <w:b/>
          <w:color w:val="000000"/>
          <w:sz w:val="26"/>
          <w:szCs w:val="26"/>
        </w:rPr>
        <w:t>无</w:t>
      </w:r>
    </w:p>
    <w:p w:rsidR="00626E4E" w:rsidRDefault="00626E4E" w:rsidP="00DB6492">
      <w:pPr>
        <w:spacing w:beforeLines="50" w:afterLines="50"/>
        <w:ind w:leftChars="-405" w:left="-326" w:hangingChars="326" w:hanging="524"/>
        <w:rPr>
          <w:b/>
          <w:color w:val="000000" w:themeColor="text1"/>
          <w:sz w:val="16"/>
          <w:szCs w:val="16"/>
        </w:rPr>
      </w:pPr>
    </w:p>
    <w:p w:rsidR="00626E4E" w:rsidRDefault="00626E4E">
      <w:pPr>
        <w:snapToGrid w:val="0"/>
        <w:rPr>
          <w:b/>
          <w:bCs/>
          <w:color w:val="000000" w:themeColor="text1"/>
          <w:szCs w:val="28"/>
          <w:u w:val="single"/>
        </w:rPr>
      </w:pPr>
    </w:p>
    <w:p w:rsidR="00626E4E" w:rsidRDefault="003652CE" w:rsidP="00DB6492">
      <w:pPr>
        <w:snapToGrid w:val="0"/>
        <w:spacing w:afterLines="50" w:line="360" w:lineRule="auto"/>
        <w:ind w:leftChars="-405" w:left="-133" w:hangingChars="326" w:hanging="717"/>
        <w:rPr>
          <w:b/>
          <w:color w:val="000000" w:themeColor="text1"/>
          <w:sz w:val="16"/>
          <w:szCs w:val="16"/>
        </w:rPr>
      </w:pPr>
      <w:r>
        <w:rPr>
          <w:rFonts w:hint="eastAsia"/>
          <w:noProof/>
          <w:sz w:val="22"/>
          <w:szCs w:val="22"/>
        </w:rPr>
        <w:drawing>
          <wp:anchor distT="0" distB="0" distL="114300" distR="114300" simplePos="0" relativeHeight="251655168" behindDoc="0" locked="0" layoutInCell="1" allowOverlap="1">
            <wp:simplePos x="0" y="0"/>
            <wp:positionH relativeFrom="column">
              <wp:posOffset>1487805</wp:posOffset>
            </wp:positionH>
            <wp:positionV relativeFrom="paragraph">
              <wp:posOffset>235585</wp:posOffset>
            </wp:positionV>
            <wp:extent cx="847090" cy="713740"/>
            <wp:effectExtent l="0" t="0" r="3810" b="10160"/>
            <wp:wrapNone/>
            <wp:docPr id="3" name="图片 3"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伍光华"/>
                    <pic:cNvPicPr>
                      <a:picLocks noChangeAspect="1"/>
                    </pic:cNvPicPr>
                  </pic:nvPicPr>
                  <pic:blipFill>
                    <a:blip r:embed="rId10"/>
                    <a:stretch>
                      <a:fillRect/>
                    </a:stretch>
                  </pic:blipFill>
                  <pic:spPr>
                    <a:xfrm>
                      <a:off x="0" y="0"/>
                      <a:ext cx="847090" cy="713740"/>
                    </a:xfrm>
                    <a:prstGeom prst="rect">
                      <a:avLst/>
                    </a:prstGeom>
                    <a:noFill/>
                    <a:ln>
                      <a:noFill/>
                    </a:ln>
                  </pic:spPr>
                </pic:pic>
              </a:graphicData>
            </a:graphic>
          </wp:anchor>
        </w:drawing>
      </w:r>
      <w:r>
        <w:rPr>
          <w:rFonts w:hint="eastAsia"/>
          <w:b/>
          <w:color w:val="000000" w:themeColor="text1"/>
          <w:sz w:val="26"/>
          <w:szCs w:val="26"/>
        </w:rPr>
        <w:t>十四、审核组签字</w:t>
      </w:r>
    </w:p>
    <w:p w:rsidR="00626E4E" w:rsidRDefault="003652CE" w:rsidP="00DB6492">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626E4E" w:rsidRDefault="003652CE" w:rsidP="00DB6492">
      <w:pPr>
        <w:snapToGrid w:val="0"/>
        <w:spacing w:beforeLines="50" w:line="360" w:lineRule="auto"/>
        <w:ind w:firstLineChars="250" w:firstLine="525"/>
        <w:rPr>
          <w:b/>
          <w:color w:val="000000" w:themeColor="text1"/>
        </w:rPr>
      </w:pPr>
      <w:r>
        <w:rPr>
          <w:rFonts w:hint="eastAsia"/>
          <w:noProof/>
          <w:szCs w:val="21"/>
        </w:rPr>
        <w:drawing>
          <wp:anchor distT="0" distB="0" distL="114300" distR="114300" simplePos="0" relativeHeight="251656192" behindDoc="0" locked="0" layoutInCell="1" allowOverlap="1">
            <wp:simplePos x="0" y="0"/>
            <wp:positionH relativeFrom="column">
              <wp:posOffset>1530985</wp:posOffset>
            </wp:positionH>
            <wp:positionV relativeFrom="paragraph">
              <wp:posOffset>85090</wp:posOffset>
            </wp:positionV>
            <wp:extent cx="754380" cy="403225"/>
            <wp:effectExtent l="0" t="0" r="7620" b="3175"/>
            <wp:wrapNone/>
            <wp:docPr id="4" name="图片 4" descr="a1fe9196852b75b378b13d4ebd427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1fe9196852b75b378b13d4ebd427a2"/>
                    <pic:cNvPicPr>
                      <a:picLocks noChangeAspect="1"/>
                    </pic:cNvPicPr>
                  </pic:nvPicPr>
                  <pic:blipFill>
                    <a:blip r:embed="rId11"/>
                    <a:stretch>
                      <a:fillRect/>
                    </a:stretch>
                  </pic:blipFill>
                  <pic:spPr>
                    <a:xfrm>
                      <a:off x="0" y="0"/>
                      <a:ext cx="754380" cy="403225"/>
                    </a:xfrm>
                    <a:prstGeom prst="rect">
                      <a:avLst/>
                    </a:prstGeom>
                  </pic:spPr>
                </pic:pic>
              </a:graphicData>
            </a:graphic>
          </wp:anchor>
        </w:drawing>
      </w:r>
    </w:p>
    <w:p w:rsidR="00626E4E" w:rsidRDefault="003652CE" w:rsidP="00DB6492">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626E4E" w:rsidRDefault="003652CE">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w:t>
      </w:r>
      <w:r>
        <w:rPr>
          <w:rFonts w:hint="eastAsia"/>
          <w:b/>
          <w:color w:val="000000" w:themeColor="text1"/>
        </w:rPr>
        <w:t>2021</w:t>
      </w:r>
      <w:r>
        <w:rPr>
          <w:rFonts w:asciiTheme="minorEastAsia" w:eastAsiaTheme="minorEastAsia" w:hAnsiTheme="minorEastAsia" w:hint="eastAsia"/>
          <w:b/>
          <w:color w:val="000000" w:themeColor="text1"/>
        </w:rPr>
        <w:t>年</w:t>
      </w:r>
      <w:r>
        <w:rPr>
          <w:rFonts w:asciiTheme="minorEastAsia" w:eastAsiaTheme="minorEastAsia" w:hAnsiTheme="minorEastAsia" w:hint="eastAsia"/>
          <w:b/>
          <w:color w:val="000000" w:themeColor="text1"/>
        </w:rPr>
        <w:t>6</w:t>
      </w:r>
      <w:r>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月</w:t>
      </w:r>
      <w:r>
        <w:rPr>
          <w:rFonts w:asciiTheme="minorEastAsia" w:eastAsiaTheme="minorEastAsia" w:hAnsiTheme="minorEastAsia" w:hint="eastAsia"/>
          <w:b/>
          <w:color w:val="000000" w:themeColor="text1"/>
        </w:rPr>
        <w:t>26</w:t>
      </w:r>
      <w:r>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日</w:t>
      </w:r>
    </w:p>
    <w:p w:rsidR="00626E4E" w:rsidRDefault="003652CE" w:rsidP="00DB6492">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626E4E" w:rsidRDefault="003652CE" w:rsidP="00DB6492">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zCs w:val="21"/>
        </w:rPr>
        <w:t>3</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626E4E" w:rsidRDefault="003652CE">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626E4E" w:rsidRDefault="003652CE">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OHSMS( </w:t>
      </w:r>
      <w:r>
        <w:rPr>
          <w:rFonts w:hint="eastAsia"/>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626E4E" w:rsidRDefault="003652CE">
      <w:pPr>
        <w:spacing w:line="360" w:lineRule="auto"/>
        <w:rPr>
          <w:b/>
          <w:color w:val="000000" w:themeColor="text1"/>
          <w:szCs w:val="21"/>
          <w:u w:val="single"/>
        </w:rPr>
      </w:pPr>
      <w:r>
        <w:rPr>
          <w:rFonts w:hint="eastAsia"/>
          <w:b/>
          <w:color w:val="000000" w:themeColor="text1"/>
          <w:szCs w:val="21"/>
        </w:rPr>
        <w:t>存在问题说明及意见：</w:t>
      </w:r>
    </w:p>
    <w:p w:rsidR="00626E4E" w:rsidRDefault="00626E4E" w:rsidP="00DB6492">
      <w:pPr>
        <w:spacing w:afterLines="50"/>
        <w:ind w:firstLineChars="200" w:firstLine="422"/>
        <w:rPr>
          <w:b/>
          <w:color w:val="000000" w:themeColor="text1"/>
          <w:szCs w:val="21"/>
        </w:rPr>
      </w:pPr>
    </w:p>
    <w:p w:rsidR="00626E4E" w:rsidRDefault="003652CE" w:rsidP="00DB6492">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626E4E" w:rsidRDefault="003652CE" w:rsidP="00DB6492">
      <w:pPr>
        <w:ind w:firstLineChars="400" w:firstLine="843"/>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626E4E" w:rsidRDefault="003652CE" w:rsidP="00DB6492">
      <w:pPr>
        <w:spacing w:beforeLines="100" w:afterLines="50"/>
        <w:rPr>
          <w:b/>
          <w:color w:val="000000" w:themeColor="text1"/>
          <w:szCs w:val="21"/>
        </w:rPr>
      </w:pPr>
      <w:r>
        <w:rPr>
          <w:rFonts w:hint="eastAsia"/>
          <w:noProof/>
          <w:sz w:val="22"/>
          <w:szCs w:val="22"/>
        </w:rPr>
        <w:drawing>
          <wp:anchor distT="0" distB="0" distL="114300" distR="114300" simplePos="0" relativeHeight="251657216" behindDoc="0" locked="0" layoutInCell="1" allowOverlap="1">
            <wp:simplePos x="0" y="0"/>
            <wp:positionH relativeFrom="column">
              <wp:posOffset>662305</wp:posOffset>
            </wp:positionH>
            <wp:positionV relativeFrom="paragraph">
              <wp:posOffset>45720</wp:posOffset>
            </wp:positionV>
            <wp:extent cx="847090" cy="713740"/>
            <wp:effectExtent l="0" t="0" r="3810" b="10160"/>
            <wp:wrapNone/>
            <wp:docPr id="5" name="图片 5"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伍光华"/>
                    <pic:cNvPicPr>
                      <a:picLocks noChangeAspect="1"/>
                    </pic:cNvPicPr>
                  </pic:nvPicPr>
                  <pic:blipFill>
                    <a:blip r:embed="rId10"/>
                    <a:stretch>
                      <a:fillRect/>
                    </a:stretch>
                  </pic:blipFill>
                  <pic:spPr>
                    <a:xfrm>
                      <a:off x="0" y="0"/>
                      <a:ext cx="847090" cy="713740"/>
                    </a:xfrm>
                    <a:prstGeom prst="rect">
                      <a:avLst/>
                    </a:prstGeom>
                    <a:noFill/>
                    <a:ln>
                      <a:noFill/>
                    </a:ln>
                  </pic:spPr>
                </pic:pic>
              </a:graphicData>
            </a:graphic>
          </wp:anchor>
        </w:drawing>
      </w: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2021</w:t>
      </w:r>
      <w:r>
        <w:rPr>
          <w:rFonts w:hint="eastAsia"/>
          <w:b/>
          <w:color w:val="000000" w:themeColor="text1"/>
          <w:szCs w:val="21"/>
        </w:rPr>
        <w:t>年</w:t>
      </w:r>
      <w:r>
        <w:rPr>
          <w:rFonts w:hint="eastAsia"/>
          <w:b/>
          <w:color w:val="000000" w:themeColor="text1"/>
          <w:szCs w:val="21"/>
        </w:rPr>
        <w:t xml:space="preserve">8 </w:t>
      </w:r>
      <w:r>
        <w:rPr>
          <w:rFonts w:hint="eastAsia"/>
          <w:b/>
          <w:color w:val="000000" w:themeColor="text1"/>
          <w:szCs w:val="21"/>
        </w:rPr>
        <w:t>月</w:t>
      </w:r>
      <w:r>
        <w:rPr>
          <w:rFonts w:hint="eastAsia"/>
          <w:b/>
          <w:color w:val="000000" w:themeColor="text1"/>
          <w:szCs w:val="21"/>
        </w:rPr>
        <w:t xml:space="preserve"> 6</w:t>
      </w:r>
      <w:bookmarkStart w:id="21" w:name="_GoBack"/>
      <w:bookmarkEnd w:id="21"/>
      <w:r>
        <w:rPr>
          <w:rFonts w:hint="eastAsia"/>
          <w:b/>
          <w:color w:val="000000" w:themeColor="text1"/>
          <w:szCs w:val="21"/>
        </w:rPr>
        <w:t>日</w:t>
      </w:r>
    </w:p>
    <w:p w:rsidR="00626E4E" w:rsidRDefault="003652CE" w:rsidP="00DB6492">
      <w:pPr>
        <w:spacing w:beforeLines="50" w:afterLines="50"/>
        <w:ind w:leftChars="-405" w:left="1" w:hangingChars="326" w:hanging="851"/>
        <w:rPr>
          <w:b/>
          <w:color w:val="000000" w:themeColor="text1"/>
          <w:sz w:val="26"/>
          <w:szCs w:val="26"/>
        </w:rPr>
      </w:pPr>
      <w:r>
        <w:rPr>
          <w:rFonts w:hint="eastAsia"/>
          <w:b/>
          <w:color w:val="000000" w:themeColor="text1"/>
          <w:sz w:val="26"/>
          <w:szCs w:val="26"/>
        </w:rPr>
        <w:t>十六、与末次会议结论不同处的说明和其他说明：</w:t>
      </w:r>
      <w:r>
        <w:rPr>
          <w:rFonts w:hint="eastAsia"/>
          <w:b/>
          <w:color w:val="000000" w:themeColor="text1"/>
          <w:sz w:val="26"/>
          <w:szCs w:val="26"/>
        </w:rPr>
        <w:t>(</w:t>
      </w:r>
      <w:r>
        <w:rPr>
          <w:rFonts w:hint="eastAsia"/>
          <w:b/>
          <w:color w:val="000000" w:themeColor="text1"/>
          <w:sz w:val="26"/>
          <w:szCs w:val="26"/>
        </w:rPr>
        <w:t>技术委员会填写</w:t>
      </w:r>
      <w:r>
        <w:rPr>
          <w:rFonts w:hint="eastAsia"/>
          <w:b/>
          <w:color w:val="000000" w:themeColor="text1"/>
          <w:sz w:val="26"/>
          <w:szCs w:val="26"/>
        </w:rPr>
        <w:t>)</w:t>
      </w:r>
    </w:p>
    <w:p w:rsidR="00626E4E" w:rsidRDefault="003652CE" w:rsidP="00DB6492">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rsidR="00626E4E" w:rsidRDefault="003652CE" w:rsidP="00DB6492">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626E4E" w:rsidRDefault="003652CE" w:rsidP="00DB6492">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626E4E" w:rsidRDefault="003652CE" w:rsidP="00DB6492">
      <w:pPr>
        <w:snapToGrid w:val="0"/>
        <w:spacing w:beforeLines="50" w:afterLines="50" w:line="240" w:lineRule="exact"/>
        <w:ind w:leftChars="-405" w:left="1" w:hangingChars="326" w:hanging="851"/>
        <w:rPr>
          <w:rFonts w:ascii="宋体" w:hAnsi="宋体"/>
          <w:b/>
          <w:color w:val="000000" w:themeColor="text1"/>
          <w:sz w:val="26"/>
          <w:szCs w:val="26"/>
        </w:rPr>
      </w:pPr>
      <w:r>
        <w:rPr>
          <w:rFonts w:hint="eastAsia"/>
          <w:b/>
          <w:color w:val="000000" w:themeColor="text1"/>
          <w:sz w:val="26"/>
          <w:szCs w:val="26"/>
        </w:rPr>
        <w:lastRenderedPageBreak/>
        <w:t>十八</w:t>
      </w:r>
      <w:r>
        <w:rPr>
          <w:rFonts w:ascii="宋体" w:hAnsi="宋体" w:hint="eastAsia"/>
          <w:b/>
          <w:color w:val="000000" w:themeColor="text1"/>
          <w:sz w:val="26"/>
          <w:szCs w:val="26"/>
        </w:rPr>
        <w:t>、附件</w:t>
      </w:r>
    </w:p>
    <w:p w:rsidR="00626E4E" w:rsidRDefault="003652CE">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626E4E" w:rsidRDefault="003652CE">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626E4E" w:rsidRDefault="003652CE">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626E4E" w:rsidRDefault="003652CE">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十九、填表说明：</w:t>
      </w:r>
    </w:p>
    <w:p w:rsidR="00626E4E" w:rsidRDefault="003652CE">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626E4E" w:rsidRDefault="003652CE">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626E4E" w:rsidRDefault="003652CE">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626E4E" w:rsidRDefault="003652CE">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626E4E" w:rsidRDefault="003652CE">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626E4E" w:rsidRDefault="00626E4E">
      <w:pPr>
        <w:spacing w:line="360" w:lineRule="auto"/>
        <w:ind w:left="964" w:hangingChars="600" w:hanging="964"/>
        <w:rPr>
          <w:b/>
          <w:bCs/>
          <w:color w:val="000000" w:themeColor="text1"/>
          <w:sz w:val="16"/>
          <w:szCs w:val="16"/>
        </w:rPr>
      </w:pPr>
    </w:p>
    <w:p w:rsidR="00626E4E" w:rsidRDefault="00626E4E" w:rsidP="00DB6492">
      <w:pPr>
        <w:snapToGrid w:val="0"/>
        <w:spacing w:line="300" w:lineRule="auto"/>
        <w:ind w:firstLineChars="100" w:firstLine="244"/>
        <w:jc w:val="left"/>
        <w:rPr>
          <w:b/>
          <w:bCs/>
          <w:color w:val="000000" w:themeColor="text1"/>
          <w:w w:val="115"/>
        </w:rPr>
      </w:pPr>
    </w:p>
    <w:p w:rsidR="00626E4E" w:rsidRDefault="00626E4E">
      <w:pPr>
        <w:rPr>
          <w:rFonts w:ascii="宋体" w:hAnsi="宋体"/>
          <w:b/>
          <w:color w:val="000000" w:themeColor="text1"/>
          <w:sz w:val="26"/>
          <w:szCs w:val="26"/>
        </w:rPr>
      </w:pPr>
    </w:p>
    <w:sectPr w:rsidR="00626E4E" w:rsidSect="00626E4E">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52CE" w:rsidRDefault="003652CE" w:rsidP="00626E4E">
      <w:r>
        <w:separator/>
      </w:r>
    </w:p>
  </w:endnote>
  <w:endnote w:type="continuationSeparator" w:id="1">
    <w:p w:rsidR="003652CE" w:rsidRDefault="003652CE" w:rsidP="00626E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52CE" w:rsidRDefault="003652CE" w:rsidP="00626E4E">
      <w:r>
        <w:separator/>
      </w:r>
    </w:p>
  </w:footnote>
  <w:footnote w:type="continuationSeparator" w:id="1">
    <w:p w:rsidR="003652CE" w:rsidRDefault="003652CE" w:rsidP="00626E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E4E" w:rsidRDefault="00626E4E">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626E4E">
      <w:pict>
        <v:shapetype id="_x0000_t202" coordsize="21600,21600" o:spt="202" path="m,l,21600r21600,l21600,xe">
          <v:stroke joinstyle="miter"/>
          <v:path gradientshapeok="t" o:connecttype="rect"/>
        </v:shapetype>
        <v:shape id="_x0000_s3073" type="#_x0000_t202" style="position:absolute;left:0;text-align:left;margin-left:249.35pt;margin-top:5.25pt;width:164.1pt;height:20.2pt;z-index:251660288" stroked="f">
          <v:textbox>
            <w:txbxContent>
              <w:p w:rsidR="00626E4E" w:rsidRDefault="003652CE">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w:t>
                </w:r>
                <w:r>
                  <w:rPr>
                    <w:rFonts w:asciiTheme="minorEastAsia" w:eastAsiaTheme="minorEastAsia" w:hAnsiTheme="minorEastAsia" w:hint="eastAsia"/>
                    <w:sz w:val="18"/>
                    <w:szCs w:val="18"/>
                  </w:rPr>
                  <w:t>管理体系审核报告</w:t>
                </w:r>
                <w:r>
                  <w:rPr>
                    <w:rFonts w:asciiTheme="minorEastAsia" w:eastAsiaTheme="minorEastAsia" w:hAnsiTheme="minorEastAsia" w:hint="eastAsia"/>
                    <w:sz w:val="18"/>
                    <w:szCs w:val="18"/>
                  </w:rPr>
                  <w:t>(03</w:t>
                </w:r>
                <w:r>
                  <w:rPr>
                    <w:rFonts w:asciiTheme="minorEastAsia" w:eastAsiaTheme="minorEastAsia" w:hAnsiTheme="minorEastAsia" w:hint="eastAsia"/>
                    <w:sz w:val="18"/>
                    <w:szCs w:val="18"/>
                  </w:rPr>
                  <w:t>版</w:t>
                </w:r>
                <w:r>
                  <w:rPr>
                    <w:rFonts w:asciiTheme="minorEastAsia" w:eastAsiaTheme="minorEastAsia" w:hAnsiTheme="minorEastAsia" w:hint="eastAsia"/>
                    <w:sz w:val="18"/>
                    <w:szCs w:val="18"/>
                  </w:rPr>
                  <w:t>)</w:t>
                </w:r>
              </w:p>
            </w:txbxContent>
          </v:textbox>
        </v:shape>
      </w:pict>
    </w:r>
    <w:r w:rsidR="003652CE">
      <w:rPr>
        <w:noProof/>
      </w:rP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10210" cy="433070"/>
                  </a:xfrm>
                  <a:prstGeom prst="rect">
                    <a:avLst/>
                  </a:prstGeom>
                  <a:noFill/>
                  <a:ln>
                    <a:noFill/>
                  </a:ln>
                </pic:spPr>
              </pic:pic>
            </a:graphicData>
          </a:graphic>
        </wp:anchor>
      </w:drawing>
    </w:r>
    <w:r w:rsidR="003652CE">
      <w:rPr>
        <w:rStyle w:val="CharChar1"/>
        <w:rFonts w:hint="default"/>
      </w:rPr>
      <w:t>北京国标联合认证有限公司</w:t>
    </w:r>
    <w:r w:rsidR="003652CE">
      <w:rPr>
        <w:rStyle w:val="CharChar1"/>
        <w:rFonts w:hint="default"/>
      </w:rPr>
      <w:tab/>
    </w:r>
    <w:r w:rsidR="003652CE">
      <w:rPr>
        <w:rStyle w:val="CharChar1"/>
        <w:rFonts w:hint="default"/>
      </w:rPr>
      <w:tab/>
    </w:r>
    <w:r w:rsidR="003652CE">
      <w:rPr>
        <w:rStyle w:val="CharChar1"/>
        <w:rFonts w:hint="default"/>
      </w:rPr>
      <w:tab/>
    </w:r>
    <w:bookmarkEnd w:id="22"/>
  </w:p>
  <w:p w:rsidR="00626E4E" w:rsidRDefault="00626E4E">
    <w:pPr>
      <w:pStyle w:val="a7"/>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2A507B7"/>
    <w:multiLevelType w:val="singleLevel"/>
    <w:tmpl w:val="62A507B7"/>
    <w:lvl w:ilvl="0">
      <w:start w:val="1"/>
      <w:numFmt w:val="decimal"/>
      <w:suff w:val="nothing"/>
      <w:lvlText w:val="%1）"/>
      <w:lvlJc w:val="left"/>
    </w:lvl>
  </w:abstractNum>
  <w:abstractNum w:abstractNumId="3">
    <w:nsid w:val="7D62BD6A"/>
    <w:multiLevelType w:val="singleLevel"/>
    <w:tmpl w:val="7D62BD6A"/>
    <w:lvl w:ilvl="0">
      <w:start w:val="1"/>
      <w:numFmt w:val="decimal"/>
      <w:lvlText w:val="%1."/>
      <w:lvlJc w:val="left"/>
      <w:pPr>
        <w:tabs>
          <w:tab w:val="left" w:pos="312"/>
        </w:tabs>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5122"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6E4E"/>
    <w:rsid w:val="003652CE"/>
    <w:rsid w:val="00626E4E"/>
    <w:rsid w:val="00B67D82"/>
    <w:rsid w:val="00DB6492"/>
    <w:rsid w:val="312D3F9F"/>
    <w:rsid w:val="315F64D5"/>
    <w:rsid w:val="5E5E44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2"/>
      <o:rules v:ext="edit">
        <o:r id="V:Rule3" type="connector" idref="#_x0000_s2050"/>
        <o:r id="V:Rule4"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nhideWhenUsed="0" w:qFormat="1"/>
    <w:lsdException w:name="Subtitle" w:semiHidden="0" w:uiPriority="11" w:unhideWhenUsed="0" w:qFormat="1"/>
    <w:lsdException w:name="Body Text First Indent 2" w:semiHidden="0" w:unhideWhenUsed="0" w:qFormat="1"/>
    <w:lsdException w:name="Hyperlink" w:qFormat="1"/>
    <w:lsdException w:name="Strong" w:semiHidden="0" w:unhideWhenUsed="0" w:qFormat="1"/>
    <w:lsdException w:name="Emphasis" w:semiHidden="0" w:uiPriority="20" w:unhideWhenUsed="0" w:qFormat="1"/>
    <w:lsdException w:name="Plain Text" w:semiHidden="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E4E"/>
    <w:pPr>
      <w:widowControl w:val="0"/>
      <w:jc w:val="both"/>
    </w:pPr>
    <w:rPr>
      <w:rFonts w:ascii="Times New Roman" w:hAnsi="Times New Roman"/>
      <w:kern w:val="2"/>
      <w:sz w:val="21"/>
      <w:szCs w:val="24"/>
    </w:rPr>
  </w:style>
  <w:style w:type="paragraph" w:styleId="2">
    <w:name w:val="heading 2"/>
    <w:basedOn w:val="a"/>
    <w:next w:val="a"/>
    <w:uiPriority w:val="99"/>
    <w:qFormat/>
    <w:rsid w:val="00626E4E"/>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qFormat/>
    <w:rsid w:val="00626E4E"/>
    <w:pPr>
      <w:spacing w:after="120"/>
      <w:ind w:leftChars="200" w:left="420"/>
    </w:pPr>
  </w:style>
  <w:style w:type="paragraph" w:styleId="a4">
    <w:name w:val="Plain Text"/>
    <w:basedOn w:val="a"/>
    <w:uiPriority w:val="99"/>
    <w:qFormat/>
    <w:rsid w:val="00626E4E"/>
    <w:rPr>
      <w:rFonts w:ascii="宋体" w:hAnsi="Courier New"/>
      <w:szCs w:val="21"/>
    </w:rPr>
  </w:style>
  <w:style w:type="paragraph" w:styleId="a5">
    <w:name w:val="Balloon Text"/>
    <w:basedOn w:val="a"/>
    <w:link w:val="Char"/>
    <w:uiPriority w:val="99"/>
    <w:semiHidden/>
    <w:unhideWhenUsed/>
    <w:qFormat/>
    <w:rsid w:val="00626E4E"/>
    <w:rPr>
      <w:sz w:val="18"/>
      <w:szCs w:val="18"/>
    </w:rPr>
  </w:style>
  <w:style w:type="paragraph" w:styleId="a6">
    <w:name w:val="footer"/>
    <w:basedOn w:val="a"/>
    <w:link w:val="Char0"/>
    <w:uiPriority w:val="99"/>
    <w:unhideWhenUsed/>
    <w:qFormat/>
    <w:rsid w:val="00626E4E"/>
    <w:pPr>
      <w:tabs>
        <w:tab w:val="center" w:pos="4153"/>
        <w:tab w:val="right" w:pos="8306"/>
      </w:tabs>
      <w:snapToGrid w:val="0"/>
      <w:jc w:val="left"/>
    </w:pPr>
    <w:rPr>
      <w:sz w:val="18"/>
      <w:szCs w:val="18"/>
    </w:rPr>
  </w:style>
  <w:style w:type="paragraph" w:styleId="a7">
    <w:name w:val="header"/>
    <w:basedOn w:val="a"/>
    <w:link w:val="Char1"/>
    <w:unhideWhenUsed/>
    <w:qFormat/>
    <w:rsid w:val="00626E4E"/>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rsid w:val="00626E4E"/>
    <w:pPr>
      <w:widowControl/>
      <w:spacing w:before="100" w:beforeAutospacing="1" w:after="100" w:afterAutospacing="1"/>
      <w:jc w:val="left"/>
    </w:pPr>
    <w:rPr>
      <w:rFonts w:ascii="宋体" w:hAnsi="宋体" w:cs="宋体"/>
      <w:kern w:val="0"/>
      <w:sz w:val="24"/>
    </w:rPr>
  </w:style>
  <w:style w:type="paragraph" w:styleId="20">
    <w:name w:val="Body Text First Indent 2"/>
    <w:basedOn w:val="a3"/>
    <w:uiPriority w:val="99"/>
    <w:qFormat/>
    <w:rsid w:val="00626E4E"/>
    <w:pPr>
      <w:spacing w:after="0"/>
      <w:ind w:leftChars="0" w:left="0" w:firstLineChars="200" w:firstLine="420"/>
      <w:jc w:val="left"/>
    </w:pPr>
    <w:rPr>
      <w:rFonts w:ascii="宋体" w:eastAsia="仿宋_GB2312" w:hAnsi="宋体"/>
      <w:color w:val="000000"/>
      <w:kern w:val="0"/>
      <w:sz w:val="28"/>
      <w:szCs w:val="20"/>
    </w:rPr>
  </w:style>
  <w:style w:type="table" w:styleId="a9">
    <w:name w:val="Table Grid"/>
    <w:basedOn w:val="a1"/>
    <w:uiPriority w:val="59"/>
    <w:qFormat/>
    <w:rsid w:val="00626E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99"/>
    <w:qFormat/>
    <w:rsid w:val="00626E4E"/>
    <w:rPr>
      <w:rFonts w:cs="Times New Roman"/>
      <w:b/>
    </w:rPr>
  </w:style>
  <w:style w:type="character" w:styleId="ab">
    <w:name w:val="Emphasis"/>
    <w:basedOn w:val="a0"/>
    <w:uiPriority w:val="20"/>
    <w:qFormat/>
    <w:rsid w:val="00626E4E"/>
    <w:rPr>
      <w:color w:val="CC0000"/>
      <w:sz w:val="24"/>
      <w:szCs w:val="24"/>
    </w:rPr>
  </w:style>
  <w:style w:type="character" w:styleId="ac">
    <w:name w:val="Hyperlink"/>
    <w:basedOn w:val="a0"/>
    <w:uiPriority w:val="99"/>
    <w:semiHidden/>
    <w:unhideWhenUsed/>
    <w:qFormat/>
    <w:rsid w:val="00626E4E"/>
    <w:rPr>
      <w:color w:val="0000FF"/>
      <w:u w:val="single"/>
    </w:rPr>
  </w:style>
  <w:style w:type="paragraph" w:styleId="ad">
    <w:name w:val="List Paragraph"/>
    <w:basedOn w:val="a"/>
    <w:uiPriority w:val="34"/>
    <w:qFormat/>
    <w:rsid w:val="00626E4E"/>
    <w:pPr>
      <w:ind w:firstLineChars="200" w:firstLine="420"/>
    </w:pPr>
  </w:style>
  <w:style w:type="character" w:customStyle="1" w:styleId="Char1">
    <w:name w:val="页眉 Char1"/>
    <w:basedOn w:val="a0"/>
    <w:link w:val="a7"/>
    <w:uiPriority w:val="99"/>
    <w:rsid w:val="00626E4E"/>
    <w:rPr>
      <w:rFonts w:ascii="Times New Roman" w:eastAsia="宋体" w:hAnsi="Times New Roman" w:cs="Times New Roman"/>
      <w:sz w:val="18"/>
      <w:szCs w:val="18"/>
    </w:rPr>
  </w:style>
  <w:style w:type="character" w:customStyle="1" w:styleId="Char0">
    <w:name w:val="页脚 Char"/>
    <w:basedOn w:val="a0"/>
    <w:link w:val="a6"/>
    <w:uiPriority w:val="99"/>
    <w:qFormat/>
    <w:rsid w:val="00626E4E"/>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sid w:val="00626E4E"/>
    <w:rPr>
      <w:rFonts w:ascii="Times New Roman" w:eastAsia="宋体" w:hAnsi="Times New Roman" w:cs="Times New Roman"/>
      <w:sz w:val="18"/>
      <w:szCs w:val="18"/>
    </w:rPr>
  </w:style>
  <w:style w:type="character" w:customStyle="1" w:styleId="Char2">
    <w:name w:val="页眉 Char"/>
    <w:qFormat/>
    <w:rsid w:val="00626E4E"/>
    <w:rPr>
      <w:kern w:val="2"/>
      <w:sz w:val="18"/>
      <w:szCs w:val="18"/>
    </w:rPr>
  </w:style>
  <w:style w:type="character" w:customStyle="1" w:styleId="CharChar1">
    <w:name w:val="Char Char1"/>
    <w:qFormat/>
    <w:locked/>
    <w:rsid w:val="00626E4E"/>
    <w:rPr>
      <w:rFonts w:ascii="宋体" w:eastAsia="宋体" w:hAnsi="Courier New" w:hint="eastAsia"/>
      <w:kern w:val="2"/>
      <w:sz w:val="21"/>
      <w:lang w:val="en-US" w:eastAsia="zh-CN" w:bidi="ar-SA"/>
    </w:rPr>
  </w:style>
  <w:style w:type="paragraph" w:customStyle="1" w:styleId="ae">
    <w:name w:val="表格文字"/>
    <w:basedOn w:val="a"/>
    <w:uiPriority w:val="99"/>
    <w:qFormat/>
    <w:rsid w:val="00626E4E"/>
    <w:pPr>
      <w:spacing w:before="25" w:after="25"/>
    </w:pPr>
    <w:rPr>
      <w:bCs/>
      <w:spacing w:val="1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2267</Words>
  <Characters>12922</Characters>
  <Application>Microsoft Office Word</Application>
  <DocSecurity>0</DocSecurity>
  <Lines>107</Lines>
  <Paragraphs>30</Paragraphs>
  <ScaleCrop>false</ScaleCrop>
  <Company>微软中国</Company>
  <LinksUpToDate>false</LinksUpToDate>
  <CharactersWithSpaces>15159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57</cp:revision>
  <cp:lastPrinted>2019-05-13T03:19:00Z</cp:lastPrinted>
  <dcterms:created xsi:type="dcterms:W3CDTF">2015-06-17T14:51:00Z</dcterms:created>
  <dcterms:modified xsi:type="dcterms:W3CDTF">2021-08-20T06:25:00Z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2052-11.1.0.10695</vt:lpwstr>
  </property>
  <property fmtid="{D5CDD505-2E9C-101B-9397-08002B2CF9AE}" pid="3" name="ICV">
    <vt:lpwstr>FB314C7EA3DC4CA3989FDD57647C8ADF</vt:lpwstr>
  </property>
</Properties>
</file>