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江西百好新型建材有限公司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0516-2021-QEO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孙壮凯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15159625443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340632641@qq.com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Q：建筑添加剂（减水剂）的生产</w:t>
            </w:r>
          </w:p>
          <w:p>
            <w:r>
              <w:t>O：建筑添加剂（减水剂）的生产所涉及场所的相关职业健康安全管理活动</w:t>
            </w:r>
          </w:p>
          <w:p>
            <w:r>
              <w:t>E：建筑添加剂（减水剂）的生产所涉及场所的相关环境管理活动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Q：12.05.04</w:t>
            </w:r>
          </w:p>
          <w:p>
            <w:r>
              <w:t>O：12.05.04</w:t>
            </w:r>
          </w:p>
          <w:p>
            <w:r>
              <w:t>E：12.05.04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2021年06月29日 上午至2021年06月29日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蒙亭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1827080434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褚敏杰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2021.6.28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2021.6.29</w:t>
            </w:r>
          </w:p>
        </w:tc>
      </w:tr>
    </w:tbl>
    <w:p>
      <w:pPr>
        <w:widowControl/>
        <w:jc w:val="left"/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60" w:lineRule="auto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505"/>
        <w:gridCol w:w="666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02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  <w:bookmarkStart w:id="14" w:name="_GoBack"/>
            <w:bookmarkEnd w:id="14"/>
          </w:p>
        </w:tc>
        <w:tc>
          <w:tcPr>
            <w:tcW w:w="10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7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6.29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09：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0-09：30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首次会议/管理层、各部门负责人</w:t>
            </w:r>
          </w:p>
        </w:tc>
        <w:tc>
          <w:tcPr>
            <w:tcW w:w="10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09：20-17：00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12：00-12：30</w:t>
            </w:r>
          </w:p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审核高层、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行政部、生产部、业务部、技术部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了解受审核方基本概况，资质及部门设置、主管部门；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确定认证范围和经营场所；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理解相关方的需求和期望；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了解公司方针和目标及措施策划；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了解受审核方管理体系策划情况；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了解受审核方理解和实施标准要求的情况，特别是对管理体系的关键绩效、过程、和运作的识别情况；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了解受审核方产品实现过程的策划和实施控制情况；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了解受审核方生产提供控制情况；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环境、职业健康安全管理体系运行情况；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了解受审核方环境因素和危险源识别、重要环境因素和重大危险源控制措施策划；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了解受审核方文件、外来文件和环境、职业健康安全适用法律法规及其他要求控制情况；合规性评价；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了解受审核方是否策划和实施了内部审核；了解管理评审控制情况；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特种设备、环保、安全设施、监测设备；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必要时检查环境评价、安全评价、消防验收等情况.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验证资质；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国家/地方抽查、顾客满意、相关方投诉处理；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识别二阶段审核的资源配置情况和可行性；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现场观察；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商定第二阶段审核时间、细节等受审核方是否策划和实施了管理。</w:t>
            </w:r>
          </w:p>
        </w:tc>
        <w:tc>
          <w:tcPr>
            <w:tcW w:w="10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/>
                <w:b/>
                <w:sz w:val="21"/>
                <w:szCs w:val="21"/>
                <w:u w:val="no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17: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0-17：30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末次会议/管理层、各部门负责人</w:t>
            </w:r>
          </w:p>
        </w:tc>
        <w:tc>
          <w:tcPr>
            <w:tcW w:w="10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E9229B"/>
    <w:rsid w:val="33537441"/>
    <w:rsid w:val="3F887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10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lenovo1018</cp:lastModifiedBy>
  <cp:lastPrinted>2019-03-27T03:10:00Z</cp:lastPrinted>
  <dcterms:modified xsi:type="dcterms:W3CDTF">2021-06-29T05:04:55Z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