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ED" w:rsidRDefault="00D308E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D308ED" w:rsidRPr="00465FE8" w:rsidTr="00D308ED">
        <w:trPr>
          <w:trHeight w:val="515"/>
        </w:trPr>
        <w:tc>
          <w:tcPr>
            <w:tcW w:w="1809" w:type="dxa"/>
            <w:vMerge w:val="restart"/>
            <w:vAlign w:val="center"/>
          </w:tcPr>
          <w:p w:rsidR="00D308ED" w:rsidRPr="00465FE8" w:rsidRDefault="00D308ED" w:rsidP="00D308ED">
            <w:pPr>
              <w:spacing w:before="120" w:line="360" w:lineRule="auto"/>
              <w:jc w:val="center"/>
              <w:rPr>
                <w:rFonts w:eastAsiaTheme="minorEastAsia"/>
                <w:szCs w:val="21"/>
              </w:rPr>
            </w:pPr>
            <w:r w:rsidRPr="00465FE8">
              <w:rPr>
                <w:rFonts w:eastAsiaTheme="minorEastAsia" w:hAnsiTheme="minorEastAsia"/>
                <w:szCs w:val="21"/>
              </w:rPr>
              <w:t>过程与活动、</w:t>
            </w:r>
          </w:p>
          <w:p w:rsidR="00D308ED" w:rsidRPr="00465FE8" w:rsidRDefault="00D308ED" w:rsidP="00D308ED">
            <w:pPr>
              <w:spacing w:line="360" w:lineRule="auto"/>
              <w:jc w:val="center"/>
              <w:rPr>
                <w:rFonts w:eastAsiaTheme="minorEastAsia"/>
                <w:szCs w:val="21"/>
              </w:rPr>
            </w:pPr>
            <w:r w:rsidRPr="00465FE8">
              <w:rPr>
                <w:rFonts w:eastAsiaTheme="minorEastAsia" w:hAnsiTheme="minorEastAsia"/>
                <w:szCs w:val="21"/>
              </w:rPr>
              <w:t>抽样计划</w:t>
            </w:r>
          </w:p>
        </w:tc>
        <w:tc>
          <w:tcPr>
            <w:tcW w:w="1311" w:type="dxa"/>
            <w:vMerge w:val="restart"/>
            <w:vAlign w:val="center"/>
          </w:tcPr>
          <w:p w:rsidR="00D308ED" w:rsidRPr="00465FE8" w:rsidRDefault="00D308ED" w:rsidP="00D308ED">
            <w:pPr>
              <w:spacing w:line="360" w:lineRule="auto"/>
              <w:rPr>
                <w:rFonts w:eastAsiaTheme="minorEastAsia"/>
                <w:szCs w:val="21"/>
              </w:rPr>
            </w:pPr>
            <w:r w:rsidRPr="00465FE8">
              <w:rPr>
                <w:rFonts w:eastAsiaTheme="minorEastAsia" w:hAnsiTheme="minorEastAsia"/>
                <w:szCs w:val="21"/>
              </w:rPr>
              <w:t>涉及条款</w:t>
            </w:r>
          </w:p>
        </w:tc>
        <w:tc>
          <w:tcPr>
            <w:tcW w:w="10004" w:type="dxa"/>
            <w:vAlign w:val="center"/>
          </w:tcPr>
          <w:p w:rsidR="00D308ED" w:rsidRPr="00465FE8" w:rsidRDefault="000F487A" w:rsidP="000F487A">
            <w:pPr>
              <w:spacing w:line="360" w:lineRule="auto"/>
              <w:rPr>
                <w:rFonts w:eastAsiaTheme="minorEastAsia"/>
                <w:szCs w:val="21"/>
              </w:rPr>
            </w:pPr>
            <w:r w:rsidRPr="00465FE8">
              <w:rPr>
                <w:rFonts w:eastAsiaTheme="minorEastAsia" w:hAnsiTheme="minorEastAsia"/>
                <w:szCs w:val="21"/>
              </w:rPr>
              <w:t>受审核部门：</w:t>
            </w:r>
            <w:r w:rsidR="008F4227" w:rsidRPr="00465FE8">
              <w:rPr>
                <w:rFonts w:eastAsiaTheme="minorEastAsia" w:hAnsiTheme="minorEastAsia" w:hint="eastAsia"/>
                <w:szCs w:val="21"/>
              </w:rPr>
              <w:t>质检</w:t>
            </w:r>
            <w:r w:rsidRPr="00465FE8">
              <w:rPr>
                <w:rFonts w:eastAsiaTheme="minorEastAsia" w:hAnsiTheme="minorEastAsia" w:hint="eastAsia"/>
                <w:szCs w:val="21"/>
              </w:rPr>
              <w:t>部</w:t>
            </w:r>
            <w:r w:rsidR="00D308ED" w:rsidRPr="00465FE8">
              <w:rPr>
                <w:rFonts w:eastAsiaTheme="minorEastAsia"/>
                <w:szCs w:val="21"/>
              </w:rPr>
              <w:t xml:space="preserve">    </w:t>
            </w:r>
            <w:r w:rsidRPr="00465FE8">
              <w:rPr>
                <w:rFonts w:eastAsiaTheme="minorEastAsia" w:hint="eastAsia"/>
                <w:szCs w:val="21"/>
              </w:rPr>
              <w:t xml:space="preserve">   </w:t>
            </w:r>
            <w:r w:rsidR="00D308ED" w:rsidRPr="00465FE8">
              <w:rPr>
                <w:rFonts w:eastAsiaTheme="minorEastAsia" w:hAnsiTheme="minorEastAsia"/>
                <w:szCs w:val="21"/>
              </w:rPr>
              <w:t>主管领导</w:t>
            </w:r>
            <w:r w:rsidRPr="00465FE8">
              <w:rPr>
                <w:rFonts w:eastAsiaTheme="minorEastAsia" w:hAnsiTheme="minorEastAsia" w:hint="eastAsia"/>
                <w:szCs w:val="21"/>
              </w:rPr>
              <w:t>/</w:t>
            </w:r>
            <w:r w:rsidRPr="00465FE8">
              <w:rPr>
                <w:rFonts w:eastAsiaTheme="minorEastAsia" w:hAnsiTheme="minorEastAsia"/>
                <w:szCs w:val="21"/>
              </w:rPr>
              <w:t>陪同人员</w:t>
            </w:r>
            <w:r w:rsidR="00D308ED" w:rsidRPr="00465FE8">
              <w:rPr>
                <w:rFonts w:eastAsiaTheme="minorEastAsia" w:hAnsiTheme="minorEastAsia"/>
                <w:szCs w:val="21"/>
              </w:rPr>
              <w:t>：</w:t>
            </w:r>
            <w:r w:rsidR="00F90B99" w:rsidRPr="00465FE8">
              <w:rPr>
                <w:rFonts w:eastAsiaTheme="minorEastAsia" w:hAnsiTheme="minorEastAsia" w:hint="eastAsia"/>
                <w:szCs w:val="21"/>
              </w:rPr>
              <w:t>丁圆苟</w:t>
            </w:r>
          </w:p>
        </w:tc>
        <w:tc>
          <w:tcPr>
            <w:tcW w:w="1585" w:type="dxa"/>
            <w:vMerge w:val="restart"/>
            <w:vAlign w:val="center"/>
          </w:tcPr>
          <w:p w:rsidR="00D308ED" w:rsidRPr="00465FE8" w:rsidRDefault="00D308ED" w:rsidP="00D308ED">
            <w:pPr>
              <w:spacing w:line="360" w:lineRule="auto"/>
              <w:rPr>
                <w:rFonts w:eastAsiaTheme="minorEastAsia"/>
                <w:szCs w:val="21"/>
              </w:rPr>
            </w:pPr>
            <w:r w:rsidRPr="00465FE8">
              <w:rPr>
                <w:rFonts w:eastAsiaTheme="minorEastAsia" w:hAnsiTheme="minorEastAsia"/>
                <w:szCs w:val="21"/>
              </w:rPr>
              <w:t>判定</w:t>
            </w:r>
          </w:p>
        </w:tc>
      </w:tr>
      <w:tr w:rsidR="00D308ED" w:rsidRPr="00465FE8" w:rsidTr="00D308ED">
        <w:trPr>
          <w:trHeight w:val="403"/>
        </w:trPr>
        <w:tc>
          <w:tcPr>
            <w:tcW w:w="1809" w:type="dxa"/>
            <w:vMerge/>
            <w:vAlign w:val="center"/>
          </w:tcPr>
          <w:p w:rsidR="00D308ED" w:rsidRPr="00465FE8" w:rsidRDefault="00D308ED" w:rsidP="00D308ED">
            <w:pPr>
              <w:spacing w:line="360" w:lineRule="auto"/>
              <w:rPr>
                <w:rFonts w:eastAsiaTheme="minorEastAsia"/>
                <w:szCs w:val="21"/>
              </w:rPr>
            </w:pPr>
          </w:p>
        </w:tc>
        <w:tc>
          <w:tcPr>
            <w:tcW w:w="1311" w:type="dxa"/>
            <w:vMerge/>
            <w:vAlign w:val="center"/>
          </w:tcPr>
          <w:p w:rsidR="00D308ED" w:rsidRPr="00465FE8" w:rsidRDefault="00D308ED" w:rsidP="00D308ED">
            <w:pPr>
              <w:spacing w:line="360" w:lineRule="auto"/>
              <w:rPr>
                <w:rFonts w:eastAsiaTheme="minorEastAsia"/>
                <w:szCs w:val="21"/>
              </w:rPr>
            </w:pPr>
          </w:p>
        </w:tc>
        <w:tc>
          <w:tcPr>
            <w:tcW w:w="10004" w:type="dxa"/>
            <w:vAlign w:val="center"/>
          </w:tcPr>
          <w:p w:rsidR="00D308ED" w:rsidRPr="00465FE8" w:rsidRDefault="00D308ED" w:rsidP="00F90B99">
            <w:pPr>
              <w:spacing w:before="120" w:line="360" w:lineRule="auto"/>
              <w:rPr>
                <w:rFonts w:eastAsiaTheme="minorEastAsia"/>
                <w:szCs w:val="21"/>
              </w:rPr>
            </w:pPr>
            <w:r w:rsidRPr="00465FE8">
              <w:rPr>
                <w:rFonts w:eastAsiaTheme="minorEastAsia" w:hAnsiTheme="minorEastAsia"/>
                <w:szCs w:val="21"/>
              </w:rPr>
              <w:t>审核员：</w:t>
            </w:r>
            <w:r w:rsidR="009A15E4" w:rsidRPr="00465FE8">
              <w:rPr>
                <w:rFonts w:eastAsiaTheme="minorEastAsia" w:hAnsiTheme="minorEastAsia"/>
                <w:szCs w:val="21"/>
              </w:rPr>
              <w:t>文波</w:t>
            </w:r>
            <w:r w:rsidRPr="00465FE8">
              <w:rPr>
                <w:rFonts w:eastAsiaTheme="minorEastAsia"/>
                <w:szCs w:val="21"/>
              </w:rPr>
              <w:t xml:space="preserve">        </w:t>
            </w:r>
            <w:r w:rsidR="000F487A" w:rsidRPr="00465FE8">
              <w:rPr>
                <w:rFonts w:eastAsiaTheme="minorEastAsia" w:hint="eastAsia"/>
                <w:szCs w:val="21"/>
              </w:rPr>
              <w:t xml:space="preserve">  </w:t>
            </w:r>
            <w:r w:rsidRPr="00465FE8">
              <w:rPr>
                <w:rFonts w:eastAsiaTheme="minorEastAsia" w:hAnsiTheme="minorEastAsia"/>
                <w:szCs w:val="21"/>
              </w:rPr>
              <w:t>审核时间：</w:t>
            </w:r>
            <w:r w:rsidR="009A15E4" w:rsidRPr="00465FE8">
              <w:rPr>
                <w:rFonts w:eastAsiaTheme="minorEastAsia"/>
                <w:szCs w:val="21"/>
              </w:rPr>
              <w:t>202</w:t>
            </w:r>
            <w:r w:rsidR="009A15E4" w:rsidRPr="00465FE8">
              <w:rPr>
                <w:rFonts w:eastAsiaTheme="minorEastAsia" w:hint="eastAsia"/>
                <w:szCs w:val="21"/>
              </w:rPr>
              <w:t>1</w:t>
            </w:r>
            <w:r w:rsidR="009A15E4" w:rsidRPr="00465FE8">
              <w:rPr>
                <w:rFonts w:eastAsiaTheme="minorEastAsia"/>
                <w:szCs w:val="21"/>
              </w:rPr>
              <w:t>.</w:t>
            </w:r>
            <w:r w:rsidR="00770FA3">
              <w:rPr>
                <w:rFonts w:eastAsiaTheme="minorEastAsia" w:hint="eastAsia"/>
                <w:szCs w:val="21"/>
              </w:rPr>
              <w:t>6</w:t>
            </w:r>
            <w:r w:rsidRPr="00465FE8">
              <w:rPr>
                <w:rFonts w:eastAsiaTheme="minorEastAsia"/>
                <w:szCs w:val="21"/>
              </w:rPr>
              <w:t>.</w:t>
            </w:r>
            <w:r w:rsidR="00770FA3">
              <w:rPr>
                <w:rFonts w:eastAsiaTheme="minorEastAsia" w:hint="eastAsia"/>
                <w:szCs w:val="21"/>
              </w:rPr>
              <w:t>26</w:t>
            </w:r>
          </w:p>
        </w:tc>
        <w:tc>
          <w:tcPr>
            <w:tcW w:w="1585" w:type="dxa"/>
            <w:vMerge/>
          </w:tcPr>
          <w:p w:rsidR="00D308ED" w:rsidRPr="00465FE8" w:rsidRDefault="00D308ED" w:rsidP="00D308ED">
            <w:pPr>
              <w:spacing w:line="360" w:lineRule="auto"/>
              <w:rPr>
                <w:rFonts w:eastAsiaTheme="minorEastAsia"/>
                <w:szCs w:val="21"/>
              </w:rPr>
            </w:pPr>
          </w:p>
        </w:tc>
      </w:tr>
      <w:tr w:rsidR="00D308ED" w:rsidRPr="00465FE8" w:rsidTr="005F74C7">
        <w:trPr>
          <w:trHeight w:val="1221"/>
        </w:trPr>
        <w:tc>
          <w:tcPr>
            <w:tcW w:w="1809" w:type="dxa"/>
            <w:vMerge/>
            <w:vAlign w:val="center"/>
          </w:tcPr>
          <w:p w:rsidR="00D308ED" w:rsidRPr="00465FE8" w:rsidRDefault="00D308ED" w:rsidP="00D308ED">
            <w:pPr>
              <w:spacing w:line="360" w:lineRule="auto"/>
              <w:rPr>
                <w:rFonts w:eastAsiaTheme="minorEastAsia"/>
                <w:szCs w:val="21"/>
              </w:rPr>
            </w:pPr>
          </w:p>
        </w:tc>
        <w:tc>
          <w:tcPr>
            <w:tcW w:w="1311" w:type="dxa"/>
            <w:vMerge/>
            <w:vAlign w:val="center"/>
          </w:tcPr>
          <w:p w:rsidR="00D308ED" w:rsidRPr="00465FE8" w:rsidRDefault="00D308ED" w:rsidP="00D308ED">
            <w:pPr>
              <w:spacing w:line="360" w:lineRule="auto"/>
              <w:rPr>
                <w:rFonts w:eastAsiaTheme="minorEastAsia"/>
                <w:szCs w:val="21"/>
              </w:rPr>
            </w:pPr>
          </w:p>
        </w:tc>
        <w:tc>
          <w:tcPr>
            <w:tcW w:w="10004" w:type="dxa"/>
            <w:vAlign w:val="center"/>
          </w:tcPr>
          <w:p w:rsidR="00D308ED" w:rsidRPr="00465FE8" w:rsidRDefault="00D308ED" w:rsidP="00706A3F">
            <w:pPr>
              <w:adjustRightInd w:val="0"/>
              <w:snapToGrid w:val="0"/>
              <w:spacing w:beforeLines="30" w:afterLines="30" w:line="288" w:lineRule="auto"/>
              <w:ind w:rightChars="50" w:right="105"/>
              <w:jc w:val="left"/>
              <w:textAlignment w:val="baseline"/>
              <w:rPr>
                <w:rFonts w:eastAsiaTheme="minorEastAsia" w:hAnsiTheme="minorEastAsia"/>
                <w:szCs w:val="21"/>
              </w:rPr>
            </w:pPr>
            <w:r w:rsidRPr="00465FE8">
              <w:rPr>
                <w:rFonts w:eastAsiaTheme="minorEastAsia" w:hAnsiTheme="minorEastAsia"/>
                <w:szCs w:val="21"/>
              </w:rPr>
              <w:t>审核条款：</w:t>
            </w:r>
            <w:r w:rsidRPr="00465FE8">
              <w:rPr>
                <w:rFonts w:eastAsiaTheme="minorEastAsia" w:hAnsiTheme="minorEastAsia" w:hint="eastAsia"/>
                <w:szCs w:val="21"/>
              </w:rPr>
              <w:t xml:space="preserve"> </w:t>
            </w:r>
          </w:p>
          <w:p w:rsidR="00D308ED" w:rsidRPr="00770FA3" w:rsidRDefault="00770FA3" w:rsidP="00706A3F">
            <w:pPr>
              <w:spacing w:beforeLines="30" w:afterLines="30" w:line="288" w:lineRule="auto"/>
              <w:rPr>
                <w:rFonts w:eastAsiaTheme="minorEastAsia"/>
                <w:szCs w:val="21"/>
              </w:rPr>
            </w:pPr>
            <w:r w:rsidRPr="00770FA3">
              <w:rPr>
                <w:rFonts w:eastAsiaTheme="minorEastAsia" w:hint="eastAsia"/>
                <w:szCs w:val="21"/>
              </w:rPr>
              <w:t>QMS:5.3</w:t>
            </w:r>
            <w:r w:rsidRPr="00770FA3">
              <w:rPr>
                <w:rFonts w:eastAsiaTheme="minorEastAsia" w:hint="eastAsia"/>
                <w:szCs w:val="21"/>
              </w:rPr>
              <w:t>组织的岗位、职责和权限、</w:t>
            </w:r>
            <w:r w:rsidRPr="00770FA3">
              <w:rPr>
                <w:rFonts w:eastAsiaTheme="minorEastAsia" w:hint="eastAsia"/>
                <w:szCs w:val="21"/>
              </w:rPr>
              <w:t>6.2</w:t>
            </w:r>
            <w:r w:rsidRPr="00770FA3">
              <w:rPr>
                <w:rFonts w:eastAsiaTheme="minorEastAsia" w:hint="eastAsia"/>
                <w:szCs w:val="21"/>
              </w:rPr>
              <w:t>质量目标、</w:t>
            </w:r>
            <w:r w:rsidRPr="00770FA3">
              <w:rPr>
                <w:rFonts w:eastAsiaTheme="minorEastAsia" w:hint="eastAsia"/>
                <w:szCs w:val="21"/>
              </w:rPr>
              <w:t>7.1.5</w:t>
            </w:r>
            <w:r w:rsidRPr="00770FA3">
              <w:rPr>
                <w:rFonts w:eastAsiaTheme="minorEastAsia" w:hint="eastAsia"/>
                <w:szCs w:val="21"/>
              </w:rPr>
              <w:t>监视和测量资源、</w:t>
            </w:r>
            <w:r w:rsidRPr="00770FA3">
              <w:rPr>
                <w:rFonts w:eastAsiaTheme="minorEastAsia" w:hint="eastAsia"/>
                <w:szCs w:val="21"/>
              </w:rPr>
              <w:t>8.6</w:t>
            </w:r>
            <w:r w:rsidRPr="00770FA3">
              <w:rPr>
                <w:rFonts w:eastAsiaTheme="minorEastAsia" w:hint="eastAsia"/>
                <w:szCs w:val="21"/>
              </w:rPr>
              <w:t>产品和服务的放行、</w:t>
            </w:r>
            <w:r w:rsidRPr="00770FA3">
              <w:rPr>
                <w:rFonts w:eastAsiaTheme="minorEastAsia" w:hint="eastAsia"/>
                <w:szCs w:val="21"/>
              </w:rPr>
              <w:t>8.7</w:t>
            </w:r>
            <w:r w:rsidRPr="00770FA3">
              <w:rPr>
                <w:rFonts w:eastAsiaTheme="minorEastAsia" w:hint="eastAsia"/>
                <w:szCs w:val="21"/>
              </w:rPr>
              <w:t>不合格输出的控制，</w:t>
            </w:r>
          </w:p>
        </w:tc>
        <w:tc>
          <w:tcPr>
            <w:tcW w:w="1585" w:type="dxa"/>
            <w:vMerge/>
          </w:tcPr>
          <w:p w:rsidR="00D308ED" w:rsidRPr="00465FE8" w:rsidRDefault="00D308ED" w:rsidP="00D308ED">
            <w:pPr>
              <w:spacing w:line="360" w:lineRule="auto"/>
              <w:rPr>
                <w:rFonts w:eastAsiaTheme="minorEastAsia"/>
                <w:szCs w:val="21"/>
              </w:rPr>
            </w:pPr>
          </w:p>
        </w:tc>
      </w:tr>
      <w:tr w:rsidR="00D308ED" w:rsidRPr="00465FE8" w:rsidTr="00D308ED">
        <w:trPr>
          <w:trHeight w:val="1255"/>
        </w:trPr>
        <w:tc>
          <w:tcPr>
            <w:tcW w:w="1809" w:type="dxa"/>
            <w:vAlign w:val="center"/>
          </w:tcPr>
          <w:p w:rsidR="00D308ED" w:rsidRPr="00465FE8" w:rsidRDefault="00D308ED" w:rsidP="00D308ED">
            <w:pPr>
              <w:spacing w:line="360" w:lineRule="auto"/>
              <w:rPr>
                <w:rFonts w:eastAsiaTheme="minorEastAsia"/>
                <w:b/>
                <w:szCs w:val="21"/>
              </w:rPr>
            </w:pPr>
            <w:r w:rsidRPr="00465FE8">
              <w:rPr>
                <w:rFonts w:eastAsiaTheme="minorEastAsia" w:hAnsiTheme="minorEastAsia" w:hint="eastAsia"/>
                <w:szCs w:val="21"/>
              </w:rPr>
              <w:t>组织的岗位、职责和权限</w:t>
            </w:r>
          </w:p>
        </w:tc>
        <w:tc>
          <w:tcPr>
            <w:tcW w:w="1311" w:type="dxa"/>
            <w:vAlign w:val="center"/>
          </w:tcPr>
          <w:p w:rsidR="00D308ED" w:rsidRPr="00465FE8" w:rsidRDefault="00D308ED" w:rsidP="00D308ED">
            <w:pPr>
              <w:spacing w:line="360" w:lineRule="auto"/>
              <w:rPr>
                <w:rFonts w:eastAsiaTheme="minorEastAsia"/>
                <w:spacing w:val="-12"/>
                <w:szCs w:val="21"/>
              </w:rPr>
            </w:pPr>
            <w:r w:rsidRPr="00465FE8">
              <w:rPr>
                <w:rFonts w:eastAsiaTheme="minorEastAsia"/>
                <w:b/>
                <w:bCs/>
                <w:szCs w:val="21"/>
              </w:rPr>
              <w:t>Q5.3</w:t>
            </w:r>
          </w:p>
        </w:tc>
        <w:tc>
          <w:tcPr>
            <w:tcW w:w="10004" w:type="dxa"/>
            <w:vAlign w:val="center"/>
          </w:tcPr>
          <w:p w:rsidR="00D308ED" w:rsidRPr="00465FE8" w:rsidRDefault="00D308ED" w:rsidP="00706A3F">
            <w:pPr>
              <w:spacing w:beforeLines="30" w:afterLines="30" w:line="288" w:lineRule="auto"/>
              <w:ind w:firstLineChars="200" w:firstLine="420"/>
              <w:rPr>
                <w:rFonts w:eastAsiaTheme="minorEastAsia"/>
                <w:szCs w:val="21"/>
              </w:rPr>
            </w:pPr>
            <w:r w:rsidRPr="00465FE8">
              <w:rPr>
                <w:rFonts w:eastAsiaTheme="minorEastAsia" w:hAnsiTheme="minorEastAsia"/>
                <w:szCs w:val="21"/>
              </w:rPr>
              <w:t>现场询问质检部负责人，本部门体系职责：产品检验，不合格品管理、识别辨识本部门的环境因素、危险源以及本部门的运行控制等。</w:t>
            </w:r>
          </w:p>
        </w:tc>
        <w:tc>
          <w:tcPr>
            <w:tcW w:w="1585" w:type="dxa"/>
          </w:tcPr>
          <w:p w:rsidR="00D308ED" w:rsidRPr="00465FE8" w:rsidRDefault="00051A29" w:rsidP="00D308ED">
            <w:pPr>
              <w:spacing w:line="360" w:lineRule="auto"/>
              <w:rPr>
                <w:rFonts w:eastAsiaTheme="minorEastAsia"/>
                <w:szCs w:val="21"/>
              </w:rPr>
            </w:pPr>
            <w:r w:rsidRPr="00465FE8">
              <w:rPr>
                <w:rFonts w:eastAsiaTheme="minorEastAsia"/>
                <w:szCs w:val="21"/>
              </w:rPr>
              <w:t>符合</w:t>
            </w:r>
          </w:p>
        </w:tc>
      </w:tr>
      <w:tr w:rsidR="00D308ED" w:rsidRPr="00465FE8" w:rsidTr="00D308ED">
        <w:trPr>
          <w:trHeight w:val="831"/>
        </w:trPr>
        <w:tc>
          <w:tcPr>
            <w:tcW w:w="1809" w:type="dxa"/>
            <w:vAlign w:val="center"/>
          </w:tcPr>
          <w:p w:rsidR="00D308ED" w:rsidRPr="00465FE8" w:rsidRDefault="00D308ED" w:rsidP="00D308ED">
            <w:pPr>
              <w:spacing w:line="360" w:lineRule="auto"/>
              <w:rPr>
                <w:rFonts w:eastAsiaTheme="minorEastAsia"/>
                <w:szCs w:val="21"/>
              </w:rPr>
            </w:pPr>
            <w:r w:rsidRPr="00465FE8">
              <w:rPr>
                <w:rFonts w:eastAsiaTheme="minorEastAsia" w:hAnsiTheme="minorEastAsia"/>
                <w:szCs w:val="21"/>
              </w:rPr>
              <w:t>目标</w:t>
            </w:r>
            <w:r w:rsidRPr="00465FE8">
              <w:rPr>
                <w:rFonts w:eastAsiaTheme="minorEastAsia"/>
                <w:szCs w:val="21"/>
              </w:rPr>
              <w:t xml:space="preserve"> </w:t>
            </w:r>
          </w:p>
        </w:tc>
        <w:tc>
          <w:tcPr>
            <w:tcW w:w="1311" w:type="dxa"/>
            <w:vAlign w:val="center"/>
          </w:tcPr>
          <w:p w:rsidR="00D308ED" w:rsidRPr="00465FE8" w:rsidRDefault="00770FA3" w:rsidP="00D308ED">
            <w:pPr>
              <w:spacing w:line="360" w:lineRule="auto"/>
              <w:rPr>
                <w:rFonts w:eastAsiaTheme="minorEastAsia"/>
                <w:szCs w:val="21"/>
              </w:rPr>
            </w:pPr>
            <w:r>
              <w:rPr>
                <w:rFonts w:eastAsiaTheme="minorEastAsia"/>
                <w:szCs w:val="21"/>
              </w:rPr>
              <w:t>Q</w:t>
            </w:r>
            <w:r w:rsidR="00D308ED" w:rsidRPr="00465FE8">
              <w:rPr>
                <w:rFonts w:eastAsiaTheme="minorEastAsia"/>
                <w:szCs w:val="21"/>
              </w:rPr>
              <w:t>:6.2</w:t>
            </w:r>
          </w:p>
        </w:tc>
        <w:tc>
          <w:tcPr>
            <w:tcW w:w="10004" w:type="dxa"/>
            <w:vAlign w:val="center"/>
          </w:tcPr>
          <w:p w:rsidR="00D308ED" w:rsidRPr="00465FE8" w:rsidRDefault="00D308ED" w:rsidP="00706A3F">
            <w:pPr>
              <w:spacing w:beforeLines="30" w:afterLines="30" w:line="288" w:lineRule="auto"/>
              <w:ind w:firstLineChars="200" w:firstLine="420"/>
              <w:rPr>
                <w:rFonts w:eastAsiaTheme="minorEastAsia"/>
                <w:szCs w:val="21"/>
              </w:rPr>
            </w:pPr>
            <w:r w:rsidRPr="00465FE8">
              <w:rPr>
                <w:rFonts w:eastAsiaTheme="minorEastAsia" w:hAnsiTheme="minorEastAsia"/>
                <w:szCs w:val="21"/>
              </w:rPr>
              <w:t>部门目标：</w:t>
            </w:r>
            <w:r w:rsidRPr="00465FE8">
              <w:rPr>
                <w:rFonts w:eastAsiaTheme="minorEastAsia"/>
                <w:szCs w:val="21"/>
              </w:rPr>
              <w:t xml:space="preserve">  </w:t>
            </w:r>
            <w:r w:rsidRPr="00465FE8">
              <w:rPr>
                <w:rFonts w:eastAsiaTheme="minorEastAsia" w:hint="eastAsia"/>
                <w:szCs w:val="21"/>
              </w:rPr>
              <w:t xml:space="preserve">                  </w:t>
            </w:r>
            <w:r w:rsidR="002A2B01" w:rsidRPr="00465FE8">
              <w:rPr>
                <w:rFonts w:eastAsiaTheme="minorEastAsia" w:hint="eastAsia"/>
                <w:szCs w:val="21"/>
              </w:rPr>
              <w:t xml:space="preserve">                          2021.</w:t>
            </w:r>
            <w:r w:rsidR="00706A3F">
              <w:rPr>
                <w:rFonts w:eastAsiaTheme="minorEastAsia" w:hint="eastAsia"/>
                <w:szCs w:val="21"/>
              </w:rPr>
              <w:t>6</w:t>
            </w:r>
            <w:r w:rsidR="002A2B01" w:rsidRPr="00465FE8">
              <w:rPr>
                <w:rFonts w:eastAsiaTheme="minorEastAsia" w:hint="eastAsia"/>
                <w:szCs w:val="21"/>
              </w:rPr>
              <w:t>.</w:t>
            </w:r>
            <w:r w:rsidR="00706A3F">
              <w:rPr>
                <w:rFonts w:eastAsiaTheme="minorEastAsia" w:hint="eastAsia"/>
                <w:szCs w:val="21"/>
              </w:rPr>
              <w:t>5</w:t>
            </w:r>
            <w:r w:rsidRPr="00465FE8">
              <w:rPr>
                <w:rFonts w:eastAsiaTheme="minorEastAsia" w:hint="eastAsia"/>
                <w:szCs w:val="21"/>
              </w:rPr>
              <w:t>考核情况</w:t>
            </w:r>
          </w:p>
          <w:p w:rsidR="006A1994" w:rsidRPr="00465FE8" w:rsidRDefault="006A1994" w:rsidP="00706A3F">
            <w:pPr>
              <w:spacing w:beforeLines="30" w:afterLines="30" w:line="288" w:lineRule="auto"/>
              <w:ind w:firstLineChars="200" w:firstLine="420"/>
              <w:jc w:val="left"/>
              <w:rPr>
                <w:rFonts w:eastAsiaTheme="minorEastAsia"/>
                <w:szCs w:val="21"/>
              </w:rPr>
            </w:pPr>
            <w:r w:rsidRPr="00465FE8">
              <w:rPr>
                <w:rFonts w:eastAsiaTheme="minorEastAsia" w:hint="eastAsia"/>
                <w:szCs w:val="21"/>
              </w:rPr>
              <w:t>1.</w:t>
            </w:r>
            <w:r w:rsidR="00F90B99" w:rsidRPr="00465FE8">
              <w:rPr>
                <w:rFonts w:hint="eastAsia"/>
                <w:szCs w:val="21"/>
              </w:rPr>
              <w:t xml:space="preserve"> </w:t>
            </w:r>
            <w:r w:rsidR="00F90B99" w:rsidRPr="00465FE8">
              <w:rPr>
                <w:rFonts w:eastAsiaTheme="minorEastAsia" w:hint="eastAsia"/>
                <w:szCs w:val="21"/>
              </w:rPr>
              <w:t>产品出厂合格率</w:t>
            </w:r>
            <w:r w:rsidR="00F90B99" w:rsidRPr="00465FE8">
              <w:rPr>
                <w:rFonts w:eastAsiaTheme="minorEastAsia" w:hint="eastAsia"/>
                <w:szCs w:val="21"/>
              </w:rPr>
              <w:t>100%</w:t>
            </w:r>
            <w:r w:rsidRPr="00465FE8">
              <w:rPr>
                <w:rFonts w:eastAsiaTheme="minorEastAsia" w:hint="eastAsia"/>
                <w:szCs w:val="21"/>
              </w:rPr>
              <w:t xml:space="preserve">                                    </w:t>
            </w:r>
            <w:r w:rsidR="00F90B99" w:rsidRPr="00465FE8">
              <w:rPr>
                <w:rFonts w:eastAsiaTheme="minorEastAsia" w:hint="eastAsia"/>
                <w:szCs w:val="21"/>
              </w:rPr>
              <w:t xml:space="preserve">   </w:t>
            </w:r>
            <w:r w:rsidRPr="00465FE8">
              <w:rPr>
                <w:rFonts w:eastAsiaTheme="minorEastAsia" w:hint="eastAsia"/>
                <w:szCs w:val="21"/>
              </w:rPr>
              <w:t>100%</w:t>
            </w:r>
          </w:p>
          <w:p w:rsidR="00D308ED" w:rsidRPr="00465FE8" w:rsidRDefault="006A1994" w:rsidP="00706A3F">
            <w:pPr>
              <w:spacing w:beforeLines="30" w:afterLines="30" w:line="288" w:lineRule="auto"/>
              <w:ind w:firstLineChars="200" w:firstLine="420"/>
              <w:jc w:val="left"/>
              <w:rPr>
                <w:rFonts w:eastAsiaTheme="minorEastAsia"/>
                <w:szCs w:val="21"/>
              </w:rPr>
            </w:pPr>
            <w:r w:rsidRPr="00465FE8">
              <w:rPr>
                <w:rFonts w:eastAsiaTheme="minorEastAsia" w:hint="eastAsia"/>
                <w:szCs w:val="21"/>
              </w:rPr>
              <w:t>2</w:t>
            </w:r>
            <w:r w:rsidR="00D308ED" w:rsidRPr="00465FE8">
              <w:rPr>
                <w:rFonts w:eastAsiaTheme="minorEastAsia" w:hint="eastAsia"/>
                <w:szCs w:val="21"/>
              </w:rPr>
              <w:t>.</w:t>
            </w:r>
            <w:r w:rsidR="00D308ED" w:rsidRPr="00465FE8">
              <w:rPr>
                <w:rFonts w:eastAsiaTheme="minorEastAsia" w:hint="eastAsia"/>
                <w:szCs w:val="21"/>
              </w:rPr>
              <w:t>计量器具校准率</w:t>
            </w:r>
            <w:r w:rsidR="00D308ED" w:rsidRPr="00465FE8">
              <w:rPr>
                <w:rFonts w:eastAsiaTheme="minorEastAsia" w:hint="eastAsia"/>
                <w:szCs w:val="21"/>
              </w:rPr>
              <w:t>100%                                         100%</w:t>
            </w:r>
          </w:p>
          <w:p w:rsidR="00D308ED" w:rsidRPr="00465FE8" w:rsidRDefault="000F487A" w:rsidP="00706A3F">
            <w:pPr>
              <w:spacing w:beforeLines="30" w:afterLines="30" w:line="288" w:lineRule="auto"/>
              <w:ind w:firstLineChars="200" w:firstLine="420"/>
              <w:jc w:val="left"/>
              <w:rPr>
                <w:rFonts w:eastAsiaTheme="minorEastAsia"/>
                <w:szCs w:val="21"/>
              </w:rPr>
            </w:pPr>
            <w:r w:rsidRPr="00465FE8">
              <w:rPr>
                <w:rFonts w:eastAsiaTheme="minorEastAsia" w:hint="eastAsia"/>
                <w:szCs w:val="21"/>
              </w:rPr>
              <w:t>3</w:t>
            </w:r>
            <w:r w:rsidR="00D308ED" w:rsidRPr="00465FE8">
              <w:rPr>
                <w:rFonts w:eastAsiaTheme="minorEastAsia" w:hint="eastAsia"/>
                <w:szCs w:val="21"/>
              </w:rPr>
              <w:t>.</w:t>
            </w:r>
            <w:r w:rsidR="006A1994" w:rsidRPr="00465FE8">
              <w:rPr>
                <w:rFonts w:hint="eastAsia"/>
                <w:szCs w:val="21"/>
              </w:rPr>
              <w:t xml:space="preserve"> </w:t>
            </w:r>
            <w:r w:rsidR="00F90B99" w:rsidRPr="00465FE8">
              <w:rPr>
                <w:rFonts w:eastAsiaTheme="minorEastAsia" w:hint="eastAsia"/>
                <w:szCs w:val="21"/>
              </w:rPr>
              <w:t>火灾、触电</w:t>
            </w:r>
            <w:r w:rsidR="006A1994" w:rsidRPr="00465FE8">
              <w:rPr>
                <w:rFonts w:eastAsiaTheme="minorEastAsia" w:hint="eastAsia"/>
                <w:szCs w:val="21"/>
              </w:rPr>
              <w:t>事故为</w:t>
            </w:r>
            <w:r w:rsidR="006A1994" w:rsidRPr="00465FE8">
              <w:rPr>
                <w:rFonts w:eastAsiaTheme="minorEastAsia" w:hint="eastAsia"/>
                <w:szCs w:val="21"/>
              </w:rPr>
              <w:t>0</w:t>
            </w:r>
            <w:r w:rsidR="00D308ED" w:rsidRPr="00465FE8">
              <w:rPr>
                <w:rFonts w:eastAsiaTheme="minorEastAsia" w:hint="eastAsia"/>
                <w:szCs w:val="21"/>
              </w:rPr>
              <w:t>；</w:t>
            </w:r>
            <w:r w:rsidR="00D308ED" w:rsidRPr="00465FE8">
              <w:rPr>
                <w:rFonts w:eastAsiaTheme="minorEastAsia" w:hint="eastAsia"/>
                <w:szCs w:val="21"/>
              </w:rPr>
              <w:t xml:space="preserve">    </w:t>
            </w:r>
            <w:r w:rsidR="00D82590" w:rsidRPr="00465FE8">
              <w:rPr>
                <w:rFonts w:eastAsiaTheme="minorEastAsia" w:hint="eastAsia"/>
                <w:szCs w:val="21"/>
              </w:rPr>
              <w:t xml:space="preserve">                 </w:t>
            </w:r>
            <w:r w:rsidR="00051A29" w:rsidRPr="00465FE8">
              <w:rPr>
                <w:rFonts w:eastAsiaTheme="minorEastAsia" w:hint="eastAsia"/>
                <w:szCs w:val="21"/>
              </w:rPr>
              <w:t xml:space="preserve">   </w:t>
            </w:r>
            <w:r w:rsidR="00F90B99" w:rsidRPr="00465FE8">
              <w:rPr>
                <w:rFonts w:eastAsiaTheme="minorEastAsia" w:hint="eastAsia"/>
                <w:szCs w:val="21"/>
              </w:rPr>
              <w:t xml:space="preserve">           </w:t>
            </w:r>
            <w:r w:rsidR="00D82590" w:rsidRPr="00465FE8">
              <w:rPr>
                <w:rFonts w:eastAsiaTheme="minorEastAsia" w:hint="eastAsia"/>
                <w:szCs w:val="21"/>
              </w:rPr>
              <w:t xml:space="preserve"> </w:t>
            </w:r>
            <w:r w:rsidR="00F90B99" w:rsidRPr="00465FE8">
              <w:rPr>
                <w:rFonts w:eastAsiaTheme="minorEastAsia" w:hint="eastAsia"/>
                <w:szCs w:val="21"/>
              </w:rPr>
              <w:t xml:space="preserve"> </w:t>
            </w:r>
            <w:r w:rsidR="00D82590" w:rsidRPr="00465FE8">
              <w:rPr>
                <w:rFonts w:eastAsiaTheme="minorEastAsia" w:hint="eastAsia"/>
                <w:szCs w:val="21"/>
              </w:rPr>
              <w:t xml:space="preserve">   </w:t>
            </w:r>
            <w:r w:rsidR="00D308ED" w:rsidRPr="00465FE8">
              <w:rPr>
                <w:rFonts w:eastAsiaTheme="minorEastAsia" w:hint="eastAsia"/>
                <w:szCs w:val="21"/>
              </w:rPr>
              <w:t>0</w:t>
            </w:r>
            <w:r w:rsidR="00D308ED" w:rsidRPr="00465FE8">
              <w:rPr>
                <w:rFonts w:eastAsiaTheme="minorEastAsia" w:hint="eastAsia"/>
                <w:szCs w:val="21"/>
              </w:rPr>
              <w:t>次</w:t>
            </w:r>
          </w:p>
          <w:p w:rsidR="00D308ED" w:rsidRPr="00465FE8" w:rsidRDefault="000F487A" w:rsidP="00706A3F">
            <w:pPr>
              <w:spacing w:beforeLines="30" w:afterLines="30" w:line="288" w:lineRule="auto"/>
              <w:ind w:firstLineChars="200" w:firstLine="420"/>
              <w:jc w:val="left"/>
              <w:rPr>
                <w:rFonts w:eastAsiaTheme="minorEastAsia"/>
                <w:szCs w:val="21"/>
              </w:rPr>
            </w:pPr>
            <w:r w:rsidRPr="00465FE8">
              <w:rPr>
                <w:rFonts w:eastAsiaTheme="minorEastAsia" w:hint="eastAsia"/>
                <w:szCs w:val="21"/>
              </w:rPr>
              <w:t>4</w:t>
            </w:r>
            <w:r w:rsidR="00D308ED" w:rsidRPr="00465FE8">
              <w:rPr>
                <w:rFonts w:eastAsiaTheme="minorEastAsia" w:hint="eastAsia"/>
                <w:szCs w:val="21"/>
              </w:rPr>
              <w:t>.</w:t>
            </w:r>
            <w:r w:rsidR="00D308ED" w:rsidRPr="00465FE8">
              <w:rPr>
                <w:rFonts w:eastAsiaTheme="minorEastAsia" w:hint="eastAsia"/>
                <w:szCs w:val="21"/>
              </w:rPr>
              <w:t>固废分类处置率</w:t>
            </w:r>
            <w:r w:rsidR="00D308ED" w:rsidRPr="00465FE8">
              <w:rPr>
                <w:rFonts w:eastAsiaTheme="minorEastAsia" w:hint="eastAsia"/>
                <w:szCs w:val="21"/>
              </w:rPr>
              <w:t>100%</w:t>
            </w:r>
            <w:r w:rsidR="00D308ED" w:rsidRPr="00465FE8">
              <w:rPr>
                <w:rFonts w:eastAsiaTheme="minorEastAsia" w:hint="eastAsia"/>
                <w:szCs w:val="21"/>
              </w:rPr>
              <w:t>；</w:t>
            </w:r>
            <w:r w:rsidR="00D308ED" w:rsidRPr="00465FE8">
              <w:rPr>
                <w:rFonts w:eastAsiaTheme="minorEastAsia"/>
                <w:szCs w:val="21"/>
              </w:rPr>
              <w:t xml:space="preserve"> </w:t>
            </w:r>
            <w:r w:rsidR="00D308ED" w:rsidRPr="00465FE8">
              <w:rPr>
                <w:rFonts w:eastAsiaTheme="minorEastAsia" w:hint="eastAsia"/>
                <w:szCs w:val="21"/>
              </w:rPr>
              <w:t xml:space="preserve">        </w:t>
            </w:r>
            <w:r w:rsidR="00F90B99" w:rsidRPr="00465FE8">
              <w:rPr>
                <w:rFonts w:eastAsiaTheme="minorEastAsia" w:hint="eastAsia"/>
                <w:szCs w:val="21"/>
              </w:rPr>
              <w:t xml:space="preserve">                              </w:t>
            </w:r>
            <w:r w:rsidR="00D308ED" w:rsidRPr="00465FE8">
              <w:rPr>
                <w:rFonts w:eastAsiaTheme="minorEastAsia" w:hint="eastAsia"/>
                <w:szCs w:val="21"/>
              </w:rPr>
              <w:t>100%</w:t>
            </w:r>
          </w:p>
          <w:p w:rsidR="006A1994" w:rsidRPr="00465FE8" w:rsidRDefault="006A1994" w:rsidP="00706A3F">
            <w:pPr>
              <w:spacing w:beforeLines="30" w:afterLines="30" w:line="288" w:lineRule="auto"/>
              <w:ind w:firstLineChars="200" w:firstLine="420"/>
              <w:jc w:val="left"/>
              <w:rPr>
                <w:rFonts w:eastAsiaTheme="minorEastAsia"/>
                <w:szCs w:val="21"/>
              </w:rPr>
            </w:pPr>
            <w:r w:rsidRPr="00465FE8">
              <w:rPr>
                <w:rFonts w:eastAsiaTheme="minorEastAsia" w:hint="eastAsia"/>
                <w:szCs w:val="21"/>
              </w:rPr>
              <w:t>5.</w:t>
            </w:r>
            <w:r w:rsidRPr="00465FE8">
              <w:rPr>
                <w:rFonts w:eastAsiaTheme="minorEastAsia" w:hint="eastAsia"/>
                <w:szCs w:val="21"/>
              </w:rPr>
              <w:t>职业病发病率为</w:t>
            </w:r>
            <w:r w:rsidRPr="00465FE8">
              <w:rPr>
                <w:rFonts w:eastAsiaTheme="minorEastAsia" w:hint="eastAsia"/>
                <w:szCs w:val="21"/>
              </w:rPr>
              <w:t xml:space="preserve">0               </w:t>
            </w:r>
            <w:r w:rsidR="00F90B99" w:rsidRPr="00465FE8">
              <w:rPr>
                <w:rFonts w:eastAsiaTheme="minorEastAsia" w:hint="eastAsia"/>
                <w:szCs w:val="21"/>
              </w:rPr>
              <w:t xml:space="preserve">                              </w:t>
            </w:r>
            <w:r w:rsidRPr="00465FE8">
              <w:rPr>
                <w:rFonts w:eastAsiaTheme="minorEastAsia" w:hint="eastAsia"/>
                <w:szCs w:val="21"/>
              </w:rPr>
              <w:t xml:space="preserve"> 0</w:t>
            </w:r>
          </w:p>
          <w:p w:rsidR="00F90B99" w:rsidRPr="00465FE8" w:rsidRDefault="00F90B99" w:rsidP="00706A3F">
            <w:pPr>
              <w:spacing w:beforeLines="30" w:afterLines="30" w:line="288" w:lineRule="auto"/>
              <w:ind w:firstLineChars="200" w:firstLine="420"/>
              <w:jc w:val="left"/>
              <w:rPr>
                <w:rFonts w:eastAsiaTheme="minorEastAsia"/>
                <w:szCs w:val="21"/>
              </w:rPr>
            </w:pPr>
            <w:r w:rsidRPr="00465FE8">
              <w:rPr>
                <w:rFonts w:eastAsiaTheme="minorEastAsia" w:hint="eastAsia"/>
                <w:szCs w:val="21"/>
              </w:rPr>
              <w:t>6.</w:t>
            </w:r>
            <w:r w:rsidRPr="00465FE8">
              <w:rPr>
                <w:rFonts w:hint="eastAsia"/>
                <w:szCs w:val="21"/>
              </w:rPr>
              <w:t xml:space="preserve"> </w:t>
            </w:r>
            <w:r w:rsidRPr="00465FE8">
              <w:rPr>
                <w:rFonts w:eastAsiaTheme="minorEastAsia" w:hint="eastAsia"/>
                <w:szCs w:val="21"/>
              </w:rPr>
              <w:t>因公责任重大伤亡率为</w:t>
            </w:r>
            <w:r w:rsidRPr="00465FE8">
              <w:rPr>
                <w:rFonts w:eastAsiaTheme="minorEastAsia" w:hint="eastAsia"/>
                <w:szCs w:val="21"/>
              </w:rPr>
              <w:t>0;                                       0</w:t>
            </w:r>
          </w:p>
          <w:p w:rsidR="00D308ED" w:rsidRPr="00465FE8" w:rsidRDefault="00051A29" w:rsidP="00706A3F">
            <w:pPr>
              <w:spacing w:beforeLines="30" w:afterLines="30" w:line="288" w:lineRule="auto"/>
              <w:ind w:firstLineChars="200" w:firstLine="420"/>
              <w:rPr>
                <w:rFonts w:eastAsiaTheme="minorEastAsia"/>
                <w:szCs w:val="21"/>
              </w:rPr>
            </w:pPr>
            <w:r w:rsidRPr="00465FE8">
              <w:rPr>
                <w:rFonts w:eastAsiaTheme="minorEastAsia" w:hAnsiTheme="minorEastAsia" w:hint="eastAsia"/>
                <w:szCs w:val="21"/>
              </w:rPr>
              <w:t>20</w:t>
            </w:r>
            <w:r w:rsidR="000F487A" w:rsidRPr="00465FE8">
              <w:rPr>
                <w:rFonts w:eastAsiaTheme="minorEastAsia" w:hAnsiTheme="minorEastAsia" w:hint="eastAsia"/>
                <w:szCs w:val="21"/>
              </w:rPr>
              <w:t>2</w:t>
            </w:r>
            <w:r w:rsidR="00F90B99" w:rsidRPr="00465FE8">
              <w:rPr>
                <w:rFonts w:eastAsiaTheme="minorEastAsia" w:hAnsiTheme="minorEastAsia" w:hint="eastAsia"/>
                <w:szCs w:val="21"/>
              </w:rPr>
              <w:t>1</w:t>
            </w:r>
            <w:r w:rsidRPr="00465FE8">
              <w:rPr>
                <w:rFonts w:eastAsiaTheme="minorEastAsia" w:hAnsiTheme="minorEastAsia" w:hint="eastAsia"/>
                <w:szCs w:val="21"/>
              </w:rPr>
              <w:t>年</w:t>
            </w:r>
            <w:r w:rsidR="00706A3F">
              <w:rPr>
                <w:rFonts w:eastAsiaTheme="minorEastAsia" w:hAnsiTheme="minorEastAsia" w:hint="eastAsia"/>
                <w:szCs w:val="21"/>
              </w:rPr>
              <w:t>3</w:t>
            </w:r>
            <w:r w:rsidRPr="00465FE8">
              <w:rPr>
                <w:rFonts w:eastAsiaTheme="minorEastAsia" w:hAnsiTheme="minorEastAsia" w:hint="eastAsia"/>
                <w:szCs w:val="21"/>
              </w:rPr>
              <w:t>-</w:t>
            </w:r>
            <w:r w:rsidR="002A2B01" w:rsidRPr="00465FE8">
              <w:rPr>
                <w:rFonts w:eastAsiaTheme="minorEastAsia" w:hAnsiTheme="minorEastAsia" w:hint="eastAsia"/>
                <w:szCs w:val="21"/>
              </w:rPr>
              <w:t>2021</w:t>
            </w:r>
            <w:r w:rsidR="002A2B01" w:rsidRPr="00465FE8">
              <w:rPr>
                <w:rFonts w:eastAsiaTheme="minorEastAsia" w:hAnsiTheme="minorEastAsia" w:hint="eastAsia"/>
                <w:szCs w:val="21"/>
              </w:rPr>
              <w:t>年</w:t>
            </w:r>
            <w:r w:rsidR="00706A3F">
              <w:rPr>
                <w:rFonts w:eastAsiaTheme="minorEastAsia" w:hAnsiTheme="minorEastAsia" w:hint="eastAsia"/>
                <w:szCs w:val="21"/>
              </w:rPr>
              <w:t>5</w:t>
            </w:r>
            <w:r w:rsidRPr="00465FE8">
              <w:rPr>
                <w:rFonts w:eastAsiaTheme="minorEastAsia" w:hAnsiTheme="minorEastAsia" w:hint="eastAsia"/>
                <w:szCs w:val="21"/>
              </w:rPr>
              <w:t>月</w:t>
            </w:r>
            <w:r w:rsidR="00D308ED" w:rsidRPr="00465FE8">
              <w:rPr>
                <w:rFonts w:eastAsiaTheme="minorEastAsia" w:hAnsiTheme="minorEastAsia"/>
                <w:szCs w:val="21"/>
              </w:rPr>
              <w:t>情况：经查已完成。</w:t>
            </w:r>
          </w:p>
        </w:tc>
        <w:tc>
          <w:tcPr>
            <w:tcW w:w="1585" w:type="dxa"/>
          </w:tcPr>
          <w:p w:rsidR="00D308ED" w:rsidRPr="00465FE8" w:rsidRDefault="00051A29" w:rsidP="00D308ED">
            <w:pPr>
              <w:spacing w:line="360" w:lineRule="auto"/>
              <w:rPr>
                <w:rFonts w:eastAsiaTheme="minorEastAsia"/>
                <w:szCs w:val="21"/>
              </w:rPr>
            </w:pPr>
            <w:r w:rsidRPr="00465FE8">
              <w:rPr>
                <w:rFonts w:eastAsiaTheme="minorEastAsia"/>
                <w:szCs w:val="21"/>
              </w:rPr>
              <w:t>符合</w:t>
            </w:r>
          </w:p>
        </w:tc>
      </w:tr>
      <w:tr w:rsidR="00465FE8" w:rsidRPr="00465FE8" w:rsidTr="00EA0068">
        <w:trPr>
          <w:trHeight w:val="419"/>
        </w:trPr>
        <w:tc>
          <w:tcPr>
            <w:tcW w:w="1809" w:type="dxa"/>
            <w:vAlign w:val="center"/>
          </w:tcPr>
          <w:p w:rsidR="00465FE8" w:rsidRPr="00465FE8" w:rsidRDefault="00465FE8" w:rsidP="00D308ED">
            <w:pPr>
              <w:spacing w:line="360" w:lineRule="auto"/>
              <w:jc w:val="center"/>
              <w:rPr>
                <w:rFonts w:eastAsiaTheme="minorEastAsia"/>
                <w:szCs w:val="21"/>
              </w:rPr>
            </w:pPr>
            <w:r w:rsidRPr="00465FE8">
              <w:rPr>
                <w:rFonts w:eastAsiaTheme="minorEastAsia" w:hAnsiTheme="minorEastAsia"/>
                <w:szCs w:val="21"/>
              </w:rPr>
              <w:t>监视和测量资源</w:t>
            </w:r>
            <w:r w:rsidRPr="00465FE8">
              <w:rPr>
                <w:rFonts w:eastAsiaTheme="minorEastAsia" w:hAnsiTheme="minorEastAsia"/>
                <w:szCs w:val="21"/>
              </w:rPr>
              <w:lastRenderedPageBreak/>
              <w:t>的控制</w:t>
            </w:r>
          </w:p>
        </w:tc>
        <w:tc>
          <w:tcPr>
            <w:tcW w:w="1311" w:type="dxa"/>
            <w:vAlign w:val="center"/>
          </w:tcPr>
          <w:p w:rsidR="00465FE8" w:rsidRPr="00465FE8" w:rsidRDefault="00465FE8" w:rsidP="00D308ED">
            <w:pPr>
              <w:spacing w:line="360" w:lineRule="auto"/>
              <w:jc w:val="center"/>
              <w:rPr>
                <w:rFonts w:eastAsiaTheme="minorEastAsia"/>
                <w:szCs w:val="21"/>
              </w:rPr>
            </w:pPr>
            <w:r w:rsidRPr="00465FE8">
              <w:rPr>
                <w:rFonts w:eastAsiaTheme="minorEastAsia"/>
                <w:szCs w:val="21"/>
              </w:rPr>
              <w:lastRenderedPageBreak/>
              <w:t>Q7.1.5</w:t>
            </w:r>
          </w:p>
        </w:tc>
        <w:tc>
          <w:tcPr>
            <w:tcW w:w="10004" w:type="dxa"/>
          </w:tcPr>
          <w:p w:rsidR="00465FE8" w:rsidRPr="00465FE8" w:rsidRDefault="00465FE8" w:rsidP="00706A3F">
            <w:pPr>
              <w:tabs>
                <w:tab w:val="left" w:pos="6597"/>
              </w:tabs>
              <w:spacing w:beforeLines="20" w:afterLines="20" w:line="312" w:lineRule="auto"/>
              <w:ind w:firstLineChars="200" w:firstLine="420"/>
              <w:rPr>
                <w:rFonts w:eastAsiaTheme="minorEastAsia" w:hAnsiTheme="minorEastAsia"/>
                <w:szCs w:val="21"/>
              </w:rPr>
            </w:pPr>
            <w:r w:rsidRPr="00465FE8">
              <w:rPr>
                <w:rFonts w:eastAsiaTheme="minorEastAsia" w:hAnsiTheme="minorEastAsia" w:hint="eastAsia"/>
                <w:szCs w:val="21"/>
              </w:rPr>
              <w:t>公司为确保产品监视和测量活动需要，提供并配备了游标卡尺、卷尺监视和测量设备，公司有按策划的</w:t>
            </w:r>
            <w:r w:rsidRPr="00465FE8">
              <w:rPr>
                <w:rFonts w:eastAsiaTheme="minorEastAsia" w:hAnsiTheme="minorEastAsia" w:hint="eastAsia"/>
                <w:szCs w:val="21"/>
              </w:rPr>
              <w:lastRenderedPageBreak/>
              <w:t>时间间隔对上述监视和测量资源实施校准</w:t>
            </w:r>
            <w:r w:rsidRPr="00465FE8">
              <w:rPr>
                <w:rFonts w:eastAsiaTheme="minorEastAsia" w:hAnsiTheme="minorEastAsia"/>
                <w:szCs w:val="21"/>
              </w:rPr>
              <w:t>/</w:t>
            </w:r>
            <w:r w:rsidRPr="00465FE8">
              <w:rPr>
                <w:rFonts w:eastAsiaTheme="minorEastAsia" w:hAnsiTheme="minorEastAsia" w:hint="eastAsia"/>
                <w:szCs w:val="21"/>
              </w:rPr>
              <w:t>检定。</w:t>
            </w:r>
          </w:p>
          <w:p w:rsidR="00465FE8" w:rsidRPr="00465FE8" w:rsidRDefault="00465FE8" w:rsidP="00706A3F">
            <w:pPr>
              <w:tabs>
                <w:tab w:val="left" w:pos="6597"/>
              </w:tabs>
              <w:spacing w:beforeLines="20" w:afterLines="20" w:line="312" w:lineRule="auto"/>
              <w:ind w:firstLineChars="200" w:firstLine="420"/>
              <w:rPr>
                <w:rFonts w:eastAsiaTheme="minorEastAsia" w:hAnsiTheme="minorEastAsia"/>
                <w:szCs w:val="21"/>
              </w:rPr>
            </w:pPr>
            <w:r w:rsidRPr="00465FE8">
              <w:rPr>
                <w:rFonts w:eastAsiaTheme="minorEastAsia" w:hAnsiTheme="minorEastAsia" w:hint="eastAsia"/>
                <w:szCs w:val="21"/>
              </w:rPr>
              <w:t>抽查游标卡尺校准证书</w:t>
            </w:r>
            <w:r w:rsidRPr="00465FE8">
              <w:rPr>
                <w:rFonts w:eastAsiaTheme="minorEastAsia" w:hAnsiTheme="minorEastAsia" w:hint="eastAsia"/>
                <w:szCs w:val="21"/>
              </w:rPr>
              <w:t xml:space="preserve">ST202010021489 </w:t>
            </w:r>
            <w:r w:rsidRPr="00465FE8">
              <w:rPr>
                <w:rFonts w:eastAsiaTheme="minorEastAsia" w:hAnsiTheme="minorEastAsia" w:hint="eastAsia"/>
                <w:szCs w:val="21"/>
              </w:rPr>
              <w:t>规格</w:t>
            </w:r>
            <w:r w:rsidRPr="00465FE8">
              <w:rPr>
                <w:rFonts w:eastAsiaTheme="minorEastAsia" w:hAnsiTheme="minorEastAsia"/>
                <w:szCs w:val="21"/>
              </w:rPr>
              <w:t>/</w:t>
            </w:r>
            <w:r w:rsidRPr="00465FE8">
              <w:rPr>
                <w:rFonts w:eastAsiaTheme="minorEastAsia" w:hAnsiTheme="minorEastAsia" w:hint="eastAsia"/>
                <w:szCs w:val="21"/>
              </w:rPr>
              <w:t>型号：</w:t>
            </w:r>
            <w:r w:rsidRPr="00465FE8">
              <w:rPr>
                <w:rFonts w:eastAsiaTheme="minorEastAsia" w:hAnsiTheme="minorEastAsia" w:hint="eastAsia"/>
                <w:szCs w:val="21"/>
              </w:rPr>
              <w:t>0-150mm</w:t>
            </w:r>
          </w:p>
          <w:p w:rsidR="00465FE8" w:rsidRPr="00465FE8" w:rsidRDefault="00465FE8" w:rsidP="00706A3F">
            <w:pPr>
              <w:tabs>
                <w:tab w:val="left" w:pos="6597"/>
              </w:tabs>
              <w:spacing w:beforeLines="20" w:afterLines="20" w:line="312" w:lineRule="auto"/>
              <w:ind w:firstLineChars="200" w:firstLine="420"/>
              <w:rPr>
                <w:rFonts w:eastAsiaTheme="minorEastAsia" w:hAnsiTheme="minorEastAsia"/>
                <w:szCs w:val="21"/>
              </w:rPr>
            </w:pPr>
            <w:r w:rsidRPr="00465FE8">
              <w:rPr>
                <w:rFonts w:eastAsiaTheme="minorEastAsia" w:hAnsiTheme="minorEastAsia" w:hint="eastAsia"/>
                <w:szCs w:val="21"/>
              </w:rPr>
              <w:t>校准日期：</w:t>
            </w:r>
            <w:r w:rsidRPr="00465FE8">
              <w:rPr>
                <w:rFonts w:eastAsiaTheme="minorEastAsia" w:hAnsiTheme="minorEastAsia"/>
                <w:szCs w:val="21"/>
              </w:rPr>
              <w:t>20</w:t>
            </w:r>
            <w:r w:rsidRPr="00465FE8">
              <w:rPr>
                <w:rFonts w:eastAsiaTheme="minorEastAsia" w:hAnsiTheme="minorEastAsia" w:hint="eastAsia"/>
                <w:szCs w:val="21"/>
              </w:rPr>
              <w:t>20</w:t>
            </w:r>
            <w:r w:rsidRPr="00465FE8">
              <w:rPr>
                <w:rFonts w:eastAsiaTheme="minorEastAsia" w:hAnsiTheme="minorEastAsia"/>
                <w:szCs w:val="21"/>
              </w:rPr>
              <w:t>.</w:t>
            </w:r>
            <w:r w:rsidRPr="00465FE8">
              <w:rPr>
                <w:rFonts w:eastAsiaTheme="minorEastAsia" w:hAnsiTheme="minorEastAsia" w:hint="eastAsia"/>
                <w:szCs w:val="21"/>
              </w:rPr>
              <w:t>10</w:t>
            </w:r>
            <w:r w:rsidRPr="00465FE8">
              <w:rPr>
                <w:rFonts w:eastAsiaTheme="minorEastAsia" w:hAnsiTheme="minorEastAsia"/>
                <w:szCs w:val="21"/>
              </w:rPr>
              <w:t>.</w:t>
            </w:r>
            <w:r w:rsidRPr="00465FE8">
              <w:rPr>
                <w:rFonts w:eastAsiaTheme="minorEastAsia" w:hAnsiTheme="minorEastAsia" w:hint="eastAsia"/>
                <w:szCs w:val="21"/>
              </w:rPr>
              <w:t>20</w:t>
            </w:r>
          </w:p>
          <w:p w:rsidR="00465FE8" w:rsidRPr="00465FE8" w:rsidRDefault="00465FE8" w:rsidP="00706A3F">
            <w:pPr>
              <w:tabs>
                <w:tab w:val="left" w:pos="6597"/>
              </w:tabs>
              <w:spacing w:beforeLines="20" w:afterLines="20" w:line="312" w:lineRule="auto"/>
              <w:ind w:firstLineChars="200" w:firstLine="420"/>
              <w:rPr>
                <w:rFonts w:eastAsiaTheme="minorEastAsia" w:hAnsiTheme="minorEastAsia"/>
                <w:szCs w:val="21"/>
              </w:rPr>
            </w:pPr>
            <w:r w:rsidRPr="00465FE8">
              <w:rPr>
                <w:rFonts w:eastAsiaTheme="minorEastAsia" w:hAnsiTheme="minorEastAsia" w:hint="eastAsia"/>
                <w:szCs w:val="21"/>
              </w:rPr>
              <w:t>校准单位：深圳市中测计量检测技术有限公司</w:t>
            </w:r>
          </w:p>
          <w:p w:rsidR="00465FE8" w:rsidRPr="00465FE8" w:rsidRDefault="00465FE8" w:rsidP="00706A3F">
            <w:pPr>
              <w:tabs>
                <w:tab w:val="left" w:pos="6597"/>
              </w:tabs>
              <w:spacing w:beforeLines="20" w:afterLines="20" w:line="312" w:lineRule="auto"/>
              <w:ind w:firstLineChars="200" w:firstLine="420"/>
              <w:rPr>
                <w:rFonts w:eastAsiaTheme="minorEastAsia" w:hAnsiTheme="minorEastAsia"/>
                <w:szCs w:val="21"/>
              </w:rPr>
            </w:pPr>
            <w:r w:rsidRPr="00465FE8">
              <w:rPr>
                <w:rFonts w:eastAsiaTheme="minorEastAsia" w:hAnsiTheme="minorEastAsia" w:hint="eastAsia"/>
                <w:szCs w:val="21"/>
              </w:rPr>
              <w:t>抽查卷尺校准证书</w:t>
            </w:r>
            <w:r w:rsidRPr="00465FE8">
              <w:rPr>
                <w:rFonts w:eastAsiaTheme="minorEastAsia" w:hAnsiTheme="minorEastAsia" w:hint="eastAsia"/>
                <w:szCs w:val="21"/>
              </w:rPr>
              <w:t xml:space="preserve"> ST202010021490 </w:t>
            </w:r>
            <w:r w:rsidRPr="00465FE8">
              <w:rPr>
                <w:rFonts w:eastAsiaTheme="minorEastAsia" w:hAnsiTheme="minorEastAsia" w:hint="eastAsia"/>
                <w:szCs w:val="21"/>
              </w:rPr>
              <w:t>规格</w:t>
            </w:r>
            <w:r w:rsidRPr="00465FE8">
              <w:rPr>
                <w:rFonts w:eastAsiaTheme="minorEastAsia" w:hAnsiTheme="minorEastAsia"/>
                <w:szCs w:val="21"/>
              </w:rPr>
              <w:t>/</w:t>
            </w:r>
            <w:r w:rsidRPr="00465FE8">
              <w:rPr>
                <w:rFonts w:eastAsiaTheme="minorEastAsia" w:hAnsiTheme="minorEastAsia" w:hint="eastAsia"/>
                <w:szCs w:val="21"/>
              </w:rPr>
              <w:t>型号：</w:t>
            </w:r>
            <w:r w:rsidRPr="00465FE8">
              <w:rPr>
                <w:rFonts w:eastAsiaTheme="minorEastAsia" w:hAnsiTheme="minorEastAsia" w:hint="eastAsia"/>
                <w:szCs w:val="21"/>
              </w:rPr>
              <w:t>0-3m</w:t>
            </w:r>
          </w:p>
          <w:p w:rsidR="00465FE8" w:rsidRPr="00465FE8" w:rsidRDefault="00465FE8" w:rsidP="00706A3F">
            <w:pPr>
              <w:tabs>
                <w:tab w:val="left" w:pos="6597"/>
              </w:tabs>
              <w:spacing w:beforeLines="20" w:afterLines="20" w:line="312" w:lineRule="auto"/>
              <w:ind w:firstLineChars="200" w:firstLine="420"/>
              <w:rPr>
                <w:rFonts w:eastAsiaTheme="minorEastAsia" w:hAnsiTheme="minorEastAsia"/>
                <w:szCs w:val="21"/>
              </w:rPr>
            </w:pPr>
            <w:r w:rsidRPr="00465FE8">
              <w:rPr>
                <w:rFonts w:eastAsiaTheme="minorEastAsia" w:hAnsiTheme="minorEastAsia" w:hint="eastAsia"/>
                <w:szCs w:val="21"/>
              </w:rPr>
              <w:t>校准日期：</w:t>
            </w:r>
            <w:r w:rsidRPr="00465FE8">
              <w:rPr>
                <w:rFonts w:eastAsiaTheme="minorEastAsia" w:hAnsiTheme="minorEastAsia"/>
                <w:szCs w:val="21"/>
              </w:rPr>
              <w:t>20</w:t>
            </w:r>
            <w:r w:rsidRPr="00465FE8">
              <w:rPr>
                <w:rFonts w:eastAsiaTheme="minorEastAsia" w:hAnsiTheme="minorEastAsia" w:hint="eastAsia"/>
                <w:szCs w:val="21"/>
              </w:rPr>
              <w:t>20</w:t>
            </w:r>
            <w:r w:rsidRPr="00465FE8">
              <w:rPr>
                <w:rFonts w:eastAsiaTheme="minorEastAsia" w:hAnsiTheme="minorEastAsia"/>
                <w:szCs w:val="21"/>
              </w:rPr>
              <w:t>.</w:t>
            </w:r>
            <w:r w:rsidRPr="00465FE8">
              <w:rPr>
                <w:rFonts w:eastAsiaTheme="minorEastAsia" w:hAnsiTheme="minorEastAsia" w:hint="eastAsia"/>
                <w:szCs w:val="21"/>
              </w:rPr>
              <w:t>10</w:t>
            </w:r>
            <w:r w:rsidRPr="00465FE8">
              <w:rPr>
                <w:rFonts w:eastAsiaTheme="minorEastAsia" w:hAnsiTheme="minorEastAsia"/>
                <w:szCs w:val="21"/>
              </w:rPr>
              <w:t>.</w:t>
            </w:r>
            <w:r w:rsidRPr="00465FE8">
              <w:rPr>
                <w:rFonts w:eastAsiaTheme="minorEastAsia" w:hAnsiTheme="minorEastAsia" w:hint="eastAsia"/>
                <w:szCs w:val="21"/>
              </w:rPr>
              <w:t>20</w:t>
            </w:r>
          </w:p>
          <w:p w:rsidR="00465FE8" w:rsidRPr="00465FE8" w:rsidRDefault="00465FE8" w:rsidP="00706A3F">
            <w:pPr>
              <w:tabs>
                <w:tab w:val="left" w:pos="6597"/>
              </w:tabs>
              <w:spacing w:beforeLines="20" w:afterLines="20" w:line="312" w:lineRule="auto"/>
              <w:ind w:firstLineChars="200" w:firstLine="420"/>
              <w:rPr>
                <w:rFonts w:eastAsiaTheme="minorEastAsia" w:hAnsiTheme="minorEastAsia"/>
                <w:szCs w:val="21"/>
              </w:rPr>
            </w:pPr>
            <w:r w:rsidRPr="00465FE8">
              <w:rPr>
                <w:rFonts w:eastAsiaTheme="minorEastAsia" w:hAnsiTheme="minorEastAsia" w:hint="eastAsia"/>
                <w:szCs w:val="21"/>
              </w:rPr>
              <w:t>校准单位：深圳市中测计量检测技术有限公司</w:t>
            </w:r>
          </w:p>
          <w:p w:rsidR="00465FE8" w:rsidRPr="00465FE8" w:rsidRDefault="00465FE8" w:rsidP="00706A3F">
            <w:pPr>
              <w:tabs>
                <w:tab w:val="left" w:pos="6597"/>
              </w:tabs>
              <w:spacing w:beforeLines="20" w:afterLines="20" w:line="312" w:lineRule="auto"/>
              <w:ind w:firstLineChars="200" w:firstLine="420"/>
              <w:rPr>
                <w:rFonts w:eastAsiaTheme="minorEastAsia" w:hAnsiTheme="minorEastAsia"/>
                <w:bCs/>
                <w:szCs w:val="21"/>
              </w:rPr>
            </w:pPr>
            <w:r w:rsidRPr="00465FE8">
              <w:rPr>
                <w:rFonts w:eastAsiaTheme="minorEastAsia" w:hAnsiTheme="minorEastAsia" w:hint="eastAsia"/>
                <w:szCs w:val="21"/>
              </w:rPr>
              <w:t>监视和测量设备由使用人负责保管维护，以防止损坏或失效</w:t>
            </w:r>
            <w:r w:rsidRPr="00465FE8">
              <w:rPr>
                <w:rFonts w:eastAsiaTheme="minorEastAsia" w:hAnsiTheme="minorEastAsia" w:hint="eastAsia"/>
                <w:szCs w:val="21"/>
              </w:rPr>
              <w:t xml:space="preserve">, </w:t>
            </w:r>
            <w:r w:rsidRPr="00465FE8">
              <w:rPr>
                <w:rFonts w:eastAsiaTheme="minorEastAsia" w:hAnsiTheme="minorEastAsia" w:hint="eastAsia"/>
                <w:szCs w:val="21"/>
              </w:rPr>
              <w:t>目前尚未发现监视测量设备在检定有效期内失准的情况，监视和测量设备运行环境适宜。</w:t>
            </w:r>
          </w:p>
        </w:tc>
        <w:tc>
          <w:tcPr>
            <w:tcW w:w="1585" w:type="dxa"/>
          </w:tcPr>
          <w:p w:rsidR="00465FE8" w:rsidRPr="00465FE8" w:rsidRDefault="00465FE8" w:rsidP="003A57B7">
            <w:pPr>
              <w:rPr>
                <w:rFonts w:eastAsiaTheme="minorEastAsia"/>
                <w:szCs w:val="21"/>
              </w:rPr>
            </w:pPr>
            <w:r w:rsidRPr="00465FE8">
              <w:rPr>
                <w:rFonts w:eastAsiaTheme="minorEastAsia"/>
                <w:szCs w:val="21"/>
              </w:rPr>
              <w:lastRenderedPageBreak/>
              <w:t>符合</w:t>
            </w:r>
          </w:p>
        </w:tc>
      </w:tr>
      <w:tr w:rsidR="00E91187" w:rsidRPr="00465FE8" w:rsidTr="00E47176">
        <w:trPr>
          <w:trHeight w:val="589"/>
        </w:trPr>
        <w:tc>
          <w:tcPr>
            <w:tcW w:w="1809" w:type="dxa"/>
          </w:tcPr>
          <w:p w:rsidR="00E91187" w:rsidRPr="00213B6B" w:rsidRDefault="00E91187" w:rsidP="00465FE8">
            <w:pPr>
              <w:spacing w:line="360" w:lineRule="auto"/>
              <w:jc w:val="center"/>
              <w:rPr>
                <w:rFonts w:eastAsiaTheme="minorEastAsia" w:hAnsiTheme="minorEastAsia"/>
                <w:szCs w:val="21"/>
              </w:rPr>
            </w:pPr>
            <w:r w:rsidRPr="00213B6B">
              <w:rPr>
                <w:rFonts w:eastAsiaTheme="minorEastAsia" w:hAnsiTheme="minorEastAsia"/>
                <w:szCs w:val="21"/>
              </w:rPr>
              <w:lastRenderedPageBreak/>
              <w:t>产品和服务的放行</w:t>
            </w:r>
          </w:p>
        </w:tc>
        <w:tc>
          <w:tcPr>
            <w:tcW w:w="1311" w:type="dxa"/>
          </w:tcPr>
          <w:p w:rsidR="00E91187" w:rsidRPr="00213B6B" w:rsidRDefault="00E91187" w:rsidP="00CF3192">
            <w:pPr>
              <w:spacing w:line="360" w:lineRule="auto"/>
              <w:jc w:val="left"/>
              <w:rPr>
                <w:rFonts w:eastAsiaTheme="minorEastAsia"/>
                <w:bCs/>
                <w:szCs w:val="21"/>
              </w:rPr>
            </w:pPr>
            <w:r w:rsidRPr="00213B6B">
              <w:rPr>
                <w:rFonts w:eastAsiaTheme="minorEastAsia"/>
                <w:bCs/>
                <w:szCs w:val="21"/>
              </w:rPr>
              <w:t>Q8.6</w:t>
            </w:r>
          </w:p>
          <w:p w:rsidR="00E91187" w:rsidRPr="00213B6B" w:rsidRDefault="00E91187" w:rsidP="00CF3192">
            <w:pPr>
              <w:spacing w:line="360" w:lineRule="auto"/>
              <w:jc w:val="left"/>
              <w:rPr>
                <w:rFonts w:eastAsiaTheme="minorEastAsia"/>
                <w:szCs w:val="21"/>
              </w:rPr>
            </w:pPr>
          </w:p>
        </w:tc>
        <w:tc>
          <w:tcPr>
            <w:tcW w:w="10004" w:type="dxa"/>
          </w:tcPr>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公司编制了《关键原料定期确认检验规程》、《原料进货检验规程》、《过程检验规程》、《成品检验规程》，规定了对原材料、过程产品、成品实施检验。</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一）原材料检验，检验依据：原材料检验规程，明确了采购物资的验收要求。供方将原材料送到仓库，质检人员进行确认验收，通常验收外观、数量、型号、合格证等，验收合格后准许入库，质检仓库相关人员签名确认。</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抽查</w:t>
            </w:r>
            <w:r w:rsidR="00213B6B" w:rsidRPr="00444F9E">
              <w:rPr>
                <w:rFonts w:eastAsiaTheme="minorEastAsia" w:hAnsiTheme="minorEastAsia" w:hint="eastAsia"/>
                <w:szCs w:val="21"/>
              </w:rPr>
              <w:t>2021.3</w:t>
            </w:r>
            <w:r w:rsidRPr="00444F9E">
              <w:rPr>
                <w:rFonts w:eastAsiaTheme="minorEastAsia" w:hAnsiTheme="minorEastAsia" w:hint="eastAsia"/>
                <w:szCs w:val="21"/>
              </w:rPr>
              <w:t>.</w:t>
            </w:r>
            <w:r w:rsidR="00213B6B" w:rsidRPr="00444F9E">
              <w:rPr>
                <w:rFonts w:eastAsiaTheme="minorEastAsia" w:hAnsiTheme="minorEastAsia" w:hint="eastAsia"/>
                <w:szCs w:val="21"/>
              </w:rPr>
              <w:t>19</w:t>
            </w:r>
            <w:r w:rsidRPr="00444F9E">
              <w:rPr>
                <w:rFonts w:eastAsiaTheme="minorEastAsia" w:hAnsiTheme="minorEastAsia" w:hint="eastAsia"/>
                <w:szCs w:val="21"/>
              </w:rPr>
              <w:t>日</w:t>
            </w:r>
            <w:r w:rsidR="00444F0D" w:rsidRPr="00444F9E">
              <w:rPr>
                <w:rFonts w:eastAsiaTheme="minorEastAsia" w:hAnsiTheme="minorEastAsia" w:hint="eastAsia"/>
                <w:szCs w:val="21"/>
              </w:rPr>
              <w:t>镀锌卷</w:t>
            </w:r>
            <w:r w:rsidRPr="00444F9E">
              <w:rPr>
                <w:rFonts w:eastAsiaTheme="minorEastAsia" w:hAnsiTheme="minorEastAsia" w:hint="eastAsia"/>
                <w:szCs w:val="21"/>
              </w:rPr>
              <w:t xml:space="preserve"> </w:t>
            </w:r>
            <w:r w:rsidR="00444F0D" w:rsidRPr="00444F9E">
              <w:rPr>
                <w:rFonts w:eastAsiaTheme="minorEastAsia" w:hAnsiTheme="minorEastAsia"/>
                <w:szCs w:val="21"/>
              </w:rPr>
              <w:t>0.5*1250*C</w:t>
            </w:r>
            <w:r w:rsidR="00444F0D" w:rsidRPr="00444F9E">
              <w:rPr>
                <w:rFonts w:eastAsiaTheme="minorEastAsia" w:hAnsiTheme="minorEastAsia" w:hint="eastAsia"/>
                <w:szCs w:val="21"/>
              </w:rPr>
              <w:t xml:space="preserve"> </w:t>
            </w:r>
            <w:r w:rsidRPr="00444F9E">
              <w:rPr>
                <w:rFonts w:eastAsiaTheme="minorEastAsia" w:hAnsiTheme="minorEastAsia" w:hint="eastAsia"/>
                <w:szCs w:val="21"/>
              </w:rPr>
              <w:t xml:space="preserve"> </w:t>
            </w:r>
            <w:r w:rsidR="00444F0D" w:rsidRPr="00444F9E">
              <w:rPr>
                <w:rFonts w:hint="eastAsia"/>
                <w:color w:val="000000"/>
              </w:rPr>
              <w:t>6</w:t>
            </w:r>
            <w:r w:rsidR="00444F0D" w:rsidRPr="00444F9E">
              <w:rPr>
                <w:rFonts w:hint="eastAsia"/>
                <w:color w:val="000000"/>
              </w:rPr>
              <w:t>卷</w:t>
            </w:r>
            <w:r w:rsidRPr="00444F9E">
              <w:rPr>
                <w:rFonts w:eastAsiaTheme="minorEastAsia" w:hAnsiTheme="minorEastAsia" w:hint="eastAsia"/>
                <w:szCs w:val="21"/>
              </w:rPr>
              <w:t>进货检验记录，对规格型号、数量、外观等项进行了检验，结果合格，检验员</w:t>
            </w:r>
            <w:r w:rsidR="00444F0D" w:rsidRPr="00444F9E">
              <w:rPr>
                <w:rFonts w:hint="eastAsia"/>
              </w:rPr>
              <w:t>丁圆苟</w:t>
            </w:r>
            <w:r w:rsidRPr="00444F9E">
              <w:rPr>
                <w:rFonts w:eastAsiaTheme="minorEastAsia" w:hAnsiTheme="minorEastAsia" w:hint="eastAsia"/>
                <w:szCs w:val="21"/>
              </w:rPr>
              <w:t>。</w:t>
            </w:r>
          </w:p>
          <w:p w:rsidR="00444F0D" w:rsidRPr="00444F9E" w:rsidRDefault="00444F0D"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抽查</w:t>
            </w:r>
            <w:r w:rsidR="00213B6B" w:rsidRPr="00444F9E">
              <w:rPr>
                <w:rFonts w:eastAsiaTheme="minorEastAsia" w:hAnsiTheme="minorEastAsia" w:hint="eastAsia"/>
                <w:szCs w:val="21"/>
              </w:rPr>
              <w:t>2021.5.10</w:t>
            </w:r>
            <w:r w:rsidRPr="00444F9E">
              <w:rPr>
                <w:rFonts w:eastAsiaTheme="minorEastAsia" w:hAnsiTheme="minorEastAsia" w:hint="eastAsia"/>
                <w:szCs w:val="21"/>
              </w:rPr>
              <w:t>日粉末涂料</w:t>
            </w:r>
            <w:r w:rsidRPr="00444F9E">
              <w:rPr>
                <w:rFonts w:eastAsiaTheme="minorEastAsia" w:hAnsiTheme="minorEastAsia" w:hint="eastAsia"/>
                <w:szCs w:val="21"/>
              </w:rPr>
              <w:t xml:space="preserve"> </w:t>
            </w:r>
            <w:r w:rsidR="00213B6B" w:rsidRPr="00444F9E">
              <w:rPr>
                <w:rFonts w:eastAsiaTheme="minorEastAsia" w:hAnsiTheme="minorEastAsia" w:hint="eastAsia"/>
                <w:szCs w:val="21"/>
              </w:rPr>
              <w:t>H3452B</w:t>
            </w:r>
            <w:r w:rsidR="00213B6B" w:rsidRPr="00444F9E">
              <w:rPr>
                <w:rFonts w:eastAsiaTheme="minorEastAsia" w:hAnsiTheme="minorEastAsia" w:hint="eastAsia"/>
                <w:szCs w:val="21"/>
              </w:rPr>
              <w:t>铜黄色</w:t>
            </w:r>
            <w:r w:rsidR="00213B6B" w:rsidRPr="00444F9E">
              <w:rPr>
                <w:rFonts w:eastAsiaTheme="minorEastAsia" w:hAnsiTheme="minorEastAsia" w:hint="eastAsia"/>
                <w:szCs w:val="21"/>
              </w:rPr>
              <w:t>100</w:t>
            </w:r>
            <w:r w:rsidRPr="00444F9E">
              <w:rPr>
                <w:rFonts w:hint="eastAsia"/>
              </w:rPr>
              <w:t>0KG</w:t>
            </w:r>
            <w:r w:rsidRPr="00444F9E">
              <w:rPr>
                <w:rFonts w:eastAsiaTheme="minorEastAsia" w:hAnsiTheme="minorEastAsia" w:hint="eastAsia"/>
                <w:szCs w:val="21"/>
              </w:rPr>
              <w:t>进货检验记录，对规格型号、数量、外观等项进行了检验，结果合格，检验员</w:t>
            </w:r>
            <w:r w:rsidRPr="00444F9E">
              <w:rPr>
                <w:rFonts w:hint="eastAsia"/>
              </w:rPr>
              <w:t>丁圆苟</w:t>
            </w:r>
            <w:r w:rsidRPr="00444F9E">
              <w:rPr>
                <w:rFonts w:eastAsiaTheme="minorEastAsia" w:hAnsiTheme="minorEastAsia" w:hint="eastAsia"/>
                <w:szCs w:val="21"/>
              </w:rPr>
              <w:t>。</w:t>
            </w:r>
          </w:p>
          <w:p w:rsidR="00444F0D" w:rsidRPr="00444F9E" w:rsidRDefault="00444F0D"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抽查</w:t>
            </w:r>
            <w:r w:rsidR="00213B6B" w:rsidRPr="00444F9E">
              <w:rPr>
                <w:rFonts w:eastAsiaTheme="minorEastAsia" w:hAnsiTheme="minorEastAsia" w:hint="eastAsia"/>
                <w:szCs w:val="21"/>
              </w:rPr>
              <w:t>2021.1.18</w:t>
            </w:r>
            <w:r w:rsidRPr="00444F9E">
              <w:rPr>
                <w:rFonts w:eastAsiaTheme="minorEastAsia" w:hAnsiTheme="minorEastAsia" w:hint="eastAsia"/>
                <w:szCs w:val="21"/>
              </w:rPr>
              <w:t>日</w:t>
            </w:r>
            <w:r w:rsidRPr="00444F9E">
              <w:rPr>
                <w:rFonts w:eastAsiaTheme="minorEastAsia" w:hAnsiTheme="minorEastAsia" w:hint="eastAsia"/>
                <w:szCs w:val="21"/>
              </w:rPr>
              <w:t xml:space="preserve"> </w:t>
            </w:r>
            <w:r w:rsidRPr="00444F9E">
              <w:rPr>
                <w:rFonts w:eastAsiaTheme="minorEastAsia" w:hAnsiTheme="minorEastAsia" w:hint="eastAsia"/>
                <w:szCs w:val="21"/>
              </w:rPr>
              <w:t>铝型材</w:t>
            </w:r>
            <w:r w:rsidR="00213B6B" w:rsidRPr="00444F9E">
              <w:rPr>
                <w:rFonts w:hint="eastAsia"/>
              </w:rPr>
              <w:t xml:space="preserve">XT012 </w:t>
            </w:r>
            <w:r w:rsidR="00213B6B" w:rsidRPr="00444F9E">
              <w:rPr>
                <w:rFonts w:hint="eastAsia"/>
              </w:rPr>
              <w:t>木纹</w:t>
            </w:r>
            <w:r w:rsidR="00213B6B" w:rsidRPr="00444F9E">
              <w:rPr>
                <w:rFonts w:hint="eastAsia"/>
              </w:rPr>
              <w:t>20</w:t>
            </w:r>
            <w:r w:rsidRPr="00444F9E">
              <w:rPr>
                <w:rFonts w:hint="eastAsia"/>
              </w:rPr>
              <w:t>支</w:t>
            </w:r>
            <w:r w:rsidRPr="00444F9E">
              <w:rPr>
                <w:rFonts w:eastAsiaTheme="minorEastAsia" w:hAnsiTheme="minorEastAsia" w:hint="eastAsia"/>
                <w:szCs w:val="21"/>
              </w:rPr>
              <w:t>进货检验记录，对规格型号、数量、外观等项进行了检验，</w:t>
            </w:r>
            <w:r w:rsidRPr="00444F9E">
              <w:rPr>
                <w:rFonts w:eastAsiaTheme="minorEastAsia" w:hAnsiTheme="minorEastAsia" w:hint="eastAsia"/>
                <w:szCs w:val="21"/>
              </w:rPr>
              <w:lastRenderedPageBreak/>
              <w:t>结果合格，检验员</w:t>
            </w:r>
            <w:r w:rsidRPr="00444F9E">
              <w:rPr>
                <w:rFonts w:hint="eastAsia"/>
              </w:rPr>
              <w:t>丁圆苟</w:t>
            </w:r>
            <w:r w:rsidRPr="00444F9E">
              <w:rPr>
                <w:rFonts w:eastAsiaTheme="minorEastAsia" w:hAnsiTheme="minorEastAsia" w:hint="eastAsia"/>
                <w:szCs w:val="21"/>
              </w:rPr>
              <w:t>。</w:t>
            </w:r>
          </w:p>
          <w:p w:rsidR="00444F0D" w:rsidRPr="00444F9E" w:rsidRDefault="00444F0D"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抽查</w:t>
            </w:r>
            <w:r w:rsidRPr="00444F9E">
              <w:rPr>
                <w:rFonts w:eastAsiaTheme="minorEastAsia" w:hAnsiTheme="minorEastAsia" w:hint="eastAsia"/>
                <w:szCs w:val="21"/>
              </w:rPr>
              <w:t>2021.3.15</w:t>
            </w:r>
            <w:r w:rsidRPr="00444F9E">
              <w:rPr>
                <w:rFonts w:eastAsiaTheme="minorEastAsia" w:hAnsiTheme="minorEastAsia" w:hint="eastAsia"/>
                <w:szCs w:val="21"/>
              </w:rPr>
              <w:t>日骨灰盒</w:t>
            </w:r>
            <w:r w:rsidRPr="00444F9E">
              <w:rPr>
                <w:rFonts w:eastAsiaTheme="minorEastAsia" w:hAnsiTheme="minorEastAsia"/>
                <w:szCs w:val="21"/>
              </w:rPr>
              <w:t>XTS-005</w:t>
            </w:r>
            <w:r w:rsidRPr="00444F9E">
              <w:rPr>
                <w:rFonts w:eastAsiaTheme="minorEastAsia" w:hAnsiTheme="minorEastAsia" w:hint="eastAsia"/>
                <w:szCs w:val="21"/>
              </w:rPr>
              <w:t xml:space="preserve"> </w:t>
            </w:r>
            <w:r w:rsidR="00213B6B" w:rsidRPr="00444F9E">
              <w:rPr>
                <w:rFonts w:hint="eastAsia"/>
                <w:sz w:val="24"/>
              </w:rPr>
              <w:t>320</w:t>
            </w:r>
            <w:r w:rsidRPr="00444F9E">
              <w:rPr>
                <w:rFonts w:hint="eastAsia"/>
                <w:sz w:val="24"/>
              </w:rPr>
              <w:t>PCS</w:t>
            </w:r>
            <w:r w:rsidRPr="00444F9E">
              <w:rPr>
                <w:rFonts w:eastAsiaTheme="minorEastAsia" w:hAnsiTheme="minorEastAsia" w:hint="eastAsia"/>
                <w:szCs w:val="21"/>
              </w:rPr>
              <w:t>进货检验记录，对规格型号、数量、外观等项进行了检验，结果合格，检验员</w:t>
            </w:r>
            <w:r w:rsidRPr="00444F9E">
              <w:rPr>
                <w:rFonts w:hint="eastAsia"/>
              </w:rPr>
              <w:t>丁圆苟</w:t>
            </w:r>
            <w:r w:rsidRPr="00444F9E">
              <w:rPr>
                <w:rFonts w:eastAsiaTheme="minorEastAsia" w:hAnsiTheme="minorEastAsia" w:hint="eastAsia"/>
                <w:szCs w:val="21"/>
              </w:rPr>
              <w:t>。</w:t>
            </w:r>
          </w:p>
          <w:p w:rsidR="00E91187" w:rsidRPr="00444F9E" w:rsidRDefault="00213B6B"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查到了塑粉</w:t>
            </w:r>
            <w:r w:rsidR="004C0EAF" w:rsidRPr="00444F9E">
              <w:rPr>
                <w:rFonts w:eastAsiaTheme="minorEastAsia" w:hAnsiTheme="minorEastAsia" w:hint="eastAsia"/>
                <w:szCs w:val="21"/>
              </w:rPr>
              <w:t>、铝型材</w:t>
            </w:r>
            <w:r w:rsidR="00E91187" w:rsidRPr="00444F9E">
              <w:rPr>
                <w:rFonts w:eastAsiaTheme="minorEastAsia" w:hAnsiTheme="minorEastAsia" w:hint="eastAsia"/>
                <w:szCs w:val="21"/>
              </w:rPr>
              <w:t>等原材料的委托检验报告，</w:t>
            </w:r>
            <w:r w:rsidR="00B05743" w:rsidRPr="00444F9E">
              <w:rPr>
                <w:rFonts w:eastAsiaTheme="minorEastAsia" w:hAnsiTheme="minorEastAsia" w:hint="eastAsia"/>
                <w:szCs w:val="21"/>
              </w:rPr>
              <w:t>供应商骨灰盒的第三方委托检验报告，</w:t>
            </w:r>
            <w:r w:rsidR="00E91187" w:rsidRPr="00444F9E">
              <w:rPr>
                <w:rFonts w:eastAsiaTheme="minorEastAsia" w:hAnsiTheme="minorEastAsia" w:hint="eastAsia"/>
                <w:szCs w:val="21"/>
              </w:rPr>
              <w:t>结果合格，见附件。</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szCs w:val="21"/>
              </w:rPr>
              <w:t>没有发生在供方处进行验证的情况</w:t>
            </w:r>
            <w:r w:rsidRPr="00444F9E">
              <w:rPr>
                <w:rFonts w:eastAsiaTheme="minorEastAsia" w:hAnsiTheme="minorEastAsia" w:hint="eastAsia"/>
                <w:szCs w:val="21"/>
              </w:rPr>
              <w:t>。</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（二）过程检验，检验依据：产品检验规范，</w:t>
            </w:r>
            <w:r w:rsidRPr="00444F9E">
              <w:rPr>
                <w:rFonts w:eastAsiaTheme="minorEastAsia" w:hAnsiTheme="minorEastAsia" w:hint="eastAsia"/>
                <w:szCs w:val="21"/>
              </w:rPr>
              <w:t xml:space="preserve"> </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提供工序检验记录，</w:t>
            </w:r>
          </w:p>
          <w:p w:rsidR="00E91187" w:rsidRPr="00444F9E" w:rsidRDefault="00213B6B"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抽查</w:t>
            </w:r>
            <w:r w:rsidRPr="00444F9E">
              <w:rPr>
                <w:rFonts w:eastAsiaTheme="minorEastAsia" w:hAnsiTheme="minorEastAsia" w:hint="eastAsia"/>
                <w:szCs w:val="21"/>
              </w:rPr>
              <w:t>:2020</w:t>
            </w:r>
            <w:r w:rsidRPr="00444F9E">
              <w:rPr>
                <w:rFonts w:eastAsiaTheme="minorEastAsia" w:hAnsiTheme="minorEastAsia" w:hint="eastAsia"/>
                <w:szCs w:val="21"/>
              </w:rPr>
              <w:t>年</w:t>
            </w:r>
            <w:r w:rsidRPr="00444F9E">
              <w:rPr>
                <w:rFonts w:eastAsiaTheme="minorEastAsia" w:hAnsiTheme="minorEastAsia" w:hint="eastAsia"/>
                <w:szCs w:val="21"/>
              </w:rPr>
              <w:t>11</w:t>
            </w:r>
            <w:r w:rsidRPr="00444F9E">
              <w:rPr>
                <w:rFonts w:eastAsiaTheme="minorEastAsia" w:hAnsiTheme="minorEastAsia" w:hint="eastAsia"/>
                <w:szCs w:val="21"/>
              </w:rPr>
              <w:t>月</w:t>
            </w:r>
            <w:r w:rsidRPr="00444F9E">
              <w:rPr>
                <w:rFonts w:eastAsiaTheme="minorEastAsia" w:hAnsiTheme="minorEastAsia" w:hint="eastAsia"/>
                <w:szCs w:val="21"/>
              </w:rPr>
              <w:t>10-19</w:t>
            </w:r>
            <w:r w:rsidRPr="00444F9E">
              <w:rPr>
                <w:rFonts w:eastAsiaTheme="minorEastAsia" w:hAnsiTheme="minorEastAsia" w:hint="eastAsia"/>
                <w:szCs w:val="21"/>
              </w:rPr>
              <w:t>日工序检验记录，</w:t>
            </w:r>
            <w:r w:rsidR="00E91187" w:rsidRPr="00444F9E">
              <w:rPr>
                <w:rFonts w:eastAsiaTheme="minorEastAsia" w:hAnsiTheme="minorEastAsia" w:hint="eastAsia"/>
                <w:szCs w:val="21"/>
              </w:rPr>
              <w:t xml:space="preserve">  </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产品名称：</w:t>
            </w:r>
            <w:r w:rsidR="00A23933" w:rsidRPr="00444F9E">
              <w:rPr>
                <w:rFonts w:eastAsiaTheme="minorEastAsia" w:hAnsiTheme="minorEastAsia" w:hint="eastAsia"/>
                <w:szCs w:val="21"/>
              </w:rPr>
              <w:t>骨灰存放架</w:t>
            </w:r>
            <w:r w:rsidR="00A23933" w:rsidRPr="00444F9E">
              <w:rPr>
                <w:rFonts w:eastAsiaTheme="minorEastAsia" w:hAnsiTheme="minorEastAsia"/>
                <w:szCs w:val="21"/>
              </w:rPr>
              <w:t>404*300*300</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在生产加工过程中，对产品的左右板、</w:t>
            </w:r>
            <w:r w:rsidR="00A23933" w:rsidRPr="00444F9E">
              <w:rPr>
                <w:rFonts w:eastAsiaTheme="minorEastAsia" w:hAnsiTheme="minorEastAsia" w:hint="eastAsia"/>
                <w:szCs w:val="21"/>
              </w:rPr>
              <w:t>侧板，拖封板</w:t>
            </w:r>
            <w:r w:rsidRPr="00444F9E">
              <w:rPr>
                <w:rFonts w:eastAsiaTheme="minorEastAsia" w:hAnsiTheme="minorEastAsia" w:hint="eastAsia"/>
                <w:szCs w:val="21"/>
              </w:rPr>
              <w:t>等零部件的剪板下料、冲压、折弯、</w:t>
            </w:r>
            <w:r w:rsidR="00A23933" w:rsidRPr="00444F9E">
              <w:rPr>
                <w:rFonts w:eastAsiaTheme="minorEastAsia" w:hAnsiTheme="minorEastAsia" w:hint="eastAsia"/>
                <w:szCs w:val="21"/>
              </w:rPr>
              <w:t>焊接、喷塑、</w:t>
            </w:r>
            <w:r w:rsidRPr="00444F9E">
              <w:rPr>
                <w:rFonts w:eastAsiaTheme="minorEastAsia" w:hAnsiTheme="minorEastAsia" w:hint="eastAsia"/>
                <w:szCs w:val="21"/>
              </w:rPr>
              <w:t>组装等工序进行了检验。</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检验结果：合格</w:t>
            </w:r>
            <w:r w:rsidRPr="00444F9E">
              <w:rPr>
                <w:rFonts w:eastAsiaTheme="minorEastAsia" w:hAnsiTheme="minorEastAsia" w:hint="eastAsia"/>
                <w:szCs w:val="21"/>
              </w:rPr>
              <w:t xml:space="preserve">  </w:t>
            </w:r>
            <w:r w:rsidRPr="00444F9E">
              <w:rPr>
                <w:rFonts w:eastAsiaTheme="minorEastAsia" w:hAnsiTheme="minorEastAsia" w:hint="eastAsia"/>
                <w:szCs w:val="21"/>
              </w:rPr>
              <w:t>检验员：</w:t>
            </w:r>
            <w:r w:rsidR="00A23933" w:rsidRPr="00444F9E">
              <w:rPr>
                <w:rFonts w:hAnsi="宋体" w:hint="eastAsia"/>
                <w:szCs w:val="21"/>
              </w:rPr>
              <w:t>丁圆苟</w:t>
            </w:r>
            <w:r w:rsidRPr="00444F9E">
              <w:rPr>
                <w:rFonts w:eastAsiaTheme="minorEastAsia" w:hAnsiTheme="minorEastAsia" w:hint="eastAsia"/>
                <w:szCs w:val="21"/>
              </w:rPr>
              <w:t>。</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抽查</w:t>
            </w:r>
            <w:r w:rsidRPr="00444F9E">
              <w:rPr>
                <w:rFonts w:eastAsiaTheme="minorEastAsia" w:hAnsiTheme="minorEastAsia" w:hint="eastAsia"/>
                <w:szCs w:val="21"/>
              </w:rPr>
              <w:t>:202</w:t>
            </w:r>
            <w:r w:rsidR="00213B6B" w:rsidRPr="00444F9E">
              <w:rPr>
                <w:rFonts w:eastAsiaTheme="minorEastAsia" w:hAnsiTheme="minorEastAsia" w:hint="eastAsia"/>
                <w:szCs w:val="21"/>
              </w:rPr>
              <w:t>1</w:t>
            </w:r>
            <w:r w:rsidRPr="00444F9E">
              <w:rPr>
                <w:rFonts w:eastAsiaTheme="minorEastAsia" w:hAnsiTheme="minorEastAsia" w:hint="eastAsia"/>
                <w:szCs w:val="21"/>
              </w:rPr>
              <w:t>年</w:t>
            </w:r>
            <w:r w:rsidR="00213B6B" w:rsidRPr="00444F9E">
              <w:rPr>
                <w:rFonts w:eastAsiaTheme="minorEastAsia" w:hAnsiTheme="minorEastAsia" w:hint="eastAsia"/>
                <w:szCs w:val="21"/>
              </w:rPr>
              <w:t>4</w:t>
            </w:r>
            <w:r w:rsidRPr="00444F9E">
              <w:rPr>
                <w:rFonts w:eastAsiaTheme="minorEastAsia" w:hAnsiTheme="minorEastAsia" w:hint="eastAsia"/>
                <w:szCs w:val="21"/>
              </w:rPr>
              <w:t>月</w:t>
            </w:r>
            <w:r w:rsidR="00213B6B" w:rsidRPr="00444F9E">
              <w:rPr>
                <w:rFonts w:eastAsiaTheme="minorEastAsia" w:hAnsiTheme="minorEastAsia" w:hint="eastAsia"/>
                <w:szCs w:val="21"/>
              </w:rPr>
              <w:t>9</w:t>
            </w:r>
            <w:r w:rsidRPr="00444F9E">
              <w:rPr>
                <w:rFonts w:eastAsiaTheme="minorEastAsia" w:hAnsiTheme="minorEastAsia" w:hint="eastAsia"/>
                <w:szCs w:val="21"/>
              </w:rPr>
              <w:t>-</w:t>
            </w:r>
            <w:r w:rsidR="00213B6B" w:rsidRPr="00444F9E">
              <w:rPr>
                <w:rFonts w:eastAsiaTheme="minorEastAsia" w:hAnsiTheme="minorEastAsia" w:hint="eastAsia"/>
                <w:szCs w:val="21"/>
              </w:rPr>
              <w:t>16</w:t>
            </w:r>
            <w:r w:rsidRPr="00444F9E">
              <w:rPr>
                <w:rFonts w:eastAsiaTheme="minorEastAsia" w:hAnsiTheme="minorEastAsia" w:hint="eastAsia"/>
                <w:szCs w:val="21"/>
              </w:rPr>
              <w:t>日工序检验记录，</w:t>
            </w:r>
            <w:r w:rsidRPr="00444F9E">
              <w:rPr>
                <w:rFonts w:eastAsiaTheme="minorEastAsia" w:hAnsiTheme="minorEastAsia" w:hint="eastAsia"/>
                <w:szCs w:val="21"/>
              </w:rPr>
              <w:t xml:space="preserve">  </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产品名称：</w:t>
            </w:r>
            <w:r w:rsidR="00213B6B" w:rsidRPr="00444F9E">
              <w:rPr>
                <w:rFonts w:eastAsiaTheme="minorEastAsia" w:hAnsiTheme="minorEastAsia" w:hint="eastAsia"/>
                <w:szCs w:val="21"/>
              </w:rPr>
              <w:t>智能型骨灰寄存架</w:t>
            </w:r>
            <w:r w:rsidR="00213B6B" w:rsidRPr="00444F9E">
              <w:rPr>
                <w:rFonts w:hint="eastAsia"/>
              </w:rPr>
              <w:t>434*360*340</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在生产加工过程中，对产品的</w:t>
            </w:r>
            <w:r w:rsidR="00A23933" w:rsidRPr="00444F9E">
              <w:rPr>
                <w:rFonts w:eastAsiaTheme="minorEastAsia" w:hAnsiTheme="minorEastAsia" w:hint="eastAsia"/>
                <w:szCs w:val="21"/>
              </w:rPr>
              <w:t>镀锌板侧板、侧立柱、门铝、托加筋</w:t>
            </w:r>
            <w:r w:rsidRPr="00444F9E">
              <w:rPr>
                <w:rFonts w:eastAsiaTheme="minorEastAsia" w:hAnsiTheme="minorEastAsia" w:hint="eastAsia"/>
                <w:szCs w:val="21"/>
              </w:rPr>
              <w:t>等零部件的剪板下料、冲压、折弯、</w:t>
            </w:r>
            <w:r w:rsidR="00A23933" w:rsidRPr="00444F9E">
              <w:rPr>
                <w:rFonts w:eastAsiaTheme="minorEastAsia" w:hAnsiTheme="minorEastAsia" w:hint="eastAsia"/>
                <w:szCs w:val="21"/>
              </w:rPr>
              <w:t>焊接、</w:t>
            </w:r>
            <w:r w:rsidRPr="00444F9E">
              <w:rPr>
                <w:rFonts w:eastAsiaTheme="minorEastAsia" w:hAnsiTheme="minorEastAsia" w:hint="eastAsia"/>
                <w:szCs w:val="21"/>
              </w:rPr>
              <w:t>组装等工序进行了检验。</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检验结果：合格</w:t>
            </w:r>
            <w:r w:rsidRPr="00444F9E">
              <w:rPr>
                <w:rFonts w:eastAsiaTheme="minorEastAsia" w:hAnsiTheme="minorEastAsia" w:hint="eastAsia"/>
                <w:szCs w:val="21"/>
              </w:rPr>
              <w:t xml:space="preserve">  </w:t>
            </w:r>
            <w:r w:rsidRPr="00444F9E">
              <w:rPr>
                <w:rFonts w:eastAsiaTheme="minorEastAsia" w:hAnsiTheme="minorEastAsia" w:hint="eastAsia"/>
                <w:szCs w:val="21"/>
              </w:rPr>
              <w:t>检验员：</w:t>
            </w:r>
            <w:r w:rsidR="00A23933" w:rsidRPr="00444F9E">
              <w:rPr>
                <w:rFonts w:hAnsi="宋体" w:hint="eastAsia"/>
                <w:szCs w:val="21"/>
              </w:rPr>
              <w:t>丁圆苟</w:t>
            </w:r>
            <w:r w:rsidRPr="00444F9E">
              <w:rPr>
                <w:rFonts w:eastAsiaTheme="minorEastAsia" w:hAnsiTheme="minorEastAsia" w:hint="eastAsia"/>
                <w:szCs w:val="21"/>
              </w:rPr>
              <w:t>。</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（三）成品检验：检验依据产品检验规范、图纸等，检验项目含外形尺寸、外观、开关灵活性等符合要</w:t>
            </w:r>
            <w:r w:rsidRPr="00444F9E">
              <w:rPr>
                <w:rFonts w:eastAsiaTheme="minorEastAsia" w:hAnsiTheme="minorEastAsia" w:hint="eastAsia"/>
                <w:szCs w:val="21"/>
              </w:rPr>
              <w:lastRenderedPageBreak/>
              <w:t>求。</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提供成品检验单，</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抽查</w:t>
            </w:r>
            <w:r w:rsidRPr="00444F9E">
              <w:rPr>
                <w:rFonts w:eastAsiaTheme="minorEastAsia" w:hAnsiTheme="minorEastAsia" w:hint="eastAsia"/>
                <w:szCs w:val="21"/>
              </w:rPr>
              <w:t>:202</w:t>
            </w:r>
            <w:r w:rsidR="00213B6B" w:rsidRPr="00444F9E">
              <w:rPr>
                <w:rFonts w:eastAsiaTheme="minorEastAsia" w:hAnsiTheme="minorEastAsia" w:hint="eastAsia"/>
                <w:szCs w:val="21"/>
              </w:rPr>
              <w:t>0</w:t>
            </w:r>
            <w:r w:rsidRPr="00444F9E">
              <w:rPr>
                <w:rFonts w:eastAsiaTheme="minorEastAsia" w:hAnsiTheme="minorEastAsia" w:hint="eastAsia"/>
                <w:szCs w:val="21"/>
              </w:rPr>
              <w:t>年</w:t>
            </w:r>
            <w:r w:rsidR="00213B6B" w:rsidRPr="00444F9E">
              <w:rPr>
                <w:rFonts w:eastAsiaTheme="minorEastAsia" w:hAnsiTheme="minorEastAsia" w:hint="eastAsia"/>
                <w:szCs w:val="21"/>
              </w:rPr>
              <w:t>11</w:t>
            </w:r>
            <w:r w:rsidRPr="00444F9E">
              <w:rPr>
                <w:rFonts w:eastAsiaTheme="minorEastAsia" w:hAnsiTheme="minorEastAsia" w:hint="eastAsia"/>
                <w:szCs w:val="21"/>
              </w:rPr>
              <w:t>月</w:t>
            </w:r>
            <w:r w:rsidR="00213B6B" w:rsidRPr="00444F9E">
              <w:rPr>
                <w:rFonts w:eastAsiaTheme="minorEastAsia" w:hAnsiTheme="minorEastAsia" w:hint="eastAsia"/>
                <w:szCs w:val="21"/>
              </w:rPr>
              <w:t>19</w:t>
            </w:r>
            <w:r w:rsidRPr="00444F9E">
              <w:rPr>
                <w:rFonts w:eastAsiaTheme="minorEastAsia" w:hAnsiTheme="minorEastAsia" w:hint="eastAsia"/>
                <w:szCs w:val="21"/>
              </w:rPr>
              <w:t>日成品检验单记录，</w:t>
            </w:r>
            <w:r w:rsidRPr="00444F9E">
              <w:rPr>
                <w:rFonts w:eastAsiaTheme="minorEastAsia" w:hAnsiTheme="minorEastAsia" w:hint="eastAsia"/>
                <w:szCs w:val="21"/>
              </w:rPr>
              <w:t xml:space="preserve">  </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产品名称：</w:t>
            </w:r>
            <w:r w:rsidR="00C51DF9" w:rsidRPr="00444F9E">
              <w:rPr>
                <w:rFonts w:eastAsiaTheme="minorEastAsia" w:hAnsiTheme="minorEastAsia" w:hint="eastAsia"/>
                <w:szCs w:val="21"/>
              </w:rPr>
              <w:t>骨灰存放架</w:t>
            </w:r>
            <w:r w:rsidRPr="00444F9E">
              <w:rPr>
                <w:rFonts w:eastAsiaTheme="minorEastAsia" w:hAnsiTheme="minorEastAsia" w:hint="eastAsia"/>
                <w:szCs w:val="21"/>
              </w:rPr>
              <w:t>，</w:t>
            </w:r>
            <w:r w:rsidR="00C51DF9" w:rsidRPr="00444F9E">
              <w:rPr>
                <w:rFonts w:hint="eastAsia"/>
              </w:rPr>
              <w:t>404*300*300</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检验项目：主要尺寸（要求±</w:t>
            </w:r>
            <w:r w:rsidRPr="00444F9E">
              <w:rPr>
                <w:rFonts w:eastAsiaTheme="minorEastAsia" w:hAnsiTheme="minorEastAsia" w:hint="eastAsia"/>
                <w:szCs w:val="21"/>
              </w:rPr>
              <w:t>5mm</w:t>
            </w:r>
            <w:r w:rsidRPr="00444F9E">
              <w:rPr>
                <w:rFonts w:eastAsiaTheme="minorEastAsia" w:hAnsiTheme="minorEastAsia" w:hint="eastAsia"/>
                <w:szCs w:val="21"/>
              </w:rPr>
              <w:t>，实测</w:t>
            </w:r>
            <w:r w:rsidR="00213B6B" w:rsidRPr="00444F9E">
              <w:rPr>
                <w:rFonts w:eastAsiaTheme="minorEastAsia" w:hAnsiTheme="minorEastAsia" w:hint="eastAsia"/>
                <w:szCs w:val="21"/>
              </w:rPr>
              <w:t>403*300*301</w:t>
            </w:r>
            <w:r w:rsidRPr="00444F9E">
              <w:rPr>
                <w:rFonts w:eastAsiaTheme="minorEastAsia" w:hAnsiTheme="minorEastAsia" w:hint="eastAsia"/>
                <w:szCs w:val="21"/>
              </w:rPr>
              <w:t>mm</w:t>
            </w:r>
            <w:r w:rsidRPr="00444F9E">
              <w:rPr>
                <w:rFonts w:eastAsiaTheme="minorEastAsia" w:hAnsiTheme="minorEastAsia" w:hint="eastAsia"/>
                <w:szCs w:val="21"/>
              </w:rPr>
              <w:t>）、外观性能要求、标示说明、配件、开关灵活性等，</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检验结论：合格</w:t>
            </w:r>
            <w:r w:rsidRPr="00444F9E">
              <w:rPr>
                <w:rFonts w:eastAsiaTheme="minorEastAsia" w:hAnsiTheme="minorEastAsia" w:hint="eastAsia"/>
                <w:szCs w:val="21"/>
              </w:rPr>
              <w:t xml:space="preserve">  </w:t>
            </w:r>
            <w:r w:rsidRPr="00444F9E">
              <w:rPr>
                <w:rFonts w:eastAsiaTheme="minorEastAsia" w:hAnsiTheme="minorEastAsia" w:hint="eastAsia"/>
                <w:szCs w:val="21"/>
              </w:rPr>
              <w:t>检验员：</w:t>
            </w:r>
            <w:r w:rsidR="00C51DF9" w:rsidRPr="00444F9E">
              <w:rPr>
                <w:rFonts w:hAnsi="宋体" w:hint="eastAsia"/>
                <w:szCs w:val="21"/>
              </w:rPr>
              <w:t>丁圆苟</w:t>
            </w:r>
            <w:r w:rsidRPr="00444F9E">
              <w:rPr>
                <w:rFonts w:eastAsiaTheme="minorEastAsia" w:hAnsiTheme="minorEastAsia" w:hint="eastAsia"/>
                <w:szCs w:val="21"/>
              </w:rPr>
              <w:t>。</w:t>
            </w:r>
          </w:p>
          <w:p w:rsidR="00213B6B" w:rsidRPr="00444F9E" w:rsidRDefault="00213B6B"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抽查</w:t>
            </w:r>
            <w:r w:rsidRPr="00444F9E">
              <w:rPr>
                <w:rFonts w:eastAsiaTheme="minorEastAsia" w:hAnsiTheme="minorEastAsia" w:hint="eastAsia"/>
                <w:szCs w:val="21"/>
              </w:rPr>
              <w:t>:2021</w:t>
            </w:r>
            <w:r w:rsidRPr="00444F9E">
              <w:rPr>
                <w:rFonts w:eastAsiaTheme="minorEastAsia" w:hAnsiTheme="minorEastAsia" w:hint="eastAsia"/>
                <w:szCs w:val="21"/>
              </w:rPr>
              <w:t>年</w:t>
            </w:r>
            <w:r w:rsidRPr="00444F9E">
              <w:rPr>
                <w:rFonts w:eastAsiaTheme="minorEastAsia" w:hAnsiTheme="minorEastAsia" w:hint="eastAsia"/>
                <w:szCs w:val="21"/>
              </w:rPr>
              <w:t>4</w:t>
            </w:r>
            <w:r w:rsidRPr="00444F9E">
              <w:rPr>
                <w:rFonts w:eastAsiaTheme="minorEastAsia" w:hAnsiTheme="minorEastAsia" w:hint="eastAsia"/>
                <w:szCs w:val="21"/>
              </w:rPr>
              <w:t>月</w:t>
            </w:r>
            <w:r w:rsidRPr="00444F9E">
              <w:rPr>
                <w:rFonts w:eastAsiaTheme="minorEastAsia" w:hAnsiTheme="minorEastAsia" w:hint="eastAsia"/>
                <w:szCs w:val="21"/>
              </w:rPr>
              <w:t>16</w:t>
            </w:r>
            <w:r w:rsidRPr="00444F9E">
              <w:rPr>
                <w:rFonts w:eastAsiaTheme="minorEastAsia" w:hAnsiTheme="minorEastAsia" w:hint="eastAsia"/>
                <w:szCs w:val="21"/>
              </w:rPr>
              <w:t>日成品检验记录，</w:t>
            </w:r>
            <w:r w:rsidRPr="00444F9E">
              <w:rPr>
                <w:rFonts w:eastAsiaTheme="minorEastAsia" w:hAnsiTheme="minorEastAsia" w:hint="eastAsia"/>
                <w:szCs w:val="21"/>
              </w:rPr>
              <w:t xml:space="preserve">  </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产品名称：</w:t>
            </w:r>
            <w:r w:rsidR="001578A3" w:rsidRPr="00444F9E">
              <w:rPr>
                <w:rFonts w:eastAsiaTheme="minorEastAsia" w:hAnsiTheme="minorEastAsia" w:hint="eastAsia"/>
                <w:szCs w:val="21"/>
              </w:rPr>
              <w:t>智能骨灰存放架</w:t>
            </w:r>
            <w:r w:rsidR="001578A3" w:rsidRPr="00444F9E">
              <w:rPr>
                <w:rFonts w:eastAsiaTheme="minorEastAsia" w:hAnsiTheme="minorEastAsia"/>
                <w:szCs w:val="21"/>
              </w:rPr>
              <w:t>434*360*340</w:t>
            </w:r>
            <w:r w:rsidRPr="00444F9E">
              <w:rPr>
                <w:rFonts w:eastAsiaTheme="minorEastAsia" w:hAnsiTheme="minorEastAsia" w:hint="eastAsia"/>
                <w:szCs w:val="21"/>
              </w:rPr>
              <w:t>，</w:t>
            </w:r>
          </w:p>
          <w:p w:rsidR="001578A3" w:rsidRPr="00444F9E" w:rsidRDefault="001578A3"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检验项目：对主要外观、外形尺寸偏差（±</w:t>
            </w:r>
            <w:r w:rsidRPr="00444F9E">
              <w:rPr>
                <w:rFonts w:eastAsiaTheme="minorEastAsia" w:hAnsiTheme="minorEastAsia" w:hint="eastAsia"/>
                <w:szCs w:val="21"/>
              </w:rPr>
              <w:t>5mm</w:t>
            </w:r>
            <w:r w:rsidRPr="00444F9E">
              <w:rPr>
                <w:rFonts w:eastAsiaTheme="minorEastAsia" w:hAnsiTheme="minorEastAsia" w:hint="eastAsia"/>
                <w:szCs w:val="21"/>
              </w:rPr>
              <w:t>，实测</w:t>
            </w:r>
            <w:r w:rsidR="00213B6B" w:rsidRPr="00444F9E">
              <w:rPr>
                <w:rFonts w:eastAsiaTheme="minorEastAsia" w:hAnsiTheme="minorEastAsia" w:hint="eastAsia"/>
                <w:szCs w:val="21"/>
              </w:rPr>
              <w:t>434</w:t>
            </w:r>
            <w:r w:rsidRPr="00444F9E">
              <w:rPr>
                <w:rFonts w:eastAsiaTheme="minorEastAsia" w:hAnsiTheme="minorEastAsia" w:hint="eastAsia"/>
                <w:szCs w:val="21"/>
              </w:rPr>
              <w:t>mm</w:t>
            </w:r>
            <w:r w:rsidRPr="00444F9E">
              <w:rPr>
                <w:rFonts w:eastAsiaTheme="minorEastAsia" w:hAnsiTheme="minorEastAsia" w:hint="eastAsia"/>
                <w:szCs w:val="21"/>
              </w:rPr>
              <w:t>，</w:t>
            </w:r>
            <w:r w:rsidR="00213B6B" w:rsidRPr="00444F9E">
              <w:rPr>
                <w:rFonts w:eastAsiaTheme="minorEastAsia" w:hAnsiTheme="minorEastAsia" w:hint="eastAsia"/>
                <w:szCs w:val="21"/>
              </w:rPr>
              <w:t>360</w:t>
            </w:r>
            <w:r w:rsidRPr="00444F9E">
              <w:rPr>
                <w:rFonts w:eastAsiaTheme="minorEastAsia" w:hAnsiTheme="minorEastAsia" w:hint="eastAsia"/>
                <w:szCs w:val="21"/>
              </w:rPr>
              <w:t>mm</w:t>
            </w:r>
            <w:r w:rsidRPr="00444F9E">
              <w:rPr>
                <w:rFonts w:eastAsiaTheme="minorEastAsia" w:hAnsiTheme="minorEastAsia" w:hint="eastAsia"/>
                <w:szCs w:val="21"/>
              </w:rPr>
              <w:t>，</w:t>
            </w:r>
            <w:r w:rsidRPr="00444F9E">
              <w:rPr>
                <w:rFonts w:eastAsiaTheme="minorEastAsia" w:hAnsiTheme="minorEastAsia" w:hint="eastAsia"/>
                <w:szCs w:val="21"/>
              </w:rPr>
              <w:t>342mm</w:t>
            </w:r>
            <w:r w:rsidRPr="00444F9E">
              <w:rPr>
                <w:rFonts w:eastAsiaTheme="minorEastAsia" w:hAnsiTheme="minorEastAsia" w:hint="eastAsia"/>
                <w:szCs w:val="21"/>
              </w:rPr>
              <w:t>）、开关灵活性、稳定性、感应功能、遥控功能、各按键功能等项，</w:t>
            </w:r>
          </w:p>
          <w:p w:rsidR="001578A3" w:rsidRPr="00444F9E" w:rsidRDefault="001578A3"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检验结论：合格</w:t>
            </w:r>
            <w:r w:rsidRPr="00444F9E">
              <w:rPr>
                <w:rFonts w:eastAsiaTheme="minorEastAsia" w:hAnsiTheme="minorEastAsia" w:hint="eastAsia"/>
                <w:szCs w:val="21"/>
              </w:rPr>
              <w:t xml:space="preserve">  </w:t>
            </w:r>
            <w:r w:rsidRPr="00444F9E">
              <w:rPr>
                <w:rFonts w:eastAsiaTheme="minorEastAsia" w:hAnsiTheme="minorEastAsia" w:hint="eastAsia"/>
                <w:szCs w:val="21"/>
              </w:rPr>
              <w:t>检验员：</w:t>
            </w:r>
            <w:r w:rsidRPr="00444F9E">
              <w:rPr>
                <w:rFonts w:hAnsi="宋体" w:hint="eastAsia"/>
                <w:szCs w:val="21"/>
              </w:rPr>
              <w:t>丁圆苟</w:t>
            </w:r>
            <w:r w:rsidRPr="00444F9E">
              <w:rPr>
                <w:rFonts w:eastAsiaTheme="minorEastAsia" w:hAnsiTheme="minorEastAsia" w:hint="eastAsia"/>
                <w:szCs w:val="21"/>
              </w:rPr>
              <w:t>。</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（四）第三方检验：</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提供</w:t>
            </w:r>
            <w:r w:rsidR="00DB47D1" w:rsidRPr="00444F9E">
              <w:rPr>
                <w:rFonts w:eastAsiaTheme="minorEastAsia" w:hAnsiTheme="minorEastAsia" w:hint="eastAsia"/>
                <w:szCs w:val="21"/>
              </w:rPr>
              <w:t>国家家具产品质量监督检验中心（江西）</w:t>
            </w:r>
            <w:r w:rsidRPr="00444F9E">
              <w:rPr>
                <w:rFonts w:eastAsiaTheme="minorEastAsia" w:hAnsiTheme="minorEastAsia" w:hint="eastAsia"/>
                <w:szCs w:val="21"/>
              </w:rPr>
              <w:t>的产品检验报告，</w:t>
            </w:r>
            <w:r w:rsidR="00DB47D1" w:rsidRPr="00444F9E">
              <w:rPr>
                <w:rFonts w:eastAsiaTheme="minorEastAsia" w:hAnsiTheme="minorEastAsia" w:hint="eastAsia"/>
                <w:szCs w:val="21"/>
              </w:rPr>
              <w:t>2020.11.23</w:t>
            </w:r>
            <w:r w:rsidR="00213B6B" w:rsidRPr="00444F9E">
              <w:rPr>
                <w:rFonts w:eastAsiaTheme="minorEastAsia" w:hAnsiTheme="minorEastAsia" w:hint="eastAsia"/>
                <w:szCs w:val="21"/>
              </w:rPr>
              <w:t>日对</w:t>
            </w:r>
            <w:r w:rsidRPr="00444F9E">
              <w:rPr>
                <w:rFonts w:eastAsiaTheme="minorEastAsia" w:hAnsiTheme="minorEastAsia" w:hint="eastAsia"/>
                <w:szCs w:val="21"/>
              </w:rPr>
              <w:t>骨灰存放架</w:t>
            </w:r>
            <w:r w:rsidR="00213B6B" w:rsidRPr="00444F9E">
              <w:rPr>
                <w:rFonts w:eastAsiaTheme="minorEastAsia" w:hAnsiTheme="minorEastAsia" w:hint="eastAsia"/>
                <w:szCs w:val="21"/>
              </w:rPr>
              <w:t>产品</w:t>
            </w:r>
            <w:r w:rsidRPr="00444F9E">
              <w:rPr>
                <w:rFonts w:eastAsiaTheme="minorEastAsia" w:hAnsiTheme="minorEastAsia" w:hint="eastAsia"/>
                <w:szCs w:val="21"/>
              </w:rPr>
              <w:t>进行了检验，结果符合要求，见附件。</w:t>
            </w:r>
          </w:p>
          <w:p w:rsidR="00213B6B" w:rsidRPr="00444F9E" w:rsidRDefault="00213B6B"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提供扬州市产品质量监督检验所的产品检验报告，</w:t>
            </w:r>
            <w:r w:rsidRPr="00444F9E">
              <w:rPr>
                <w:rFonts w:eastAsiaTheme="minorEastAsia" w:hAnsiTheme="minorEastAsia" w:hint="eastAsia"/>
                <w:szCs w:val="21"/>
              </w:rPr>
              <w:t>2021.5.25</w:t>
            </w:r>
            <w:r w:rsidRPr="00444F9E">
              <w:rPr>
                <w:rFonts w:eastAsiaTheme="minorEastAsia" w:hAnsiTheme="minorEastAsia" w:hint="eastAsia"/>
                <w:szCs w:val="21"/>
              </w:rPr>
              <w:t>日对骨灰盒产品进行了检验，结果符合要求，见附件。</w:t>
            </w:r>
          </w:p>
          <w:p w:rsidR="00213B6B" w:rsidRPr="00444F9E" w:rsidRDefault="00213B6B" w:rsidP="00706A3F">
            <w:pPr>
              <w:tabs>
                <w:tab w:val="left" w:pos="6597"/>
              </w:tabs>
              <w:spacing w:beforeLines="20" w:afterLines="20" w:line="312" w:lineRule="auto"/>
              <w:ind w:firstLineChars="200" w:firstLine="420"/>
              <w:rPr>
                <w:rFonts w:eastAsiaTheme="minorEastAsia" w:hAnsiTheme="minorEastAsia"/>
                <w:szCs w:val="21"/>
              </w:rPr>
            </w:pPr>
          </w:p>
          <w:p w:rsidR="00245AAC" w:rsidRPr="00444F9E" w:rsidRDefault="00245AAC"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lastRenderedPageBreak/>
              <w:t>（五）销售过程检查及销售服务质量检查：</w:t>
            </w:r>
          </w:p>
          <w:p w:rsidR="00245AAC" w:rsidRPr="00444F9E" w:rsidRDefault="00245AAC"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提供了《销售服务过程检查记录表》、，内容包括接单、采购、检验、交付、售后服务等过程准则和要求，销售产品过程按各项内容进行稽核，确认是否符合过程准则要求。提供了《产品销售服务质量检查报告》内容包括并对包装、产品、数量、销售流程、服务人员态度、售后服务等项，销售后由业务稽核人员同客户进行回访或收集客户意见，确认销售服务质量。</w:t>
            </w:r>
          </w:p>
          <w:p w:rsidR="00245AAC" w:rsidRPr="00444F9E" w:rsidRDefault="00B05743"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抽查</w:t>
            </w:r>
            <w:r w:rsidRPr="00444F9E">
              <w:rPr>
                <w:rFonts w:eastAsiaTheme="minorEastAsia" w:hAnsiTheme="minorEastAsia" w:hint="eastAsia"/>
                <w:szCs w:val="21"/>
              </w:rPr>
              <w:t>2021</w:t>
            </w:r>
            <w:r w:rsidRPr="00444F9E">
              <w:rPr>
                <w:rFonts w:eastAsiaTheme="minorEastAsia" w:hAnsiTheme="minorEastAsia" w:hint="eastAsia"/>
                <w:szCs w:val="21"/>
              </w:rPr>
              <w:t>年</w:t>
            </w:r>
            <w:r w:rsidRPr="00444F9E">
              <w:rPr>
                <w:rFonts w:eastAsiaTheme="minorEastAsia" w:hAnsiTheme="minorEastAsia" w:hint="eastAsia"/>
                <w:szCs w:val="21"/>
              </w:rPr>
              <w:t>3</w:t>
            </w:r>
            <w:r w:rsidRPr="00444F9E">
              <w:rPr>
                <w:rFonts w:eastAsiaTheme="minorEastAsia" w:hAnsiTheme="minorEastAsia" w:hint="eastAsia"/>
                <w:szCs w:val="21"/>
              </w:rPr>
              <w:t>月</w:t>
            </w:r>
            <w:r w:rsidRPr="00444F9E">
              <w:rPr>
                <w:rFonts w:eastAsiaTheme="minorEastAsia" w:hAnsiTheme="minorEastAsia" w:hint="eastAsia"/>
                <w:szCs w:val="21"/>
              </w:rPr>
              <w:t>15</w:t>
            </w:r>
            <w:r w:rsidRPr="00444F9E">
              <w:rPr>
                <w:rFonts w:eastAsiaTheme="minorEastAsia" w:hAnsiTheme="minorEastAsia" w:hint="eastAsia"/>
                <w:szCs w:val="21"/>
              </w:rPr>
              <w:t>日，销售骨灰盒产品的销售服务过程检查记录表及产品销售服务质量检查报告，对接单、采购、检验、交付、售后服务过程等进行了检验；对包装、产品、数量、销售流程、服务人员态度、售后服务等项进行了检验；检验结果符合，检验人：曾敏</w:t>
            </w:r>
            <w:r w:rsidR="00245AAC" w:rsidRPr="00444F9E">
              <w:rPr>
                <w:rFonts w:eastAsiaTheme="minorEastAsia" w:hAnsiTheme="minorEastAsia" w:hint="eastAsia"/>
                <w:szCs w:val="21"/>
              </w:rPr>
              <w:t>；</w:t>
            </w:r>
          </w:p>
          <w:p w:rsidR="00E91187" w:rsidRPr="00444F9E" w:rsidRDefault="00E91187" w:rsidP="00706A3F">
            <w:pPr>
              <w:tabs>
                <w:tab w:val="left" w:pos="6597"/>
              </w:tabs>
              <w:spacing w:beforeLines="20" w:afterLines="20" w:line="312" w:lineRule="auto"/>
              <w:ind w:firstLineChars="200" w:firstLine="420"/>
              <w:rPr>
                <w:rFonts w:eastAsiaTheme="minorEastAsia" w:hAnsiTheme="minorEastAsia"/>
                <w:szCs w:val="21"/>
              </w:rPr>
            </w:pPr>
            <w:r w:rsidRPr="00444F9E">
              <w:rPr>
                <w:rFonts w:eastAsiaTheme="minorEastAsia" w:hAnsiTheme="minorEastAsia" w:hint="eastAsia"/>
                <w:szCs w:val="21"/>
              </w:rPr>
              <w:t>通过上述记录了解到，组织对产品实现的各过程进行了有效的监视测量，产品必须经检验合格才能交付，确保能满足顾客对产品的质量要求。</w:t>
            </w:r>
          </w:p>
          <w:p w:rsidR="00E91187" w:rsidRPr="00770FA3" w:rsidRDefault="00E91187" w:rsidP="00706A3F">
            <w:pPr>
              <w:tabs>
                <w:tab w:val="left" w:pos="6597"/>
              </w:tabs>
              <w:spacing w:beforeLines="20" w:afterLines="20" w:line="312" w:lineRule="auto"/>
              <w:ind w:firstLineChars="200" w:firstLine="420"/>
              <w:rPr>
                <w:rFonts w:eastAsiaTheme="minorEastAsia" w:hAnsiTheme="minorEastAsia"/>
                <w:szCs w:val="21"/>
                <w:highlight w:val="yellow"/>
              </w:rPr>
            </w:pPr>
            <w:r w:rsidRPr="00444F9E">
              <w:rPr>
                <w:rFonts w:eastAsiaTheme="minorEastAsia" w:hAnsiTheme="minorEastAsia" w:hint="eastAsia"/>
                <w:szCs w:val="21"/>
              </w:rPr>
              <w:t>公司产品和销售服务的监视和测量控制基本符合规定要求。</w:t>
            </w:r>
          </w:p>
        </w:tc>
        <w:tc>
          <w:tcPr>
            <w:tcW w:w="1585" w:type="dxa"/>
          </w:tcPr>
          <w:p w:rsidR="00E91187" w:rsidRPr="00465FE8" w:rsidRDefault="00E91187" w:rsidP="00D308ED">
            <w:pPr>
              <w:spacing w:line="360" w:lineRule="auto"/>
              <w:rPr>
                <w:rFonts w:eastAsiaTheme="minorEastAsia"/>
                <w:szCs w:val="21"/>
              </w:rPr>
            </w:pPr>
            <w:r w:rsidRPr="00465FE8">
              <w:rPr>
                <w:rFonts w:eastAsiaTheme="minorEastAsia"/>
                <w:szCs w:val="21"/>
              </w:rPr>
              <w:lastRenderedPageBreak/>
              <w:t>符合</w:t>
            </w:r>
          </w:p>
        </w:tc>
      </w:tr>
      <w:tr w:rsidR="007E3EDD" w:rsidRPr="00465FE8" w:rsidTr="004A2125">
        <w:trPr>
          <w:trHeight w:val="845"/>
        </w:trPr>
        <w:tc>
          <w:tcPr>
            <w:tcW w:w="1809" w:type="dxa"/>
            <w:vAlign w:val="center"/>
          </w:tcPr>
          <w:p w:rsidR="007E3EDD" w:rsidRPr="00C66BDA" w:rsidRDefault="007E3EDD" w:rsidP="00CF3192">
            <w:pPr>
              <w:spacing w:line="360" w:lineRule="auto"/>
              <w:jc w:val="center"/>
              <w:rPr>
                <w:rFonts w:eastAsiaTheme="minorEastAsia"/>
                <w:szCs w:val="21"/>
              </w:rPr>
            </w:pPr>
            <w:r w:rsidRPr="00C66BDA">
              <w:rPr>
                <w:rFonts w:eastAsiaTheme="minorEastAsia" w:hAnsiTheme="minorEastAsia"/>
                <w:szCs w:val="21"/>
              </w:rPr>
              <w:lastRenderedPageBreak/>
              <w:t>不合格输出的控制</w:t>
            </w:r>
          </w:p>
        </w:tc>
        <w:tc>
          <w:tcPr>
            <w:tcW w:w="1311" w:type="dxa"/>
            <w:vAlign w:val="center"/>
          </w:tcPr>
          <w:p w:rsidR="007E3EDD" w:rsidRPr="00C66BDA" w:rsidRDefault="007E3EDD" w:rsidP="00CF3192">
            <w:pPr>
              <w:spacing w:line="360" w:lineRule="auto"/>
              <w:jc w:val="center"/>
              <w:rPr>
                <w:rFonts w:eastAsiaTheme="minorEastAsia"/>
                <w:szCs w:val="21"/>
              </w:rPr>
            </w:pPr>
            <w:r w:rsidRPr="00C66BDA">
              <w:rPr>
                <w:rFonts w:eastAsiaTheme="minorEastAsia"/>
                <w:szCs w:val="21"/>
              </w:rPr>
              <w:t>Q8.7</w:t>
            </w:r>
          </w:p>
        </w:tc>
        <w:tc>
          <w:tcPr>
            <w:tcW w:w="10004" w:type="dxa"/>
            <w:vAlign w:val="center"/>
          </w:tcPr>
          <w:p w:rsidR="00603EF9" w:rsidRPr="00C66BDA" w:rsidRDefault="007E3EDD" w:rsidP="00706A3F">
            <w:pPr>
              <w:spacing w:beforeLines="30" w:afterLines="30" w:line="288" w:lineRule="auto"/>
              <w:ind w:firstLineChars="200" w:firstLine="420"/>
              <w:rPr>
                <w:rFonts w:eastAsiaTheme="minorEastAsia" w:hAnsiTheme="minorEastAsia"/>
                <w:szCs w:val="21"/>
              </w:rPr>
            </w:pPr>
            <w:r w:rsidRPr="00C66BDA">
              <w:rPr>
                <w:rFonts w:eastAsiaTheme="minorEastAsia" w:hAnsiTheme="minorEastAsia" w:hint="eastAsia"/>
                <w:szCs w:val="21"/>
              </w:rPr>
              <w:t>公司制定并执行了《不合格品控制程序》，文件不合格品的标识、记录、隔离、记录和处置的控制要求。采购检验中发现的不合格，要求做好相应的标识，并及时通知采购人员作退</w:t>
            </w:r>
            <w:r w:rsidRPr="00C66BDA">
              <w:rPr>
                <w:rFonts w:eastAsiaTheme="minorEastAsia" w:hAnsiTheme="minorEastAsia" w:hint="eastAsia"/>
                <w:szCs w:val="21"/>
              </w:rPr>
              <w:t>/</w:t>
            </w:r>
            <w:r w:rsidRPr="00C66BDA">
              <w:rPr>
                <w:rFonts w:eastAsiaTheme="minorEastAsia" w:hAnsiTheme="minorEastAsia" w:hint="eastAsia"/>
                <w:szCs w:val="21"/>
              </w:rPr>
              <w:t>换货处理；交付后产品未发现反馈不良情况，如有发生时采取换货的方式处理；生产过程和产品检验过程中发现的少量不合格品作返工、返修和报废处理，批量的不合格品要求填写“不合格品</w:t>
            </w:r>
            <w:r w:rsidR="00942676" w:rsidRPr="00C66BDA">
              <w:rPr>
                <w:rFonts w:eastAsiaTheme="minorEastAsia" w:hAnsiTheme="minorEastAsia" w:hint="eastAsia"/>
                <w:szCs w:val="21"/>
              </w:rPr>
              <w:t>评审处理单</w:t>
            </w:r>
            <w:r w:rsidRPr="00C66BDA">
              <w:rPr>
                <w:rFonts w:eastAsiaTheme="minorEastAsia" w:hAnsiTheme="minorEastAsia" w:hint="eastAsia"/>
                <w:szCs w:val="21"/>
              </w:rPr>
              <w:t>”，记录不合格品名称、规格</w:t>
            </w:r>
            <w:r w:rsidRPr="00C66BDA">
              <w:rPr>
                <w:rFonts w:eastAsiaTheme="minorEastAsia" w:hAnsiTheme="minorEastAsia" w:hint="eastAsia"/>
                <w:szCs w:val="21"/>
              </w:rPr>
              <w:t>/</w:t>
            </w:r>
            <w:r w:rsidR="00942676" w:rsidRPr="00C66BDA">
              <w:rPr>
                <w:rFonts w:eastAsiaTheme="minorEastAsia" w:hAnsiTheme="minorEastAsia" w:hint="eastAsia"/>
                <w:szCs w:val="21"/>
              </w:rPr>
              <w:t>型号、数量、不合格事实、评审处置措施，验证结果等；</w:t>
            </w:r>
          </w:p>
          <w:p w:rsidR="007E3EDD" w:rsidRPr="00C66BDA" w:rsidRDefault="00942676" w:rsidP="00706A3F">
            <w:pPr>
              <w:spacing w:beforeLines="30" w:afterLines="30" w:line="288" w:lineRule="auto"/>
              <w:ind w:firstLineChars="200" w:firstLine="420"/>
              <w:rPr>
                <w:rFonts w:eastAsiaTheme="minorEastAsia" w:hAnsiTheme="minorEastAsia"/>
                <w:szCs w:val="21"/>
              </w:rPr>
            </w:pPr>
            <w:r w:rsidRPr="00C66BDA">
              <w:rPr>
                <w:rFonts w:eastAsiaTheme="minorEastAsia" w:hAnsiTheme="minorEastAsia" w:hint="eastAsia"/>
                <w:szCs w:val="21"/>
              </w:rPr>
              <w:t>抽查</w:t>
            </w:r>
            <w:r w:rsidR="007E3EDD" w:rsidRPr="00C66BDA">
              <w:rPr>
                <w:rFonts w:eastAsiaTheme="minorEastAsia" w:hAnsiTheme="minorEastAsia" w:hint="eastAsia"/>
                <w:szCs w:val="21"/>
              </w:rPr>
              <w:t>了</w:t>
            </w:r>
            <w:r w:rsidR="00EE5264" w:rsidRPr="00C66BDA">
              <w:rPr>
                <w:rFonts w:eastAsiaTheme="minorEastAsia" w:hAnsiTheme="minorEastAsia" w:hint="eastAsia"/>
                <w:szCs w:val="21"/>
              </w:rPr>
              <w:t>2021.4.20</w:t>
            </w:r>
            <w:r w:rsidRPr="00C66BDA">
              <w:rPr>
                <w:rFonts w:eastAsiaTheme="minorEastAsia" w:hAnsiTheme="minorEastAsia" w:hint="eastAsia"/>
                <w:szCs w:val="21"/>
              </w:rPr>
              <w:t>日不合格品报告，不合格内容描述：现场巡视生产车间，发现在</w:t>
            </w:r>
            <w:r w:rsidR="00EE5264" w:rsidRPr="00C66BDA">
              <w:rPr>
                <w:rFonts w:eastAsiaTheme="minorEastAsia" w:hAnsiTheme="minorEastAsia" w:hint="eastAsia"/>
                <w:szCs w:val="21"/>
              </w:rPr>
              <w:t>冲压</w:t>
            </w:r>
            <w:r w:rsidR="0028462C" w:rsidRPr="00C66BDA">
              <w:rPr>
                <w:rFonts w:eastAsiaTheme="minorEastAsia" w:hAnsiTheme="minorEastAsia" w:hint="eastAsia"/>
                <w:szCs w:val="21"/>
              </w:rPr>
              <w:t>工序</w:t>
            </w:r>
            <w:r w:rsidRPr="00C66BDA">
              <w:rPr>
                <w:rFonts w:eastAsiaTheme="minorEastAsia" w:hAnsiTheme="minorEastAsia" w:hint="eastAsia"/>
                <w:szCs w:val="21"/>
              </w:rPr>
              <w:t>，</w:t>
            </w:r>
            <w:r w:rsidR="00EE5264" w:rsidRPr="00C66BDA">
              <w:rPr>
                <w:rFonts w:eastAsiaTheme="minorEastAsia" w:hAnsiTheme="minorEastAsia" w:hint="eastAsia"/>
                <w:szCs w:val="21"/>
              </w:rPr>
              <w:t>存放架侧板冲压成型半成品发现边缘有毛刺，</w:t>
            </w:r>
            <w:r w:rsidR="0028462C" w:rsidRPr="00C66BDA">
              <w:rPr>
                <w:rFonts w:eastAsiaTheme="minorEastAsia" w:hAnsiTheme="minorEastAsia" w:hint="eastAsia"/>
                <w:szCs w:val="21"/>
              </w:rPr>
              <w:t>不符合要求</w:t>
            </w:r>
            <w:r w:rsidR="007E3EDD" w:rsidRPr="00C66BDA">
              <w:rPr>
                <w:rFonts w:eastAsiaTheme="minorEastAsia" w:hAnsiTheme="minorEastAsia" w:hint="eastAsia"/>
                <w:szCs w:val="21"/>
              </w:rPr>
              <w:t>。</w:t>
            </w:r>
          </w:p>
          <w:p w:rsidR="007E3EDD" w:rsidRPr="00C66BDA" w:rsidRDefault="007E3EDD" w:rsidP="00706A3F">
            <w:pPr>
              <w:spacing w:beforeLines="30" w:afterLines="30" w:line="288" w:lineRule="auto"/>
              <w:ind w:firstLineChars="200" w:firstLine="420"/>
              <w:rPr>
                <w:rFonts w:eastAsiaTheme="minorEastAsia" w:hAnsiTheme="minorEastAsia"/>
                <w:szCs w:val="21"/>
              </w:rPr>
            </w:pPr>
            <w:r w:rsidRPr="00C66BDA">
              <w:rPr>
                <w:rFonts w:eastAsiaTheme="minorEastAsia" w:hAnsiTheme="minorEastAsia" w:hint="eastAsia"/>
                <w:szCs w:val="21"/>
              </w:rPr>
              <w:t>不符合原因：</w:t>
            </w:r>
            <w:r w:rsidR="00C66BDA" w:rsidRPr="00C66BDA">
              <w:rPr>
                <w:rFonts w:eastAsiaTheme="minorEastAsia" w:hAnsiTheme="minorEastAsia" w:hint="eastAsia"/>
                <w:szCs w:val="21"/>
              </w:rPr>
              <w:t>未按要求进行隔离并打磨</w:t>
            </w:r>
            <w:r w:rsidRPr="00C66BDA">
              <w:rPr>
                <w:rFonts w:eastAsiaTheme="minorEastAsia" w:hAnsiTheme="minorEastAsia" w:hint="eastAsia"/>
                <w:szCs w:val="21"/>
              </w:rPr>
              <w:t>；</w:t>
            </w:r>
            <w:r w:rsidR="00C66BDA" w:rsidRPr="00C66BDA">
              <w:rPr>
                <w:rFonts w:eastAsiaTheme="minorEastAsia" w:hAnsiTheme="minorEastAsia" w:hint="eastAsia"/>
                <w:szCs w:val="21"/>
              </w:rPr>
              <w:t>纠正：</w:t>
            </w:r>
            <w:r w:rsidR="00EE5264" w:rsidRPr="00C66BDA">
              <w:rPr>
                <w:rFonts w:eastAsiaTheme="minorEastAsia" w:hAnsiTheme="minorEastAsia" w:hint="eastAsia"/>
                <w:szCs w:val="21"/>
              </w:rPr>
              <w:t>对不良品进行区分隔离，再由生产部派人进行挑选</w:t>
            </w:r>
            <w:r w:rsidR="00942676" w:rsidRPr="00C66BDA">
              <w:rPr>
                <w:rFonts w:eastAsiaTheme="minorEastAsia" w:hAnsiTheme="minorEastAsia" w:hint="eastAsia"/>
                <w:szCs w:val="21"/>
              </w:rPr>
              <w:t>，评审人：</w:t>
            </w:r>
            <w:r w:rsidR="00C66BDA" w:rsidRPr="00C66BDA">
              <w:rPr>
                <w:rFonts w:hint="eastAsia"/>
                <w:szCs w:val="21"/>
              </w:rPr>
              <w:t>龚赠峭、丁圆苟</w:t>
            </w:r>
          </w:p>
          <w:p w:rsidR="007E3EDD" w:rsidRPr="00C66BDA" w:rsidRDefault="007E3EDD" w:rsidP="00706A3F">
            <w:pPr>
              <w:spacing w:beforeLines="30" w:afterLines="30" w:line="288" w:lineRule="auto"/>
              <w:ind w:firstLineChars="200" w:firstLine="420"/>
              <w:rPr>
                <w:rFonts w:eastAsiaTheme="minorEastAsia" w:hAnsiTheme="minorEastAsia"/>
                <w:szCs w:val="21"/>
              </w:rPr>
            </w:pPr>
            <w:r w:rsidRPr="00C66BDA">
              <w:rPr>
                <w:rFonts w:eastAsiaTheme="minorEastAsia" w:hAnsiTheme="minorEastAsia" w:hint="eastAsia"/>
                <w:szCs w:val="21"/>
              </w:rPr>
              <w:lastRenderedPageBreak/>
              <w:t>验证：已返工好；进行了培训</w:t>
            </w:r>
            <w:r w:rsidR="00C66BDA" w:rsidRPr="00C66BDA">
              <w:rPr>
                <w:rFonts w:eastAsiaTheme="minorEastAsia" w:hAnsiTheme="minorEastAsia" w:hint="eastAsia"/>
                <w:szCs w:val="21"/>
              </w:rPr>
              <w:t>作业要求</w:t>
            </w:r>
            <w:r w:rsidRPr="00C66BDA">
              <w:rPr>
                <w:rFonts w:eastAsiaTheme="minorEastAsia" w:hAnsiTheme="minorEastAsia" w:hint="eastAsia"/>
                <w:szCs w:val="21"/>
              </w:rPr>
              <w:t>。验证人：</w:t>
            </w:r>
            <w:r w:rsidR="00C66BDA" w:rsidRPr="00C66BDA">
              <w:rPr>
                <w:rFonts w:hint="eastAsia"/>
                <w:szCs w:val="21"/>
              </w:rPr>
              <w:t>丁圆苟</w:t>
            </w:r>
            <w:r w:rsidRPr="00C66BDA">
              <w:rPr>
                <w:rFonts w:eastAsiaTheme="minorEastAsia" w:hAnsiTheme="minorEastAsia" w:hint="eastAsia"/>
                <w:szCs w:val="21"/>
              </w:rPr>
              <w:t>202</w:t>
            </w:r>
            <w:r w:rsidR="00C66BDA">
              <w:rPr>
                <w:rFonts w:eastAsiaTheme="minorEastAsia" w:hAnsiTheme="minorEastAsia" w:hint="eastAsia"/>
                <w:szCs w:val="21"/>
              </w:rPr>
              <w:t>1</w:t>
            </w:r>
            <w:r w:rsidRPr="00C66BDA">
              <w:rPr>
                <w:rFonts w:eastAsiaTheme="minorEastAsia" w:hAnsiTheme="minorEastAsia" w:hint="eastAsia"/>
                <w:szCs w:val="21"/>
              </w:rPr>
              <w:t>年</w:t>
            </w:r>
            <w:r w:rsidR="00C66BDA" w:rsidRPr="00C66BDA">
              <w:rPr>
                <w:rFonts w:eastAsiaTheme="minorEastAsia" w:hAnsiTheme="minorEastAsia" w:hint="eastAsia"/>
                <w:szCs w:val="21"/>
              </w:rPr>
              <w:t>4</w:t>
            </w:r>
            <w:r w:rsidRPr="00C66BDA">
              <w:rPr>
                <w:rFonts w:eastAsiaTheme="minorEastAsia" w:hAnsiTheme="minorEastAsia" w:hint="eastAsia"/>
                <w:szCs w:val="21"/>
              </w:rPr>
              <w:t>月</w:t>
            </w:r>
            <w:r w:rsidR="00C66BDA" w:rsidRPr="00C66BDA">
              <w:rPr>
                <w:rFonts w:eastAsiaTheme="minorEastAsia" w:hAnsiTheme="minorEastAsia" w:hint="eastAsia"/>
                <w:szCs w:val="21"/>
              </w:rPr>
              <w:t>21</w:t>
            </w:r>
            <w:r w:rsidRPr="00C66BDA">
              <w:rPr>
                <w:rFonts w:eastAsiaTheme="minorEastAsia" w:hAnsiTheme="minorEastAsia" w:hint="eastAsia"/>
                <w:szCs w:val="21"/>
              </w:rPr>
              <w:t>日。</w:t>
            </w:r>
          </w:p>
          <w:p w:rsidR="007E3EDD" w:rsidRPr="00C66BDA" w:rsidRDefault="007E3EDD" w:rsidP="00706A3F">
            <w:pPr>
              <w:spacing w:beforeLines="30" w:afterLines="30" w:line="288" w:lineRule="auto"/>
              <w:ind w:firstLineChars="200" w:firstLine="420"/>
              <w:rPr>
                <w:rFonts w:eastAsiaTheme="minorEastAsia" w:hAnsiTheme="minorEastAsia"/>
                <w:szCs w:val="21"/>
              </w:rPr>
            </w:pPr>
            <w:r w:rsidRPr="00C66BDA">
              <w:rPr>
                <w:rFonts w:eastAsiaTheme="minorEastAsia" w:hAnsiTheme="minorEastAsia" w:hint="eastAsia"/>
                <w:szCs w:val="21"/>
              </w:rPr>
              <w:t>出现不符合时能及时响应，处理得当，组织不合格品控制基本有效。</w:t>
            </w:r>
          </w:p>
        </w:tc>
        <w:tc>
          <w:tcPr>
            <w:tcW w:w="1585" w:type="dxa"/>
          </w:tcPr>
          <w:p w:rsidR="007E3EDD" w:rsidRPr="00465FE8" w:rsidRDefault="007E3EDD" w:rsidP="00D308ED">
            <w:pPr>
              <w:spacing w:line="360" w:lineRule="auto"/>
              <w:rPr>
                <w:rFonts w:eastAsiaTheme="minorEastAsia"/>
                <w:szCs w:val="21"/>
              </w:rPr>
            </w:pPr>
            <w:r w:rsidRPr="00465FE8">
              <w:rPr>
                <w:rFonts w:eastAsiaTheme="minorEastAsia"/>
                <w:szCs w:val="21"/>
              </w:rPr>
              <w:lastRenderedPageBreak/>
              <w:t>符合</w:t>
            </w:r>
          </w:p>
        </w:tc>
      </w:tr>
    </w:tbl>
    <w:p w:rsidR="00D308ED" w:rsidRDefault="00D308ED">
      <w:r>
        <w:lastRenderedPageBreak/>
        <w:ptab w:relativeTo="margin" w:alignment="center" w:leader="none"/>
      </w:r>
    </w:p>
    <w:p w:rsidR="00D308ED" w:rsidRDefault="00D308ED" w:rsidP="00D308ED">
      <w:pPr>
        <w:pStyle w:val="a4"/>
      </w:pPr>
      <w:r>
        <w:rPr>
          <w:rFonts w:hint="eastAsia"/>
        </w:rPr>
        <w:t>说明：不符合标注</w:t>
      </w:r>
      <w:r>
        <w:rPr>
          <w:rFonts w:hint="eastAsia"/>
        </w:rPr>
        <w:t>N</w:t>
      </w:r>
    </w:p>
    <w:sectPr w:rsidR="00D308ED" w:rsidSect="00D308E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AC7" w:rsidRDefault="00A94AC7" w:rsidP="00897199">
      <w:r>
        <w:separator/>
      </w:r>
    </w:p>
  </w:endnote>
  <w:endnote w:type="continuationSeparator" w:id="1">
    <w:p w:rsidR="00A94AC7" w:rsidRDefault="00A94AC7" w:rsidP="00897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F3192" w:rsidRDefault="00F133B3">
            <w:pPr>
              <w:pStyle w:val="a4"/>
              <w:jc w:val="center"/>
            </w:pPr>
            <w:r>
              <w:rPr>
                <w:b/>
                <w:sz w:val="24"/>
                <w:szCs w:val="24"/>
              </w:rPr>
              <w:fldChar w:fldCharType="begin"/>
            </w:r>
            <w:r w:rsidR="00CF3192">
              <w:rPr>
                <w:b/>
              </w:rPr>
              <w:instrText>PAGE</w:instrText>
            </w:r>
            <w:r>
              <w:rPr>
                <w:b/>
                <w:sz w:val="24"/>
                <w:szCs w:val="24"/>
              </w:rPr>
              <w:fldChar w:fldCharType="separate"/>
            </w:r>
            <w:r w:rsidR="00706A3F">
              <w:rPr>
                <w:b/>
                <w:noProof/>
              </w:rPr>
              <w:t>4</w:t>
            </w:r>
            <w:r>
              <w:rPr>
                <w:b/>
                <w:sz w:val="24"/>
                <w:szCs w:val="24"/>
              </w:rPr>
              <w:fldChar w:fldCharType="end"/>
            </w:r>
            <w:r w:rsidR="00CF3192">
              <w:rPr>
                <w:lang w:val="zh-CN"/>
              </w:rPr>
              <w:t xml:space="preserve"> / </w:t>
            </w:r>
            <w:r>
              <w:rPr>
                <w:b/>
                <w:sz w:val="24"/>
                <w:szCs w:val="24"/>
              </w:rPr>
              <w:fldChar w:fldCharType="begin"/>
            </w:r>
            <w:r w:rsidR="00CF3192">
              <w:rPr>
                <w:b/>
              </w:rPr>
              <w:instrText>NUMPAGES</w:instrText>
            </w:r>
            <w:r>
              <w:rPr>
                <w:b/>
                <w:sz w:val="24"/>
                <w:szCs w:val="24"/>
              </w:rPr>
              <w:fldChar w:fldCharType="separate"/>
            </w:r>
            <w:r w:rsidR="00706A3F">
              <w:rPr>
                <w:b/>
                <w:noProof/>
              </w:rPr>
              <w:t>6</w:t>
            </w:r>
            <w:r>
              <w:rPr>
                <w:b/>
                <w:sz w:val="24"/>
                <w:szCs w:val="24"/>
              </w:rPr>
              <w:fldChar w:fldCharType="end"/>
            </w:r>
          </w:p>
        </w:sdtContent>
      </w:sdt>
    </w:sdtContent>
  </w:sdt>
  <w:p w:rsidR="00CF3192" w:rsidRDefault="00CF31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AC7" w:rsidRDefault="00A94AC7" w:rsidP="00897199">
      <w:r>
        <w:separator/>
      </w:r>
    </w:p>
  </w:footnote>
  <w:footnote w:type="continuationSeparator" w:id="1">
    <w:p w:rsidR="00A94AC7" w:rsidRDefault="00A94AC7" w:rsidP="00897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92" w:rsidRPr="00390345" w:rsidRDefault="00CF3192" w:rsidP="00D308E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F3192" w:rsidRDefault="00F133B3" w:rsidP="00D308ED">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CF3192" w:rsidRPr="000B51BD" w:rsidRDefault="00CF3192" w:rsidP="00D308ED">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F3192" w:rsidRPr="00390345">
      <w:rPr>
        <w:rStyle w:val="CharChar1"/>
        <w:rFonts w:hint="default"/>
        <w:w w:val="90"/>
      </w:rPr>
      <w:t>Beijing International Standard united Certification Co.,Ltd.</w:t>
    </w:r>
  </w:p>
  <w:p w:rsidR="00CF3192" w:rsidRDefault="00CF31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199"/>
    <w:rsid w:val="00020A2D"/>
    <w:rsid w:val="00036087"/>
    <w:rsid w:val="00047E2F"/>
    <w:rsid w:val="00051A29"/>
    <w:rsid w:val="000611FA"/>
    <w:rsid w:val="00062927"/>
    <w:rsid w:val="000D2509"/>
    <w:rsid w:val="000E06A8"/>
    <w:rsid w:val="000F487A"/>
    <w:rsid w:val="00147D4A"/>
    <w:rsid w:val="001578A3"/>
    <w:rsid w:val="001C3748"/>
    <w:rsid w:val="0020184F"/>
    <w:rsid w:val="00202613"/>
    <w:rsid w:val="00206AB9"/>
    <w:rsid w:val="00207B33"/>
    <w:rsid w:val="00213B6B"/>
    <w:rsid w:val="00245AAC"/>
    <w:rsid w:val="00264814"/>
    <w:rsid w:val="0028462C"/>
    <w:rsid w:val="00287A7F"/>
    <w:rsid w:val="002A2B01"/>
    <w:rsid w:val="002E7B9B"/>
    <w:rsid w:val="00304305"/>
    <w:rsid w:val="003078DE"/>
    <w:rsid w:val="00331388"/>
    <w:rsid w:val="00350AC3"/>
    <w:rsid w:val="00363DEE"/>
    <w:rsid w:val="00370E20"/>
    <w:rsid w:val="003874C5"/>
    <w:rsid w:val="003C723F"/>
    <w:rsid w:val="003D685B"/>
    <w:rsid w:val="003F6375"/>
    <w:rsid w:val="00402DD7"/>
    <w:rsid w:val="00421342"/>
    <w:rsid w:val="004275CA"/>
    <w:rsid w:val="00444F0D"/>
    <w:rsid w:val="00444F9E"/>
    <w:rsid w:val="00447FBC"/>
    <w:rsid w:val="00464A62"/>
    <w:rsid w:val="00465FE8"/>
    <w:rsid w:val="00472B3B"/>
    <w:rsid w:val="00486D22"/>
    <w:rsid w:val="00492FE9"/>
    <w:rsid w:val="004A2125"/>
    <w:rsid w:val="004C0EAF"/>
    <w:rsid w:val="004C2E6F"/>
    <w:rsid w:val="004C61DE"/>
    <w:rsid w:val="004D2632"/>
    <w:rsid w:val="005011DE"/>
    <w:rsid w:val="00515D75"/>
    <w:rsid w:val="00524AB7"/>
    <w:rsid w:val="00526745"/>
    <w:rsid w:val="00537694"/>
    <w:rsid w:val="005442C7"/>
    <w:rsid w:val="00584023"/>
    <w:rsid w:val="005A08ED"/>
    <w:rsid w:val="005B50A2"/>
    <w:rsid w:val="005D3CD4"/>
    <w:rsid w:val="005D5435"/>
    <w:rsid w:val="005F74C7"/>
    <w:rsid w:val="00603EF9"/>
    <w:rsid w:val="00624C83"/>
    <w:rsid w:val="00663B2E"/>
    <w:rsid w:val="00682DE4"/>
    <w:rsid w:val="00694A35"/>
    <w:rsid w:val="006A1060"/>
    <w:rsid w:val="006A1994"/>
    <w:rsid w:val="006B1C5A"/>
    <w:rsid w:val="006B442B"/>
    <w:rsid w:val="006D6A63"/>
    <w:rsid w:val="006E1137"/>
    <w:rsid w:val="006F25C1"/>
    <w:rsid w:val="006F5AF6"/>
    <w:rsid w:val="00706A3F"/>
    <w:rsid w:val="00715DC1"/>
    <w:rsid w:val="00724E9C"/>
    <w:rsid w:val="00770FA3"/>
    <w:rsid w:val="00790B4E"/>
    <w:rsid w:val="007E3EDD"/>
    <w:rsid w:val="007F595B"/>
    <w:rsid w:val="008610F6"/>
    <w:rsid w:val="00897199"/>
    <w:rsid w:val="008A47AF"/>
    <w:rsid w:val="008C1623"/>
    <w:rsid w:val="008E04A6"/>
    <w:rsid w:val="008F4227"/>
    <w:rsid w:val="009020B5"/>
    <w:rsid w:val="00933A82"/>
    <w:rsid w:val="009356A1"/>
    <w:rsid w:val="00942676"/>
    <w:rsid w:val="00956355"/>
    <w:rsid w:val="009629DC"/>
    <w:rsid w:val="00986D73"/>
    <w:rsid w:val="00990DCA"/>
    <w:rsid w:val="0099522F"/>
    <w:rsid w:val="009A15E4"/>
    <w:rsid w:val="009C655E"/>
    <w:rsid w:val="009E2AE2"/>
    <w:rsid w:val="009F5758"/>
    <w:rsid w:val="00A2065C"/>
    <w:rsid w:val="00A23933"/>
    <w:rsid w:val="00A35532"/>
    <w:rsid w:val="00A545D0"/>
    <w:rsid w:val="00A608B6"/>
    <w:rsid w:val="00A94AC7"/>
    <w:rsid w:val="00AA4B49"/>
    <w:rsid w:val="00AD2208"/>
    <w:rsid w:val="00AD6955"/>
    <w:rsid w:val="00AE6585"/>
    <w:rsid w:val="00B05743"/>
    <w:rsid w:val="00B12171"/>
    <w:rsid w:val="00B41BCE"/>
    <w:rsid w:val="00B44DFD"/>
    <w:rsid w:val="00B6607F"/>
    <w:rsid w:val="00B83324"/>
    <w:rsid w:val="00BB3867"/>
    <w:rsid w:val="00BD6653"/>
    <w:rsid w:val="00C11A23"/>
    <w:rsid w:val="00C30F3F"/>
    <w:rsid w:val="00C51DF9"/>
    <w:rsid w:val="00C54368"/>
    <w:rsid w:val="00C5684F"/>
    <w:rsid w:val="00C66BDA"/>
    <w:rsid w:val="00C72593"/>
    <w:rsid w:val="00C75D27"/>
    <w:rsid w:val="00CA1579"/>
    <w:rsid w:val="00CA2429"/>
    <w:rsid w:val="00CB3DC2"/>
    <w:rsid w:val="00CD6940"/>
    <w:rsid w:val="00CE4383"/>
    <w:rsid w:val="00CF3192"/>
    <w:rsid w:val="00CF513E"/>
    <w:rsid w:val="00D02892"/>
    <w:rsid w:val="00D308ED"/>
    <w:rsid w:val="00D44F05"/>
    <w:rsid w:val="00D67524"/>
    <w:rsid w:val="00D7183F"/>
    <w:rsid w:val="00D82590"/>
    <w:rsid w:val="00DA7659"/>
    <w:rsid w:val="00DB23C9"/>
    <w:rsid w:val="00DB47D1"/>
    <w:rsid w:val="00DD5A6C"/>
    <w:rsid w:val="00DE37F9"/>
    <w:rsid w:val="00E4583A"/>
    <w:rsid w:val="00E46814"/>
    <w:rsid w:val="00E47176"/>
    <w:rsid w:val="00E53F84"/>
    <w:rsid w:val="00E66D1E"/>
    <w:rsid w:val="00E91187"/>
    <w:rsid w:val="00E95F2E"/>
    <w:rsid w:val="00E976CB"/>
    <w:rsid w:val="00EA5450"/>
    <w:rsid w:val="00EC25D4"/>
    <w:rsid w:val="00ED13F3"/>
    <w:rsid w:val="00EE5264"/>
    <w:rsid w:val="00EF7A7F"/>
    <w:rsid w:val="00F133B3"/>
    <w:rsid w:val="00F85D26"/>
    <w:rsid w:val="00F90B99"/>
    <w:rsid w:val="00F9302D"/>
    <w:rsid w:val="00F9670B"/>
    <w:rsid w:val="00F971E9"/>
    <w:rsid w:val="00FA3FE5"/>
    <w:rsid w:val="00FB1C37"/>
    <w:rsid w:val="00FC3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东方正文"/>
    <w:basedOn w:val="a"/>
    <w:rsid w:val="00D308ED"/>
    <w:pPr>
      <w:spacing w:line="400" w:lineRule="exact"/>
      <w:ind w:left="284" w:right="284"/>
    </w:pPr>
    <w:rPr>
      <w:sz w:val="24"/>
    </w:rPr>
  </w:style>
  <w:style w:type="paragraph" w:styleId="a7">
    <w:name w:val="List Paragraph"/>
    <w:basedOn w:val="a"/>
    <w:uiPriority w:val="99"/>
    <w:unhideWhenUsed/>
    <w:qFormat/>
    <w:rsid w:val="00D308ED"/>
    <w:pPr>
      <w:ind w:firstLineChars="200" w:firstLine="420"/>
    </w:pPr>
  </w:style>
  <w:style w:type="paragraph" w:styleId="a8">
    <w:name w:val="Body Text"/>
    <w:basedOn w:val="a"/>
    <w:link w:val="Char2"/>
    <w:uiPriority w:val="99"/>
    <w:rsid w:val="00AA4B49"/>
    <w:pPr>
      <w:spacing w:line="360" w:lineRule="auto"/>
    </w:pPr>
    <w:rPr>
      <w:sz w:val="24"/>
    </w:rPr>
  </w:style>
  <w:style w:type="character" w:customStyle="1" w:styleId="Char2">
    <w:name w:val="正文文本 Char"/>
    <w:basedOn w:val="a0"/>
    <w:link w:val="a8"/>
    <w:uiPriority w:val="99"/>
    <w:rsid w:val="00AA4B49"/>
    <w:rPr>
      <w:rFonts w:ascii="Times New Roman" w:eastAsia="宋体" w:hAnsi="Times New Roman" w:cs="Times New Roman"/>
      <w:kern w:val="2"/>
      <w:sz w:val="24"/>
    </w:rPr>
  </w:style>
  <w:style w:type="paragraph" w:customStyle="1" w:styleId="a9">
    <w:name w:val="表格文字"/>
    <w:basedOn w:val="a"/>
    <w:uiPriority w:val="99"/>
    <w:qFormat/>
    <w:rsid w:val="00724E9C"/>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300A0-96E1-4C8D-A982-A18ACDC0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6</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74</cp:revision>
  <dcterms:created xsi:type="dcterms:W3CDTF">2015-06-17T12:51:00Z</dcterms:created>
  <dcterms:modified xsi:type="dcterms:W3CDTF">2021-06-28T02:47:00Z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