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0531-2019-Q</w:t>
      </w:r>
      <w:bookmarkEnd w:id="0"/>
    </w:p>
    <w:p>
      <w:pPr>
        <w:wordWrap w:val="0"/>
        <w:ind w:right="401" w:rightChars="191" w:firstLine="11900" w:firstLineChars="4250"/>
        <w:rPr>
          <w:rFonts w:ascii="楷体" w:hAnsi="楷体" w:eastAsia="楷体"/>
          <w:color w:val="000000"/>
          <w:sz w:val="28"/>
          <w:szCs w:val="28"/>
        </w:rPr>
      </w:pPr>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重庆周欣机电有限公司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重庆周欣机电有限公司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重庆市巴南区鱼洞街道化龙中街83号-3#</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401320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重庆市巴南区大江工业园</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401320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程瑞勇</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13983386573</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周先琴</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程瑞勇</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机械配件的生产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17.10.02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szCs w:val="21"/>
          <w:u w:val="single"/>
          <w:lang w:eastAsia="zh-CN"/>
        </w:rPr>
        <w:t>综合部、</w:t>
      </w:r>
      <w:r>
        <w:rPr>
          <w:rFonts w:hint="eastAsia" w:ascii="宋体" w:hAnsi="宋体"/>
          <w:szCs w:val="21"/>
          <w:u w:val="single"/>
        </w:rPr>
        <w:t xml:space="preserve">生产部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u w:val="single"/>
          <w:lang w:eastAsia="zh-CN"/>
        </w:rPr>
        <w:t>重庆市巴南区大江工业园</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（5）是否有特殊过程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MS Mincho" w:hAnsi="MS Mincho" w:eastAsia="MS Mincho" w:cs="MS Mincho"/>
                <w:b/>
                <w:color w:val="000000" w:themeColor="text1"/>
                <w:spacing w:val="-10"/>
                <w:szCs w:val="21"/>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宋体" w:eastAsia="宋体"/>
                <w:b/>
                <w:szCs w:val="21"/>
                <w:lang w:eastAsia="zh-CN"/>
              </w:rPr>
            </w:pPr>
            <w:r>
              <w:rPr>
                <w:rFonts w:hint="eastAsia" w:ascii="宋体" w:hAnsi="宋体"/>
                <w:b/>
                <w:color w:val="000000"/>
                <w:sz w:val="20"/>
                <w:szCs w:val="20"/>
              </w:rPr>
              <w:t>产品：</w:t>
            </w:r>
            <w:r>
              <w:rPr>
                <w:rFonts w:hint="eastAsia" w:ascii="宋体" w:hAnsi="宋体"/>
                <w:szCs w:val="21"/>
                <w:lang w:eastAsia="zh-CN"/>
              </w:rPr>
              <w:t>机械配件的生产</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生产部、综合部</w:t>
            </w:r>
            <w:r>
              <w:rPr>
                <w:rFonts w:hint="eastAsia" w:ascii="宋体" w:hAnsi="宋体"/>
                <w:b/>
                <w:color w:val="000000"/>
                <w:sz w:val="20"/>
                <w:szCs w:val="20"/>
              </w:rPr>
              <w:t>。</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质量管理部门：生产</w:t>
            </w:r>
            <w:r>
              <w:rPr>
                <w:rFonts w:hint="eastAsia" w:ascii="宋体" w:hAnsi="宋体"/>
                <w:b/>
                <w:color w:val="000000"/>
                <w:sz w:val="20"/>
                <w:szCs w:val="20"/>
                <w:lang w:eastAsia="zh-CN"/>
              </w:rPr>
              <w:t>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szCs w:val="21"/>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r>
              <w:rPr>
                <w:rFonts w:ascii="宋体"/>
                <w:b/>
                <w:color w:val="000000"/>
                <w:sz w:val="20"/>
                <w:szCs w:val="20"/>
              </w:rPr>
              <w:t>重庆市巴南区大江工业园</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其使用的建筑设施是：□自建办公用房    □自建厂房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FF0000"/>
                <w:sz w:val="20"/>
                <w:szCs w:val="20"/>
              </w:rPr>
              <w:t xml:space="preserve"> </w:t>
            </w:r>
            <w:r>
              <w:rPr>
                <w:rFonts w:hint="eastAsia" w:ascii="宋体" w:hAnsi="宋体"/>
                <w:color w:val="000000"/>
                <w:sz w:val="20"/>
                <w:szCs w:val="20"/>
              </w:rPr>
              <w:t xml:space="preserve">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color w:val="000000"/>
                <w:sz w:val="20"/>
                <w:szCs w:val="20"/>
                <w:lang w:eastAsia="zh-CN"/>
              </w:rPr>
            </w:pPr>
            <w:r>
              <w:rPr>
                <w:rFonts w:hint="eastAsia" w:ascii="宋体"/>
                <w:color w:val="000000"/>
                <w:sz w:val="20"/>
                <w:szCs w:val="20"/>
                <w:lang w:eastAsia="zh-CN"/>
              </w:rPr>
              <w:t>☑</w:t>
            </w:r>
            <w:r>
              <w:rPr>
                <w:rFonts w:hint="eastAsia" w:ascii="宋体"/>
                <w:color w:val="000000"/>
                <w:sz w:val="20"/>
                <w:szCs w:val="20"/>
              </w:rPr>
              <w:t>产品技术标准号</w:t>
            </w:r>
            <w:r>
              <w:rPr>
                <w:rFonts w:hint="eastAsia" w:ascii="宋体"/>
                <w:color w:val="000000" w:themeColor="text1"/>
                <w:sz w:val="20"/>
                <w:szCs w:val="20"/>
              </w:rPr>
              <w:t>：</w:t>
            </w:r>
            <w:r>
              <w:rPr>
                <w:rFonts w:hint="eastAsia" w:ascii="宋体"/>
                <w:color w:val="000000"/>
                <w:sz w:val="20"/>
                <w:szCs w:val="20"/>
                <w:lang w:eastAsia="zh-CN"/>
              </w:rPr>
              <w:t xml:space="preserve"> </w:t>
            </w:r>
            <w:r>
              <w:rPr>
                <w:rFonts w:hint="eastAsia" w:ascii="宋体"/>
                <w:color w:val="000000"/>
                <w:sz w:val="20"/>
                <w:szCs w:val="20"/>
                <w:lang w:val="en-US" w:eastAsia="zh-CN"/>
              </w:rPr>
              <w:t>GB</w:t>
            </w:r>
            <w:r>
              <w:rPr>
                <w:rFonts w:hint="eastAsia" w:ascii="宋体"/>
                <w:color w:val="000000"/>
                <w:sz w:val="20"/>
                <w:szCs w:val="20"/>
                <w:lang w:eastAsia="zh-CN"/>
              </w:rPr>
              <w:t>/T</w:t>
            </w:r>
            <w:r>
              <w:rPr>
                <w:rFonts w:hint="eastAsia" w:ascii="宋体"/>
                <w:color w:val="000000"/>
                <w:sz w:val="20"/>
                <w:szCs w:val="20"/>
                <w:lang w:val="en-US" w:eastAsia="zh-CN"/>
              </w:rPr>
              <w:t>1804</w:t>
            </w:r>
            <w:r>
              <w:rPr>
                <w:rFonts w:hint="eastAsia" w:ascii="宋体"/>
                <w:color w:val="000000"/>
                <w:sz w:val="20"/>
                <w:szCs w:val="20"/>
                <w:lang w:eastAsia="zh-CN"/>
              </w:rPr>
              <w:t>-</w:t>
            </w:r>
            <w:r>
              <w:rPr>
                <w:rFonts w:hint="eastAsia" w:ascii="宋体"/>
                <w:color w:val="000000"/>
                <w:sz w:val="20"/>
                <w:szCs w:val="20"/>
                <w:lang w:val="en-US" w:eastAsia="zh-CN"/>
              </w:rPr>
              <w:t>2000</w:t>
            </w:r>
            <w:r>
              <w:rPr>
                <w:rFonts w:hint="eastAsia" w:ascii="宋体"/>
                <w:color w:val="000000"/>
                <w:sz w:val="20"/>
                <w:szCs w:val="20"/>
                <w:lang w:eastAsia="zh-CN"/>
              </w:rPr>
              <w:t>一般公差 未注公差的线性和角度尺寸的公差、产品几何技术规范（GPS) 表面结构 轮廓法 表面粗糙度参数及其数值 GB/T 1031-2009、产品几何技术规范（GPS) 公差原则GB/T 4249-2009  、GB-T 1182-2008产品几何技术规范（GPS） 几何公差形状、方向、位置和跳动公差标注等标准及客户技术、工艺要求。</w:t>
            </w:r>
          </w:p>
          <w:p>
            <w:pPr>
              <w:rPr>
                <w:rFonts w:ascii="宋体"/>
                <w:color w:val="000000"/>
                <w:spacing w:val="-10"/>
                <w:sz w:val="20"/>
                <w:szCs w:val="20"/>
              </w:rPr>
            </w:pP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themeColor="text1"/>
                <w:spacing w:val="-10"/>
                <w:sz w:val="20"/>
                <w:szCs w:val="20"/>
              </w:rPr>
              <w:t>现场是否有产品检验报告</w:t>
            </w:r>
            <w:r>
              <w:rPr>
                <w:rFonts w:ascii="宋体" w:hAnsi="宋体"/>
                <w:color w:val="000000" w:themeColor="text1"/>
                <w:spacing w:val="-10"/>
                <w:sz w:val="20"/>
                <w:szCs w:val="20"/>
              </w:rPr>
              <w:t xml:space="preserve"> </w:t>
            </w:r>
            <w:r>
              <w:rPr>
                <w:rFonts w:ascii="宋体" w:hAnsi="宋体"/>
                <w:color w:val="FF0000"/>
                <w:spacing w:val="-10"/>
                <w:sz w:val="20"/>
                <w:szCs w:val="20"/>
              </w:rPr>
              <w:t xml:space="preserve">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w:t>
            </w:r>
            <w:r>
              <w:rPr>
                <w:rFonts w:hint="eastAsia" w:ascii="宋体" w:hAnsi="宋体"/>
                <w:color w:val="000000" w:themeColor="text1"/>
                <w:spacing w:val="-10"/>
                <w:sz w:val="20"/>
                <w:szCs w:val="20"/>
              </w:rPr>
              <w:t>试验□是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否，是否有型式试验报告□是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否，抽查结果</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ascii="宋体" w:hAnsi="宋体"/>
                <w:color w:val="000000" w:themeColor="text1"/>
                <w:sz w:val="20"/>
                <w:szCs w:val="20"/>
              </w:rPr>
              <w:t xml:space="preserve"> </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szCs w:val="21"/>
                <w:lang w:eastAsia="zh-CN"/>
              </w:rPr>
            </w:pPr>
            <w:r>
              <w:rPr>
                <w:rFonts w:hint="eastAsia" w:ascii="宋体" w:hAnsi="宋体"/>
                <w:szCs w:val="21"/>
              </w:rPr>
              <w:t>机械配件的生产</w:t>
            </w:r>
            <w:r>
              <w:rPr>
                <w:rFonts w:hint="eastAsia" w:ascii="宋体" w:hAnsi="宋体"/>
                <w:szCs w:val="21"/>
                <w:lang w:eastAsia="zh-CN"/>
              </w:rPr>
              <w:t>工艺流程</w:t>
            </w:r>
          </w:p>
          <w:p>
            <w:pPr>
              <w:widowControl/>
              <w:spacing w:line="400" w:lineRule="exact"/>
              <w:rPr>
                <w:rFonts w:hint="eastAsia" w:ascii="宋体" w:hAnsi="宋体"/>
                <w:szCs w:val="21"/>
                <w:lang w:eastAsia="zh-CN"/>
              </w:rPr>
            </w:pPr>
            <w:r>
              <w:rPr>
                <w:rFonts w:hint="eastAsia" w:ascii="宋体" w:hAnsi="宋体"/>
                <w:color w:val="000000" w:themeColor="text1"/>
                <w:spacing w:val="-10"/>
                <w:sz w:val="20"/>
                <w:szCs w:val="20"/>
                <w:lang w:eastAsia="zh-CN"/>
              </w:rPr>
              <w:t>客户来料——入厂检验——机械加工（铣、车、钻、磨）——检验——入库</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关键</w:t>
            </w:r>
            <w:r>
              <w:rPr>
                <w:rFonts w:hint="eastAsia" w:ascii="宋体" w:hAnsi="宋体"/>
                <w:color w:val="000000"/>
                <w:spacing w:val="-10"/>
                <w:sz w:val="20"/>
                <w:szCs w:val="20"/>
              </w:rPr>
              <w:t>过程</w:t>
            </w:r>
            <w:r>
              <w:rPr>
                <w:rFonts w:hint="eastAsia" w:ascii="宋体" w:hAnsi="宋体"/>
                <w:color w:val="000000" w:themeColor="text1"/>
                <w:spacing w:val="-10"/>
                <w:sz w:val="20"/>
                <w:szCs w:val="20"/>
              </w:rPr>
              <w:t>有：</w:t>
            </w:r>
            <w:r>
              <w:rPr>
                <w:rFonts w:hint="eastAsia" w:ascii="宋体" w:hAnsi="宋体"/>
                <w:color w:val="000000" w:themeColor="text1"/>
                <w:spacing w:val="-10"/>
                <w:sz w:val="20"/>
                <w:szCs w:val="20"/>
                <w:lang w:eastAsia="zh-CN"/>
              </w:rPr>
              <w:t>机加过程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针对关键过程建立的控制文件有</w:t>
            </w:r>
            <w:r>
              <w:rPr>
                <w:rFonts w:hint="eastAsia" w:ascii="宋体" w:hAnsi="宋体"/>
                <w:color w:val="000000"/>
                <w:spacing w:val="-10"/>
                <w:sz w:val="20"/>
                <w:szCs w:val="20"/>
                <w:lang w:eastAsia="zh-CN"/>
              </w:rPr>
              <w:t>：</w:t>
            </w:r>
            <w:r>
              <w:rPr>
                <w:rFonts w:hint="eastAsia" w:ascii="宋体" w:hAnsi="宋体"/>
                <w:color w:val="000000"/>
                <w:spacing w:val="-10"/>
                <w:sz w:val="20"/>
                <w:szCs w:val="20"/>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r>
              <w:rPr>
                <w:rFonts w:hint="eastAsia" w:ascii="宋体" w:hAnsi="宋体"/>
                <w:color w:val="000000" w:themeColor="text1"/>
                <w:spacing w:val="-10"/>
                <w:sz w:val="20"/>
                <w:szCs w:val="20"/>
                <w:lang w:val="en-US" w:eastAsia="zh-CN"/>
              </w:rPr>
              <w:t xml:space="preserve">   </w:t>
            </w:r>
            <w:r>
              <w:rPr>
                <w:rFonts w:hint="eastAsia" w:ascii="宋体" w:hAnsi="宋体"/>
                <w:color w:val="000000" w:themeColor="text1"/>
                <w:spacing w:val="-10"/>
                <w:sz w:val="20"/>
                <w:szCs w:val="20"/>
              </w:rPr>
              <w:t>是否明确了过程的确认准则</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eastAsia="zh-CN"/>
              </w:rPr>
              <w:t>铣床、磨床、车床、摇臂钻等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rPr>
            </w:pPr>
            <w:r>
              <w:rPr>
                <w:rFonts w:hint="eastAsia" w:ascii="宋体" w:hAnsi="宋体"/>
                <w:color w:val="000000" w:themeColor="text1"/>
                <w:spacing w:val="-10"/>
                <w:sz w:val="20"/>
                <w:szCs w:val="20"/>
              </w:rPr>
              <w:t>特种设备</w:t>
            </w:r>
            <w:r>
              <w:rPr>
                <w:rFonts w:hint="eastAsia" w:ascii="宋体" w:hAnsi="宋体"/>
                <w:color w:val="000000"/>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 xml:space="preserve">特种设备是否按规定检定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olor w:val="000000"/>
                <w:spacing w:val="-10"/>
                <w:sz w:val="20"/>
                <w:szCs w:val="20"/>
                <w:lang w:eastAsia="zh-CN"/>
              </w:rPr>
              <w:t>游标卡尺、数显高度尺、外径千分尺、钢卷尺等。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w:t>
            </w:r>
            <w:bookmarkStart w:id="17" w:name="_GoBack"/>
            <w:bookmarkEnd w:id="17"/>
            <w:r>
              <w:rPr>
                <w:rFonts w:hint="eastAsia" w:ascii="宋体"/>
                <w:color w:val="000000"/>
                <w:sz w:val="20"/>
                <w:szCs w:val="20"/>
              </w:rPr>
              <w:t>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重点审核部门：生产</w:t>
            </w:r>
            <w:r>
              <w:rPr>
                <w:rFonts w:hint="eastAsia" w:ascii="宋体" w:hAnsi="宋体"/>
                <w:b/>
                <w:color w:val="000000"/>
                <w:sz w:val="20"/>
                <w:szCs w:val="20"/>
                <w:lang w:eastAsia="zh-CN"/>
              </w:rPr>
              <w:t>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 w:val="21"/>
                <w:szCs w:val="21"/>
                <w:lang w:eastAsia="zh-CN"/>
              </w:rPr>
              <w:t>2019年</w:t>
            </w:r>
            <w:r>
              <w:rPr>
                <w:rFonts w:hint="eastAsia"/>
                <w:sz w:val="21"/>
                <w:szCs w:val="21"/>
                <w:lang w:val="en-US" w:eastAsia="zh-CN"/>
              </w:rPr>
              <w:t>09月</w:t>
            </w:r>
            <w:r>
              <w:rPr>
                <w:rFonts w:hint="eastAsia"/>
                <w:sz w:val="21"/>
                <w:szCs w:val="21"/>
                <w:lang w:eastAsia="zh-CN"/>
              </w:rPr>
              <w:t>1</w:t>
            </w:r>
            <w:r>
              <w:rPr>
                <w:rFonts w:hint="eastAsia"/>
                <w:sz w:val="21"/>
                <w:szCs w:val="21"/>
                <w:lang w:val="en-US" w:eastAsia="zh-CN"/>
              </w:rPr>
              <w:t>5</w:t>
            </w:r>
            <w:r>
              <w:rPr>
                <w:rFonts w:hint="eastAsia"/>
                <w:sz w:val="21"/>
                <w:szCs w:val="21"/>
                <w:lang w:eastAsia="zh-CN"/>
              </w:rPr>
              <w:t>日</w:t>
            </w:r>
            <w:r>
              <w:rPr>
                <w:rFonts w:hint="eastAsia"/>
                <w:szCs w:val="21"/>
              </w:rPr>
              <w:t>进行了内部审核。内部审核组组成：</w:t>
            </w:r>
            <w:r>
              <w:rPr>
                <w:rFonts w:hint="eastAsia" w:ascii="宋体" w:hAnsi="宋体" w:cs="宋体"/>
                <w:color w:val="000000"/>
              </w:rPr>
              <w:t>组长：</w:t>
            </w:r>
            <w:r>
              <w:rPr>
                <w:rFonts w:hint="eastAsia" w:ascii="宋体" w:hAnsi="宋体" w:cs="宋体"/>
                <w:color w:val="000000"/>
                <w:szCs w:val="22"/>
              </w:rPr>
              <w:t>程涛（综合部）A         组员</w:t>
            </w:r>
            <w:r>
              <w:rPr>
                <w:rFonts w:hint="eastAsia" w:ascii="宋体" w:hAnsi="宋体" w:cs="宋体"/>
                <w:color w:val="000000"/>
                <w:szCs w:val="22"/>
                <w:lang w:eastAsia="zh-CN"/>
              </w:rPr>
              <w:t>：</w:t>
            </w:r>
            <w:r>
              <w:rPr>
                <w:rFonts w:hint="eastAsia" w:ascii="宋体" w:hAnsi="宋体" w:cs="宋体"/>
                <w:color w:val="000000"/>
                <w:szCs w:val="22"/>
              </w:rPr>
              <w:t>张小川（生产部） B</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审核范围:管理体系涉及的公司所有部门、生产车间及活动场所。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jc w:val="both"/>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2019年0</w:t>
            </w:r>
            <w:r>
              <w:rPr>
                <w:rFonts w:hint="eastAsia" w:ascii="宋体" w:hAnsi="宋体"/>
                <w:kern w:val="0"/>
                <w:sz w:val="21"/>
                <w:szCs w:val="21"/>
                <w:lang w:val="en-US" w:eastAsia="zh-CN"/>
              </w:rPr>
              <w:t>9</w:t>
            </w:r>
            <w:r>
              <w:rPr>
                <w:rFonts w:hint="eastAsia" w:ascii="宋体" w:hAnsi="宋体"/>
                <w:kern w:val="0"/>
                <w:sz w:val="21"/>
                <w:szCs w:val="21"/>
                <w:lang w:eastAsia="zh-CN"/>
              </w:rPr>
              <w:t>月</w:t>
            </w:r>
            <w:r>
              <w:rPr>
                <w:rFonts w:hint="eastAsia" w:ascii="宋体" w:hAnsi="宋体"/>
                <w:kern w:val="0"/>
                <w:sz w:val="21"/>
                <w:szCs w:val="21"/>
                <w:lang w:val="en-US" w:eastAsia="zh-CN"/>
              </w:rPr>
              <w:t>26</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hAnsi="宋体"/>
                <w:kern w:val="0"/>
                <w:szCs w:val="21"/>
                <w:lang w:eastAsia="zh-CN"/>
              </w:rPr>
              <w:t>、质量体系运行报告</w:t>
            </w:r>
            <w:r>
              <w:rPr>
                <w:rFonts w:hint="eastAsia" w:ascii="宋体" w:hAnsi="宋体"/>
                <w:kern w:val="0"/>
                <w:szCs w:val="21"/>
              </w:rPr>
              <w:t>，</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hint="eastAsia" w:ascii="宋体" w:hAnsi="宋体"/>
          <w:szCs w:val="21"/>
          <w:lang w:eastAsia="zh-CN"/>
        </w:rPr>
        <w:t>机械配件的生产</w:t>
      </w:r>
      <w:r>
        <w:rPr>
          <w:rFonts w:hint="eastAsia" w:ascii="宋体" w:hAnsi="宋体"/>
          <w:szCs w:val="21"/>
        </w:rPr>
        <w:t xml:space="preserve"> </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受审核方：重庆周欣机电有限公司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hint="eastAsia" w:ascii="宋体" w:eastAsia="宋体"/>
                <w:color w:val="0000FF"/>
                <w:sz w:val="24"/>
                <w:szCs w:val="24"/>
                <w:lang w:val="en-US" w:eastAsia="zh-CN"/>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hint="eastAsia" w:ascii="宋体" w:eastAsia="宋体"/>
                <w:color w:val="0000FF"/>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tc>
        <w:tc>
          <w:tcPr>
            <w:tcW w:w="1688" w:type="dxa"/>
          </w:tcPr>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rFonts w:hint="default" w:eastAsia="宋体"/>
                <w:color w:val="0000FF"/>
                <w:sz w:val="21"/>
                <w:szCs w:val="21"/>
                <w:lang w:val="en-US" w:eastAsia="zh-CN"/>
              </w:rPr>
            </w:pPr>
          </w:p>
        </w:tc>
        <w:tc>
          <w:tcPr>
            <w:tcW w:w="1811" w:type="dxa"/>
          </w:tcPr>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rFonts w:hint="default" w:eastAsia="宋体"/>
                <w:color w:val="0000FF"/>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年</w:t>
            </w:r>
            <w:r>
              <w:rPr>
                <w:rFonts w:hint="eastAsia"/>
                <w:b/>
                <w:color w:val="000000"/>
                <w:sz w:val="22"/>
                <w:szCs w:val="22"/>
                <w:lang w:val="en-US" w:eastAsia="zh-CN"/>
              </w:rPr>
              <w:t>10</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年</w:t>
            </w:r>
            <w:r>
              <w:rPr>
                <w:rFonts w:hint="eastAsia"/>
                <w:b/>
                <w:color w:val="000000"/>
                <w:sz w:val="22"/>
                <w:szCs w:val="22"/>
                <w:lang w:val="en-US" w:eastAsia="zh-CN"/>
              </w:rPr>
              <w:t>10</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B1F24B2"/>
    <w:rsid w:val="0C8275B4"/>
    <w:rsid w:val="0D26506B"/>
    <w:rsid w:val="0F256DF2"/>
    <w:rsid w:val="0F6755B5"/>
    <w:rsid w:val="13905027"/>
    <w:rsid w:val="1B7C5D4F"/>
    <w:rsid w:val="1CB91E8D"/>
    <w:rsid w:val="1E9E0F00"/>
    <w:rsid w:val="21912F89"/>
    <w:rsid w:val="2A9871DD"/>
    <w:rsid w:val="2AF40DDA"/>
    <w:rsid w:val="2AF555A2"/>
    <w:rsid w:val="32F11530"/>
    <w:rsid w:val="33CB32ED"/>
    <w:rsid w:val="36F51EFE"/>
    <w:rsid w:val="37AF4BEA"/>
    <w:rsid w:val="3C335731"/>
    <w:rsid w:val="3D333694"/>
    <w:rsid w:val="3F2266C8"/>
    <w:rsid w:val="41CA360A"/>
    <w:rsid w:val="42317FF1"/>
    <w:rsid w:val="44153258"/>
    <w:rsid w:val="46F219BF"/>
    <w:rsid w:val="49916B26"/>
    <w:rsid w:val="4AC10456"/>
    <w:rsid w:val="4C383F9A"/>
    <w:rsid w:val="4E3F6C8A"/>
    <w:rsid w:val="4E7F1263"/>
    <w:rsid w:val="4EF1472D"/>
    <w:rsid w:val="4F163653"/>
    <w:rsid w:val="533A3EED"/>
    <w:rsid w:val="53535CF4"/>
    <w:rsid w:val="58D107E7"/>
    <w:rsid w:val="5C1C5C3E"/>
    <w:rsid w:val="5CC237FA"/>
    <w:rsid w:val="5D7A00A7"/>
    <w:rsid w:val="5DEE6D1B"/>
    <w:rsid w:val="5F8D3C9B"/>
    <w:rsid w:val="5FE6444C"/>
    <w:rsid w:val="602B38C3"/>
    <w:rsid w:val="62D838CB"/>
    <w:rsid w:val="640B1E0C"/>
    <w:rsid w:val="647F5BA5"/>
    <w:rsid w:val="656206D1"/>
    <w:rsid w:val="65795D04"/>
    <w:rsid w:val="667978D5"/>
    <w:rsid w:val="6AF45348"/>
    <w:rsid w:val="6BBB1423"/>
    <w:rsid w:val="6BF216D2"/>
    <w:rsid w:val="6C3949E6"/>
    <w:rsid w:val="6C4E4063"/>
    <w:rsid w:val="6C8B60DE"/>
    <w:rsid w:val="6CB121D3"/>
    <w:rsid w:val="701F7C21"/>
    <w:rsid w:val="71750C23"/>
    <w:rsid w:val="734E635B"/>
    <w:rsid w:val="74E06A6A"/>
    <w:rsid w:val="76530D66"/>
    <w:rsid w:val="768934B1"/>
    <w:rsid w:val="76F253C5"/>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9</TotalTime>
  <ScaleCrop>false</ScaleCrop>
  <LinksUpToDate>false</LinksUpToDate>
  <CharactersWithSpaces>8175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2019-11-11T06:41:31Z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