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汪小东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/>
                <w:szCs w:val="21"/>
              </w:rPr>
              <w:t>6.2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7.1.2/7.1.6/</w:t>
            </w:r>
            <w:r>
              <w:rPr>
                <w:rFonts w:ascii="宋体" w:hAnsi="宋体" w:cs="宋体"/>
                <w:szCs w:val="21"/>
              </w:rPr>
              <w:t>7.2</w:t>
            </w:r>
            <w:r>
              <w:rPr>
                <w:rFonts w:hint="eastAsia"/>
                <w:szCs w:val="21"/>
              </w:rPr>
              <w:t>/7.3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7.5</w:t>
            </w:r>
            <w:r>
              <w:rPr>
                <w:rFonts w:hint="eastAsia" w:ascii="宋体" w:hAnsi="宋体" w:cs="宋体"/>
                <w:szCs w:val="21"/>
              </w:rPr>
              <w:t>/8.2/8.4/8.5.3/8.5.5/</w:t>
            </w:r>
            <w:r>
              <w:rPr>
                <w:rFonts w:ascii="宋体" w:hAnsi="宋体" w:cs="宋体"/>
                <w:szCs w:val="21"/>
              </w:rPr>
              <w:t>9.1.</w:t>
            </w:r>
            <w:r>
              <w:rPr>
                <w:rFonts w:hint="eastAsia" w:ascii="宋体" w:hAnsi="宋体" w:cs="宋体"/>
                <w:szCs w:val="21"/>
              </w:rPr>
              <w:t>2/</w:t>
            </w:r>
            <w:r>
              <w:rPr>
                <w:rFonts w:ascii="宋体" w:hAnsi="宋体" w:cs="宋体"/>
                <w:szCs w:val="21"/>
              </w:rPr>
              <w:t>9.2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质量目标及其实现的策划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《质量目标分解表》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0.6质量方针和目标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4"/>
              <w:gridCol w:w="2724"/>
              <w:gridCol w:w="1304"/>
              <w:gridCol w:w="16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272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员工上岗培训合格率达到100%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实际上岗培训/上岗培训×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文件受控率100%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实际受控文件数/受控文件数×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采购产品一次交验合格率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≥98%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合格数/采购数×100%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</w:rPr>
                    <w:t>普通人员数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color w:val="auto"/>
                      <w:szCs w:val="21"/>
                    </w:rPr>
                  </w:pPr>
                  <w:r>
                    <w:rPr>
                      <w:color w:val="auto"/>
                      <w:szCs w:val="21"/>
                    </w:rPr>
                    <w:t>3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5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组织知识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hint="eastAsia"/>
                <w:color w:val="000000"/>
                <w:szCs w:val="21"/>
              </w:rPr>
              <w:t>Q7.1.6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《数据分析控制程序》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400" w:lineRule="exact"/>
              <w:ind w:left="210" w:left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《法律法规和其他要求一览表》 </w:t>
            </w:r>
          </w:p>
          <w:p>
            <w:pPr>
              <w:pStyle w:val="2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2"/>
              </w:rPr>
              <w:t>《相关方的需求和期望清单》</w:t>
            </w:r>
          </w:p>
          <w:p>
            <w:pPr>
              <w:pStyle w:val="2"/>
              <w:tabs>
                <w:tab w:val="left" w:pos="790"/>
              </w:tabs>
            </w:pPr>
            <w:r>
              <w:rPr>
                <w:rFonts w:hint="eastAsia"/>
                <w:szCs w:val="22"/>
              </w:rPr>
              <w:t xml:space="preserve">   组织的文件等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2"/>
              </w:rPr>
              <w:t xml:space="preserve">查看《岗位职责和任职要求》：☑充分有效    □不足，说明：                           </w:t>
            </w:r>
          </w:p>
          <w:p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tbl>
            <w:tblPr>
              <w:tblStyle w:val="7"/>
              <w:tblW w:w="90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958"/>
              <w:gridCol w:w="1462"/>
              <w:gridCol w:w="850"/>
              <w:gridCol w:w="19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关键岗位的人员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任职要求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学历/专业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工作经历年限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王益琴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综合部经理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学历：大专及以上文化程度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学历：本科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2年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李宣宏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研发部经理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学历：大专及以上学历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专业：软件开发专业相关培训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</w:t>
                  </w:r>
                </w:p>
                <w:p>
                  <w:pPr>
                    <w:rPr>
                      <w:rFonts w:hint="default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电子信息工程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2年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汪小东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总经理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学历：大专及以上学历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专业：企业管理相关专业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电气自动化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2年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吴乐婕</w:t>
                  </w:r>
                </w:p>
                <w:p>
                  <w:pPr>
                    <w:rPr>
                      <w:rFonts w:hint="default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软件工程师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学历：大专及以上学历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专业：企业管理相关专业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本科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软件工程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Calibri" w:hAnsi="Calibri"/>
                      <w:szCs w:val="22"/>
                    </w:rPr>
                    <w:t>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暂无招聘计划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Calibri" w:hAnsi="Calibri"/>
                <w:szCs w:val="22"/>
              </w:rPr>
              <w:t>培训过程的控制：有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《培训计划》、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 w:ascii="Calibri" w:hAnsi="Calibri"/>
                <w:szCs w:val="22"/>
              </w:rPr>
              <w:t>试卷、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《培训实施记录》</w:t>
            </w:r>
            <w:r>
              <w:rPr>
                <w:rFonts w:hint="eastAsia" w:ascii="Calibri" w:hAnsi="Calibri"/>
                <w:color w:val="FF0000"/>
                <w:szCs w:val="22"/>
              </w:rPr>
              <w:t>（</w:t>
            </w:r>
          </w:p>
          <w:tbl>
            <w:tblPr>
              <w:tblStyle w:val="7"/>
              <w:tblW w:w="90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8"/>
              <w:gridCol w:w="2410"/>
              <w:gridCol w:w="1559"/>
              <w:gridCol w:w="1701"/>
              <w:gridCol w:w="18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528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2021.1.11</w:t>
                  </w:r>
                </w:p>
              </w:tc>
              <w:tc>
                <w:tcPr>
                  <w:tcW w:w="24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ISO9001：2015标准培训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全体人员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2021.3.15</w:t>
                  </w:r>
                </w:p>
              </w:tc>
              <w:tc>
                <w:tcPr>
                  <w:tcW w:w="24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内审员培训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>王益琴</w:t>
                  </w:r>
                  <w:r>
                    <w:rPr>
                      <w:rFonts w:hint="eastAsia"/>
                      <w:lang w:val="en-US" w:eastAsia="zh-CN"/>
                    </w:rPr>
                    <w:t xml:space="preserve"> 李宣宏吴乐婕 季丹 陈惠英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2021.4.15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设计开发流程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全体员工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手册第7.3款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员工培训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9"/>
              <w:gridCol w:w="1685"/>
              <w:gridCol w:w="1621"/>
              <w:gridCol w:w="1393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</w:tcPr>
                <w:p>
                  <w:r>
                    <w:t>培训日期</w:t>
                  </w:r>
                </w:p>
              </w:tc>
              <w:tc>
                <w:tcPr>
                  <w:tcW w:w="1685" w:type="dxa"/>
                </w:tcPr>
                <w:p>
                  <w:r>
                    <w:rPr>
                      <w:rFonts w:hint="eastAsia"/>
                    </w:rPr>
                    <w:t>培训内容</w:t>
                  </w:r>
                </w:p>
              </w:tc>
              <w:tc>
                <w:tcPr>
                  <w:tcW w:w="1621" w:type="dxa"/>
                </w:tcPr>
                <w:p>
                  <w:r>
                    <w:rPr>
                      <w:rFonts w:hint="eastAsia"/>
                    </w:rPr>
                    <w:t>培训对象</w:t>
                  </w:r>
                </w:p>
              </w:tc>
              <w:tc>
                <w:tcPr>
                  <w:tcW w:w="1393" w:type="dxa"/>
                </w:tcPr>
                <w:p>
                  <w:r>
                    <w:rPr>
                      <w:rFonts w:hint="eastAsia"/>
                    </w:rPr>
                    <w:t>培训方法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2021.1.11</w:t>
                  </w:r>
                </w:p>
              </w:tc>
              <w:tc>
                <w:tcPr>
                  <w:tcW w:w="1685" w:type="dxa"/>
                  <w:vAlign w:val="top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ISO9001：2015标准培训</w:t>
                  </w:r>
                </w:p>
              </w:tc>
              <w:tc>
                <w:tcPr>
                  <w:tcW w:w="1621" w:type="dxa"/>
                </w:tcPr>
                <w:p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393" w:type="dxa"/>
                </w:tcPr>
                <w:p>
                  <w:r>
                    <w:rPr>
                      <w:rFonts w:hint="eastAsia"/>
                    </w:rPr>
                    <w:t>授课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2021.3.15</w:t>
                  </w:r>
                </w:p>
              </w:tc>
              <w:tc>
                <w:tcPr>
                  <w:tcW w:w="1685" w:type="dxa"/>
                  <w:vAlign w:val="top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内审员培训</w:t>
                  </w:r>
                </w:p>
              </w:tc>
              <w:tc>
                <w:tcPr>
                  <w:tcW w:w="1621" w:type="dxa"/>
                </w:tcPr>
                <w:p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393" w:type="dxa"/>
                </w:tcPr>
                <w:p>
                  <w:r>
                    <w:rPr>
                      <w:rFonts w:hint="eastAsia"/>
                    </w:rPr>
                    <w:t>授课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合格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《文件和记录控制程序》、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7"/>
              <w:gridCol w:w="948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汪小东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汪小东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作业指导书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汪小东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76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中华人民共和国产品质量法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中华人民共和国合同法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系统与软件工程 系统与软件质量要求和评价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记录（音频、视频、图片等证据）控制 </w:t>
            </w:r>
          </w:p>
          <w:tbl>
            <w:tblPr>
              <w:tblStyle w:val="7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0"/>
              <w:gridCol w:w="1696"/>
              <w:gridCol w:w="1165"/>
              <w:gridCol w:w="1073"/>
              <w:gridCol w:w="1062"/>
              <w:gridCol w:w="1119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处理日期</w:t>
                  </w:r>
                </w:p>
              </w:tc>
              <w:tc>
                <w:tcPr>
                  <w:tcW w:w="1119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《管理评审计划》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《年度培训计划》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《员工培训档案》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招标、投标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招标、投标书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产品质量法、合同法、系统需求说明书    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产品质量符合标准，交货及时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  <w:vAlign w:val="center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服务价格、质量要求、操作要求、环境保护、安全要求、交付、交付后活动如：支持及售后服务（如：运输、保护）、附加服务（如回收或最终处置）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  <w:vAlign w:val="center"/>
                </w:tcPr>
                <w:p>
                  <w:r>
                    <w:rPr>
                      <w:rFonts w:hint="eastAsia"/>
                    </w:rPr>
                    <w:t>产品合格、准时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szCs w:val="22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  <w:vAlign w:val="center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中华人民共和国产品质量法、合同法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>《 合同评审记录 》</w:t>
            </w:r>
          </w:p>
          <w:tbl>
            <w:tblPr>
              <w:tblStyle w:val="7"/>
              <w:tblW w:w="83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4"/>
              <w:gridCol w:w="3402"/>
              <w:gridCol w:w="1134"/>
              <w:gridCol w:w="851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sz w:val="24"/>
                    </w:rPr>
                    <w:t>.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7.7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江苏区宇能源有限公司、</w:t>
                  </w:r>
                  <w:r>
                    <w:rPr>
                      <w:rFonts w:hint="default" w:eastAsia="宋体"/>
                      <w:b w:val="0"/>
                      <w:bCs/>
                      <w:sz w:val="24"/>
                      <w:lang w:val="en-US" w:eastAsia="zh-CN"/>
                    </w:rPr>
                    <w:t>中央</w:t>
                  </w:r>
                  <w:r>
                    <w:rPr>
                      <w:rFonts w:hint="eastAsia" w:eastAsia="宋体"/>
                      <w:b w:val="0"/>
                      <w:bCs/>
                      <w:sz w:val="24"/>
                      <w:lang w:val="en-US" w:eastAsia="zh-CN"/>
                    </w:rPr>
                    <w:t>空调能源</w:t>
                  </w:r>
                  <w:r>
                    <w:rPr>
                      <w:rFonts w:hint="default" w:eastAsia="宋体"/>
                      <w:b w:val="0"/>
                      <w:bCs/>
                      <w:sz w:val="24"/>
                      <w:lang w:val="en-US" w:eastAsia="zh-CN"/>
                    </w:rPr>
                    <w:t>控制系统</w:t>
                  </w:r>
                  <w:r>
                    <w:rPr>
                      <w:rFonts w:hint="eastAsia" w:eastAsia="宋体"/>
                      <w:b w:val="0"/>
                      <w:bCs/>
                      <w:sz w:val="24"/>
                      <w:lang w:val="en-US" w:eastAsia="zh-CN"/>
                    </w:rPr>
                    <w:t>配套服务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2020.8.8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2020.11.20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left"/>
                  </w:pPr>
                  <w:r>
                    <w:rPr>
                      <w:rFonts w:hint="eastAsia" w:eastAsia="宋体"/>
                      <w:b w:val="0"/>
                      <w:bCs/>
                      <w:sz w:val="24"/>
                      <w:lang w:val="en-US" w:eastAsia="zh-CN"/>
                    </w:rPr>
                    <w:t>工艺冰水循环泵控制系统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sz w:val="24"/>
                    </w:rPr>
                    <w:t>.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12.20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</w:tcPr>
                <w:p/>
              </w:tc>
              <w:tc>
                <w:tcPr>
                  <w:tcW w:w="3402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851" w:type="dxa"/>
                </w:tcPr>
                <w:p/>
              </w:tc>
              <w:tc>
                <w:tcPr>
                  <w:tcW w:w="1701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无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《内部以及与顾客沟通控制程序》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</w:t>
            </w:r>
            <w:r>
              <w:rPr>
                <w:rFonts w:hint="eastAsia"/>
              </w:rPr>
              <w:t>设计和开发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  <w:u w:val="none"/>
                <w:lang w:val="en-US" w:eastAsia="zh-CN"/>
              </w:rPr>
              <w:t>记录名称：</w:t>
            </w:r>
            <w:r>
              <w:rPr>
                <w:rFonts w:hint="eastAsia"/>
                <w:u w:val="single"/>
                <w:lang w:val="en-US" w:eastAsia="zh-CN"/>
              </w:rPr>
              <w:t>《        》</w:t>
            </w:r>
          </w:p>
          <w:tbl>
            <w:tblPr>
              <w:tblStyle w:val="7"/>
              <w:tblW w:w="87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9"/>
              <w:gridCol w:w="2459"/>
              <w:gridCol w:w="1295"/>
              <w:gridCol w:w="38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新产品/项目名称</w:t>
                  </w:r>
                </w:p>
              </w:tc>
              <w:tc>
                <w:tcPr>
                  <w:tcW w:w="245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变更简要说明</w:t>
                  </w: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3857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验证的结果（适用时）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459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3857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从《合格供方名单》中抽取下列证据：抽合格供方：北京康泰博控科技有限公司；北京维森营销顾问有限公司；杭州京东惠景贸易有限公司。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>《 合格供方评审表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bookmarkStart w:id="0" w:name="_Hlk47204042"/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北京康泰博控科技有限公司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组态软件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9111011479406868X4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（适用时）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《安全生产许可证》编号：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（适用时）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（适用时）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深圳研威智能科技有限公司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91440300305925207B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《危化品经营许可证》编号：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山特UPS电源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的供方北京康泰博控科技有限公司与上述供方评价和选择控制情况。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《合格供方评审表》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北京康泰博控科技有限公司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组态软件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查验国家/行业/第三方产品检验报告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深圳研威智能科技有限公司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电脑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查验国家/行业/第三方产品检验报告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7"/>
              <w:tblW w:w="105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3732"/>
              <w:gridCol w:w="37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3732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2021年3月9号</w:t>
                  </w:r>
                </w:p>
              </w:tc>
              <w:tc>
                <w:tcPr>
                  <w:tcW w:w="37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2021年5月18日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山特UPS电源</w:t>
                  </w:r>
                </w:p>
              </w:tc>
              <w:tc>
                <w:tcPr>
                  <w:tcW w:w="373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企业出厂标准</w:t>
                  </w:r>
                </w:p>
              </w:tc>
              <w:tc>
                <w:tcPr>
                  <w:tcW w:w="373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企业出厂标准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373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研发部</w:t>
                  </w:r>
                </w:p>
              </w:tc>
              <w:tc>
                <w:tcPr>
                  <w:tcW w:w="373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研发部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研发部</w:t>
                  </w:r>
                </w:p>
              </w:tc>
              <w:tc>
                <w:tcPr>
                  <w:tcW w:w="373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研发部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373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373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订货、送货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3732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373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顾客或外部供方的财产种类：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原材料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零部件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工具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设备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顾客的场所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知识产权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个人信息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企业信息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深圳研威智能科技有限公司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企业信息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江苏区宇能源有限公司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异常情况处理：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已发生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丢失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损坏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丢失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损坏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《顾客满意度测量与分析程序》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售后服务记录</w:t>
            </w:r>
            <w:bookmarkStart w:id="1" w:name="_GoBack"/>
            <w:bookmarkEnd w:id="1"/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7"/>
              <w:tblW w:w="90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6"/>
              <w:gridCol w:w="1748"/>
              <w:gridCol w:w="1417"/>
              <w:gridCol w:w="1702"/>
              <w:gridCol w:w="1597"/>
              <w:gridCol w:w="15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4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41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170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52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2020.9.1</w:t>
                  </w:r>
                </w:p>
              </w:tc>
              <w:tc>
                <w:tcPr>
                  <w:tcW w:w="1748" w:type="dxa"/>
                  <w:vAlign w:val="bottom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江苏区宇能源有限公司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default" w:eastAsia="宋体"/>
                      <w:lang w:val="en-US" w:eastAsia="zh-CN"/>
                    </w:rPr>
                    <w:t>宜兴市张渚镇桃溪路18号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中央空调能效控制系统</w:t>
                  </w:r>
                  <w:r>
                    <w:rPr>
                      <w:rFonts w:hint="eastAsia"/>
                      <w:lang w:val="en-US" w:eastAsia="zh-CN"/>
                    </w:rPr>
                    <w:t>的配套服务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2020.9.1-2020.9.30</w:t>
                  </w:r>
                </w:p>
              </w:tc>
              <w:tc>
                <w:tcPr>
                  <w:tcW w:w="152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2020.9.1</w:t>
                  </w:r>
                </w:p>
              </w:tc>
              <w:tc>
                <w:tcPr>
                  <w:tcW w:w="1748" w:type="dxa"/>
                  <w:vAlign w:val="bottom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>江苏区宇能源有限公司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default" w:eastAsia="宋体"/>
                      <w:lang w:val="en-US" w:eastAsia="zh-CN"/>
                    </w:rPr>
                    <w:t>宜兴市张渚镇桃溪路18号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冷源控制策略系统的安装与调试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2020.9.1-2020.9.30</w:t>
                  </w:r>
                </w:p>
              </w:tc>
              <w:tc>
                <w:tcPr>
                  <w:tcW w:w="152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2021.1.7</w:t>
                  </w:r>
                </w:p>
              </w:tc>
              <w:tc>
                <w:tcPr>
                  <w:tcW w:w="1748" w:type="dxa"/>
                  <w:vAlign w:val="bottom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江苏区宇能源有限公司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default" w:eastAsia="宋体"/>
                      <w:lang w:val="en-US" w:eastAsia="zh-CN"/>
                    </w:rPr>
                    <w:t>宜兴市张渚镇桃溪路18号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工艺冰水循环泵控制系统的安装与调试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2021.1.7-2021.1.31</w:t>
                  </w:r>
                </w:p>
              </w:tc>
              <w:tc>
                <w:tcPr>
                  <w:tcW w:w="152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满意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88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7"/>
              <w:gridCol w:w="1120"/>
              <w:gridCol w:w="3745"/>
              <w:gridCol w:w="17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1797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份问卷；结果：收回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 xml:space="preserve">份   </w:t>
                  </w:r>
                </w:p>
              </w:tc>
              <w:tc>
                <w:tcPr>
                  <w:tcW w:w="179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1797" w:type="dxa"/>
                </w:tcPr>
                <w:p/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szCs w:val="18"/>
                <w:u w:val="single"/>
              </w:rPr>
              <w:t>年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szCs w:val="18"/>
                <w:u w:val="single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szCs w:val="18"/>
                <w:u w:val="single"/>
              </w:rPr>
              <w:t>—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szCs w:val="18"/>
                <w:u w:val="single"/>
              </w:rPr>
              <w:t xml:space="preserve">日 </w:t>
            </w:r>
            <w:r>
              <w:rPr>
                <w:rFonts w:hint="eastAsia"/>
                <w:szCs w:val="18"/>
              </w:rPr>
              <w:t>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2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 xml:space="preserve">☑内审员培训记录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Segoe UI Emoji" w:hAnsi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检查的部门：如：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 xml:space="preserve">管理层、综合部、研发部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spacing w:before="120"/>
              <w:ind w:firstLine="420" w:firstLineChars="200"/>
              <w:rPr>
                <w:rFonts w:hint="eastAsia" w:ascii="宋体"/>
                <w:color w:val="000000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u w:val="single"/>
              </w:rPr>
              <w:t xml:space="preserve">查新进员工培训，但未见《新进员工培训》记录。不符合ISO9001:2015第7.2“保留适当成文信息，作为人员能力的证据”的规定。 </w:t>
            </w:r>
            <w:r>
              <w:rPr>
                <w:rFonts w:ascii="宋体"/>
                <w:color w:val="000000"/>
                <w:u w:val="single"/>
              </w:rPr>
              <w:t xml:space="preserve">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</w:tbl>
    <w:p>
      <w:pPr>
        <w:pStyle w:val="4"/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2"/>
        <w:rFonts w:hint="default"/>
      </w:rPr>
    </w:pPr>
  </w:p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00ED"/>
    <w:rsid w:val="000206E4"/>
    <w:rsid w:val="000237F6"/>
    <w:rsid w:val="0003373A"/>
    <w:rsid w:val="0003601B"/>
    <w:rsid w:val="000400E2"/>
    <w:rsid w:val="00050B0B"/>
    <w:rsid w:val="00054D08"/>
    <w:rsid w:val="00062E46"/>
    <w:rsid w:val="00066D7E"/>
    <w:rsid w:val="00073D88"/>
    <w:rsid w:val="00093119"/>
    <w:rsid w:val="00093924"/>
    <w:rsid w:val="000B14F1"/>
    <w:rsid w:val="000B5686"/>
    <w:rsid w:val="000C6008"/>
    <w:rsid w:val="000E20D0"/>
    <w:rsid w:val="000E6B21"/>
    <w:rsid w:val="000F603D"/>
    <w:rsid w:val="000F6075"/>
    <w:rsid w:val="001041C5"/>
    <w:rsid w:val="0010703C"/>
    <w:rsid w:val="00115BD1"/>
    <w:rsid w:val="00117684"/>
    <w:rsid w:val="00122DE2"/>
    <w:rsid w:val="00127588"/>
    <w:rsid w:val="0013485E"/>
    <w:rsid w:val="00143565"/>
    <w:rsid w:val="0016515E"/>
    <w:rsid w:val="00177AD8"/>
    <w:rsid w:val="00193563"/>
    <w:rsid w:val="001969D2"/>
    <w:rsid w:val="00197EB8"/>
    <w:rsid w:val="001A2D7F"/>
    <w:rsid w:val="001A2E02"/>
    <w:rsid w:val="001B055F"/>
    <w:rsid w:val="001C0049"/>
    <w:rsid w:val="001C0535"/>
    <w:rsid w:val="001E2073"/>
    <w:rsid w:val="001E5F8F"/>
    <w:rsid w:val="001E737D"/>
    <w:rsid w:val="001F3B89"/>
    <w:rsid w:val="00204A1F"/>
    <w:rsid w:val="00206D2C"/>
    <w:rsid w:val="00210857"/>
    <w:rsid w:val="0022101A"/>
    <w:rsid w:val="00227E95"/>
    <w:rsid w:val="002315AC"/>
    <w:rsid w:val="002363D8"/>
    <w:rsid w:val="00251E6B"/>
    <w:rsid w:val="00256688"/>
    <w:rsid w:val="00261BFA"/>
    <w:rsid w:val="00263730"/>
    <w:rsid w:val="00274367"/>
    <w:rsid w:val="00274EF8"/>
    <w:rsid w:val="002751A5"/>
    <w:rsid w:val="00283C9C"/>
    <w:rsid w:val="002939AD"/>
    <w:rsid w:val="0029596A"/>
    <w:rsid w:val="002A20E5"/>
    <w:rsid w:val="002B5886"/>
    <w:rsid w:val="002C2321"/>
    <w:rsid w:val="002C5763"/>
    <w:rsid w:val="002D4940"/>
    <w:rsid w:val="002E0E5D"/>
    <w:rsid w:val="002E4978"/>
    <w:rsid w:val="0030084A"/>
    <w:rsid w:val="00314AF6"/>
    <w:rsid w:val="003268E4"/>
    <w:rsid w:val="00331D0C"/>
    <w:rsid w:val="00331D4C"/>
    <w:rsid w:val="00337922"/>
    <w:rsid w:val="00340867"/>
    <w:rsid w:val="0034186F"/>
    <w:rsid w:val="003650CE"/>
    <w:rsid w:val="003734CC"/>
    <w:rsid w:val="003747ED"/>
    <w:rsid w:val="00380837"/>
    <w:rsid w:val="00383BC6"/>
    <w:rsid w:val="00391EE7"/>
    <w:rsid w:val="003A198A"/>
    <w:rsid w:val="003C2E16"/>
    <w:rsid w:val="003D1B4B"/>
    <w:rsid w:val="003F3BDF"/>
    <w:rsid w:val="00410914"/>
    <w:rsid w:val="00433E04"/>
    <w:rsid w:val="004431F9"/>
    <w:rsid w:val="004448C6"/>
    <w:rsid w:val="0048201E"/>
    <w:rsid w:val="00490413"/>
    <w:rsid w:val="00490B23"/>
    <w:rsid w:val="004B49BD"/>
    <w:rsid w:val="004D5B91"/>
    <w:rsid w:val="004E2498"/>
    <w:rsid w:val="004E2984"/>
    <w:rsid w:val="004E4999"/>
    <w:rsid w:val="004F0A33"/>
    <w:rsid w:val="005367ED"/>
    <w:rsid w:val="00536930"/>
    <w:rsid w:val="005430FA"/>
    <w:rsid w:val="00551F3B"/>
    <w:rsid w:val="00564E53"/>
    <w:rsid w:val="00575540"/>
    <w:rsid w:val="00575DFC"/>
    <w:rsid w:val="005923D3"/>
    <w:rsid w:val="00592932"/>
    <w:rsid w:val="00595F32"/>
    <w:rsid w:val="005A7524"/>
    <w:rsid w:val="005C0678"/>
    <w:rsid w:val="005D5659"/>
    <w:rsid w:val="005E3BCF"/>
    <w:rsid w:val="00600C20"/>
    <w:rsid w:val="00601CA0"/>
    <w:rsid w:val="00607462"/>
    <w:rsid w:val="0064030C"/>
    <w:rsid w:val="006407E4"/>
    <w:rsid w:val="006419D2"/>
    <w:rsid w:val="006439D5"/>
    <w:rsid w:val="00644FE2"/>
    <w:rsid w:val="00656591"/>
    <w:rsid w:val="00664267"/>
    <w:rsid w:val="0067640C"/>
    <w:rsid w:val="00677A80"/>
    <w:rsid w:val="00684CA8"/>
    <w:rsid w:val="006A44DE"/>
    <w:rsid w:val="006E0232"/>
    <w:rsid w:val="006E678B"/>
    <w:rsid w:val="006E7B1D"/>
    <w:rsid w:val="00716EE2"/>
    <w:rsid w:val="00717263"/>
    <w:rsid w:val="00723245"/>
    <w:rsid w:val="00726567"/>
    <w:rsid w:val="007302F2"/>
    <w:rsid w:val="00735803"/>
    <w:rsid w:val="0074167B"/>
    <w:rsid w:val="007757F3"/>
    <w:rsid w:val="00781657"/>
    <w:rsid w:val="00785200"/>
    <w:rsid w:val="00786D26"/>
    <w:rsid w:val="007B7C01"/>
    <w:rsid w:val="007C00EA"/>
    <w:rsid w:val="007C1B48"/>
    <w:rsid w:val="007C7B20"/>
    <w:rsid w:val="007D2D9A"/>
    <w:rsid w:val="007E3B15"/>
    <w:rsid w:val="007E6AEB"/>
    <w:rsid w:val="007F4090"/>
    <w:rsid w:val="008215E6"/>
    <w:rsid w:val="00824F65"/>
    <w:rsid w:val="00824F96"/>
    <w:rsid w:val="0083184F"/>
    <w:rsid w:val="0083283A"/>
    <w:rsid w:val="008539B0"/>
    <w:rsid w:val="00874BCF"/>
    <w:rsid w:val="00875597"/>
    <w:rsid w:val="00877E4B"/>
    <w:rsid w:val="00880C1F"/>
    <w:rsid w:val="008973EE"/>
    <w:rsid w:val="008A19AF"/>
    <w:rsid w:val="008A5528"/>
    <w:rsid w:val="008A7593"/>
    <w:rsid w:val="008B6870"/>
    <w:rsid w:val="008F6AA9"/>
    <w:rsid w:val="00917806"/>
    <w:rsid w:val="009257C7"/>
    <w:rsid w:val="0093289D"/>
    <w:rsid w:val="00932CAE"/>
    <w:rsid w:val="009428F3"/>
    <w:rsid w:val="009517DC"/>
    <w:rsid w:val="00952A57"/>
    <w:rsid w:val="00971600"/>
    <w:rsid w:val="009973B4"/>
    <w:rsid w:val="009A4019"/>
    <w:rsid w:val="009C28C1"/>
    <w:rsid w:val="009F7EED"/>
    <w:rsid w:val="00A034D2"/>
    <w:rsid w:val="00A16131"/>
    <w:rsid w:val="00A1756F"/>
    <w:rsid w:val="00A35D64"/>
    <w:rsid w:val="00A55FA5"/>
    <w:rsid w:val="00A80636"/>
    <w:rsid w:val="00A87143"/>
    <w:rsid w:val="00A93E8B"/>
    <w:rsid w:val="00AA31C2"/>
    <w:rsid w:val="00AD1240"/>
    <w:rsid w:val="00AD6561"/>
    <w:rsid w:val="00AF0AAB"/>
    <w:rsid w:val="00AF4B28"/>
    <w:rsid w:val="00B12E0F"/>
    <w:rsid w:val="00B165A2"/>
    <w:rsid w:val="00B247C8"/>
    <w:rsid w:val="00B250B5"/>
    <w:rsid w:val="00B41925"/>
    <w:rsid w:val="00B43F9E"/>
    <w:rsid w:val="00B50612"/>
    <w:rsid w:val="00B531B7"/>
    <w:rsid w:val="00B65F68"/>
    <w:rsid w:val="00B66A2F"/>
    <w:rsid w:val="00B73979"/>
    <w:rsid w:val="00B84829"/>
    <w:rsid w:val="00B95EB9"/>
    <w:rsid w:val="00BB22BA"/>
    <w:rsid w:val="00BC2F2F"/>
    <w:rsid w:val="00BC34E4"/>
    <w:rsid w:val="00BD35B2"/>
    <w:rsid w:val="00BE22D0"/>
    <w:rsid w:val="00BE282D"/>
    <w:rsid w:val="00BE2FDC"/>
    <w:rsid w:val="00BF597E"/>
    <w:rsid w:val="00BF6C68"/>
    <w:rsid w:val="00C20F76"/>
    <w:rsid w:val="00C51A36"/>
    <w:rsid w:val="00C55228"/>
    <w:rsid w:val="00C6273E"/>
    <w:rsid w:val="00C63768"/>
    <w:rsid w:val="00C72C70"/>
    <w:rsid w:val="00C76011"/>
    <w:rsid w:val="00C856FB"/>
    <w:rsid w:val="00C86129"/>
    <w:rsid w:val="00C95043"/>
    <w:rsid w:val="00C97510"/>
    <w:rsid w:val="00CA6A2B"/>
    <w:rsid w:val="00CB33B2"/>
    <w:rsid w:val="00CB476E"/>
    <w:rsid w:val="00CB54D3"/>
    <w:rsid w:val="00CD2DFE"/>
    <w:rsid w:val="00CE315A"/>
    <w:rsid w:val="00CF7960"/>
    <w:rsid w:val="00D028CF"/>
    <w:rsid w:val="00D0416A"/>
    <w:rsid w:val="00D048EB"/>
    <w:rsid w:val="00D06ED6"/>
    <w:rsid w:val="00D06F59"/>
    <w:rsid w:val="00D07ECC"/>
    <w:rsid w:val="00D07F9F"/>
    <w:rsid w:val="00D148F3"/>
    <w:rsid w:val="00D16534"/>
    <w:rsid w:val="00D3099D"/>
    <w:rsid w:val="00D32AD3"/>
    <w:rsid w:val="00D56053"/>
    <w:rsid w:val="00D5631A"/>
    <w:rsid w:val="00D76A17"/>
    <w:rsid w:val="00D77D00"/>
    <w:rsid w:val="00D8058B"/>
    <w:rsid w:val="00D8388C"/>
    <w:rsid w:val="00D878BA"/>
    <w:rsid w:val="00D93A8A"/>
    <w:rsid w:val="00DA543C"/>
    <w:rsid w:val="00DC65DC"/>
    <w:rsid w:val="00DC79FA"/>
    <w:rsid w:val="00DD15EE"/>
    <w:rsid w:val="00DD35C8"/>
    <w:rsid w:val="00DE59C1"/>
    <w:rsid w:val="00DF0FEB"/>
    <w:rsid w:val="00DF3685"/>
    <w:rsid w:val="00DF5D18"/>
    <w:rsid w:val="00DF7EF9"/>
    <w:rsid w:val="00E011E7"/>
    <w:rsid w:val="00E371D9"/>
    <w:rsid w:val="00E372BC"/>
    <w:rsid w:val="00E47C00"/>
    <w:rsid w:val="00E56A76"/>
    <w:rsid w:val="00E5752F"/>
    <w:rsid w:val="00E6224C"/>
    <w:rsid w:val="00E73BD4"/>
    <w:rsid w:val="00E9386F"/>
    <w:rsid w:val="00E96517"/>
    <w:rsid w:val="00E97931"/>
    <w:rsid w:val="00EA77B9"/>
    <w:rsid w:val="00EB0164"/>
    <w:rsid w:val="00EB5807"/>
    <w:rsid w:val="00EC5486"/>
    <w:rsid w:val="00EC5E89"/>
    <w:rsid w:val="00ED0F62"/>
    <w:rsid w:val="00EE0B78"/>
    <w:rsid w:val="00EF5015"/>
    <w:rsid w:val="00F06D22"/>
    <w:rsid w:val="00F238E0"/>
    <w:rsid w:val="00F31759"/>
    <w:rsid w:val="00F31D87"/>
    <w:rsid w:val="00F34A70"/>
    <w:rsid w:val="00F5246E"/>
    <w:rsid w:val="00F74651"/>
    <w:rsid w:val="00F9095A"/>
    <w:rsid w:val="00F923BE"/>
    <w:rsid w:val="00F926EA"/>
    <w:rsid w:val="00F933EE"/>
    <w:rsid w:val="00F97A35"/>
    <w:rsid w:val="00FA2F79"/>
    <w:rsid w:val="00FB24AA"/>
    <w:rsid w:val="00FB32C7"/>
    <w:rsid w:val="00FD4899"/>
    <w:rsid w:val="00FE2669"/>
    <w:rsid w:val="00FE296F"/>
    <w:rsid w:val="00FE3B02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7E7BAA"/>
    <w:rsid w:val="0BE64DFF"/>
    <w:rsid w:val="0C5423F7"/>
    <w:rsid w:val="0C8009B8"/>
    <w:rsid w:val="0C8A259E"/>
    <w:rsid w:val="0CC102DA"/>
    <w:rsid w:val="0D181113"/>
    <w:rsid w:val="0D1E4D9B"/>
    <w:rsid w:val="0D4D1326"/>
    <w:rsid w:val="0D6A2C36"/>
    <w:rsid w:val="0DB35CC0"/>
    <w:rsid w:val="0E49595F"/>
    <w:rsid w:val="0E800CF6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5403E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4F5339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8F5887"/>
    <w:rsid w:val="2EEE512C"/>
    <w:rsid w:val="2F144048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D76126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2B0F32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0F25A4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0C2F59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621F9C"/>
    <w:rsid w:val="64A537DD"/>
    <w:rsid w:val="64B96E85"/>
    <w:rsid w:val="64BB6795"/>
    <w:rsid w:val="64CF7BE2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F50173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702455"/>
    <w:rsid w:val="728F2E47"/>
    <w:rsid w:val="72973011"/>
    <w:rsid w:val="72E42D1B"/>
    <w:rsid w:val="731F0338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40A88-AA94-4F85-BB8D-64EF1C696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1082</Words>
  <Characters>6173</Characters>
  <Lines>51</Lines>
  <Paragraphs>14</Paragraphs>
  <TotalTime>0</TotalTime>
  <ScaleCrop>false</ScaleCrop>
  <LinksUpToDate>false</LinksUpToDate>
  <CharactersWithSpaces>7241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2021-06-19T05:51:04Z</dcterms:modified>
  <cp:revision>708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40BB6753ADA640F1BEC2C5AB8B7D11FE</vt:lpwstr>
  </property>
</Properties>
</file>