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宜兴涚平软件有限公司</w:t>
            </w:r>
            <w:bookmarkEnd w:id="4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29.09.01;33.02.01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王真平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29.09.01;33.02.01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软件研发流程：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需求调研-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规格书签字-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系统开发-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内部测试-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上线试运行-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系统优化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-系统培训-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系统验收-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规格书签字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软件销售流程：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初访-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业务展示-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技术答疑-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需求调研-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出具方案-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可行性判断-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报价-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合同签订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关键过程为：设计开发 </w:t>
            </w:r>
            <w:r>
              <w:rPr>
                <w:rFonts w:hint="eastAsia"/>
                <w:color w:val="auto"/>
                <w:lang w:val="en-US" w:eastAsia="zh-CN"/>
              </w:rPr>
              <w:t>制定《作业指导书》、《操作规程》，提供《软件设计开发记录》对研发过程进行过程监控，结束后对成品进行成品检测，检测合格，提供给客户进行试运行，直至客户验收合格。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对销售特殊过程进行确认，提供《销售服务过程确认记录》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《民用建筑供暖通风与空气调节设计规范》   GB 50736-2012；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•《公共建筑节能设计标准》          GB 50189-2015；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•《民用建筑电气设计规范》      JGJ16-2008；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•《分散型控制系统工程设计规定》  HG/T 20573-2012 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•《软件工程国家标准》  GTB856；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企业申办计算机软件著作权登记证书，对产品分模块进行了检测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王真平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2021.6.19</w:t>
      </w:r>
      <w:r>
        <w:rPr>
          <w:rFonts w:hint="eastAsia" w:ascii="宋体"/>
          <w:b/>
          <w:sz w:val="22"/>
          <w:szCs w:val="22"/>
        </w:rPr>
        <w:t xml:space="preserve">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2021.6.19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FE9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2021-06-19T05:42:40Z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9689FD922E734F2885FD3937EC3D6CF9</vt:lpwstr>
  </property>
</Properties>
</file>