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浙江顺舟电力高技术有限公司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杭州市莫干山路1418号（上城科技工业基地）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卢晓东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13588866678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70002602@qq.com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0617-2021-EO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E：电子标签，电能计量封印的设计、生产所涉及场所的相关环境管理活动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O：电子标签，电能计量封印的设计、生产所涉及场所的相关职业健康安全管理活动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2021年06月18日 上午至2021年06月19日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方小娥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王丽娟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13058808886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18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O:4.1、4.2、4.3 、4.4、5.1、5.2、5.3、5.4、6.1、6.2、7.1、7.4、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、10.3，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职业健康安全财务支出；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AC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技术质量中心/研发中心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 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营销中心/物流中心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AC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生产中心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19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行政中心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: 5.3、6.2.1、6.2.2</w:t>
            </w:r>
            <w:bookmarkStart w:id="17" w:name="_GoBack"/>
            <w:bookmarkEnd w:id="17"/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7.2、7.3、7.5.1、7.5.2、7.5.3、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9.1.2/</w:t>
            </w:r>
            <w:r>
              <w:rPr>
                <w:rFonts w:hint="eastAsia" w:ascii="宋体" w:hAnsi="宋体" w:cs="Arial"/>
                <w:sz w:val="18"/>
                <w:szCs w:val="18"/>
              </w:rPr>
              <w:t>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 xml:space="preserve">审核   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:6.1.2、6.1.3、6.1.4、8.1、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8.2、9.1.1、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9.1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A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 xml:space="preserve">   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</w:pPr>
          </w:p>
          <w:p>
            <w:pPr>
              <w:spacing w:line="240" w:lineRule="exact"/>
              <w:ind w:firstLine="180" w:firstLineChars="10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</w:rPr>
              <w:t xml:space="preserve"> B</w:t>
            </w: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  <w:lang w:val="en-US" w:eastAsia="zh-CN"/>
              </w:rPr>
              <w:t>D</w:t>
            </w: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7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补充及跟踪审核：必要部门、必要条款；审核组内部沟通及与受审核方领导层沟通；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管理体系运行总体情况及改进要求，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宣布</w:t>
            </w:r>
            <w:r>
              <w:rPr>
                <w:rFonts w:hint="eastAsia" w:ascii="宋体" w:hAnsi="宋体" w:cs="Arial"/>
                <w:sz w:val="18"/>
                <w:szCs w:val="18"/>
              </w:rPr>
              <w:t>审核发现及审核结论。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F246F"/>
    <w:rsid w:val="10C31867"/>
    <w:rsid w:val="1908797B"/>
    <w:rsid w:val="6AA34CDD"/>
    <w:rsid w:val="77BC7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2021-06-15T08:40:10Z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D278A1AD27E3411091518A2B4B1FED1A</vt:lpwstr>
  </property>
</Properties>
</file>