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0171-2019-2021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中昊晨光化工研究院有限公司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仪电中心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平行平晶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88030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（65.37-65.75）mm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 xml:space="preserve">平行度：0.5μm ；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平面度：0.07μm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立式光学计MPE：</w:t>
            </w:r>
            <w:r>
              <w:rPr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0.2μm；平面平晶：2等； 等厚干涉仪MPE：</w:t>
            </w:r>
            <w:r>
              <w:rPr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1/25条纹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自贡检验检测院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2021.3.10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动能分厂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浊度仪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0012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ylfaen" w:hAnsi="Sylfaen" w:cs="Sylfaen"/>
                <w:kern w:val="0"/>
                <w:sz w:val="18"/>
                <w:szCs w:val="18"/>
              </w:rPr>
              <w:t>Mi 415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i/>
                <w:iCs/>
                <w:kern w:val="0"/>
                <w:sz w:val="18"/>
                <w:szCs w:val="18"/>
              </w:rPr>
              <w:t>U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>=</w:t>
            </w:r>
            <w:r>
              <w:rPr>
                <w:rFonts w:hint="eastAsia" w:ascii="Sylfaen" w:hAnsi="Sylfaen" w:cs="Sylfaen"/>
                <w:kern w:val="0"/>
                <w:sz w:val="18"/>
                <w:szCs w:val="18"/>
              </w:rPr>
              <w:t>5.0</w:t>
            </w:r>
            <w:r>
              <w:rPr>
                <w:rFonts w:ascii="Sylfaen" w:hAnsi="Sylfaen" w:cs="Sylfaen"/>
                <w:kern w:val="0"/>
                <w:sz w:val="18"/>
                <w:szCs w:val="18"/>
              </w:rPr>
              <w:t xml:space="preserve">%, </w:t>
            </w:r>
            <w:r>
              <w:rPr>
                <w:rFonts w:hint="eastAsia" w:ascii="Sylfaen" w:hAnsi="Sylfaen" w:cs="Sylfaen"/>
                <w:kern w:val="0"/>
                <w:sz w:val="18"/>
                <w:szCs w:val="18"/>
              </w:rPr>
              <w:t>k</w:t>
            </w:r>
            <w:r>
              <w:rPr>
                <w:rFonts w:ascii="Sylfaen" w:hAnsi="Sylfaen" w:cs="Sylfaen"/>
                <w:kern w:val="0"/>
                <w:sz w:val="18"/>
                <w:szCs w:val="18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水质浊度溶液标准物质</w:t>
            </w: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=3%，k=2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中计计量检测有限公司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2021.3.25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研发中心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气相色谱仪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92300806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SC-3000B-010S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i/>
                <w:iCs/>
                <w:kern w:val="0"/>
                <w:sz w:val="18"/>
                <w:szCs w:val="18"/>
              </w:rPr>
              <w:t>U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>=4.4%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k=2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空气中甲烷气体标准物质：</w:t>
            </w:r>
            <w:r>
              <w:rPr>
                <w:rFonts w:hint="eastAsia" w:ascii="Arial" w:hAnsi="Arial" w:cs="Arial"/>
                <w:i/>
                <w:iCs/>
                <w:kern w:val="0"/>
                <w:sz w:val="18"/>
                <w:szCs w:val="18"/>
              </w:rPr>
              <w:t>U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>=2%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, </w:t>
            </w:r>
            <w:r>
              <w:rPr>
                <w:rFonts w:hint="eastAsia"/>
                <w:sz w:val="18"/>
                <w:szCs w:val="18"/>
              </w:rPr>
              <w:t xml:space="preserve"> k=2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中计计量检测有限公司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2021.3.25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氟化一厂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微量水分仪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U07090623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USI-1AB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=4.4%，k=2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精密露点仪U=(0.2-0.4)℃，k=2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中国测试技术研究院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2021.3.22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仪电中心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量仪测力仪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411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CL-4型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=0.008mm k=2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砝码：M2等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自贡检验检测院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2021.4.13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氟化一厂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便携式有毒气体检测仪(HF)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102040-232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GS10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i/>
                <w:iCs/>
                <w:kern w:val="0"/>
                <w:sz w:val="18"/>
                <w:szCs w:val="18"/>
              </w:rPr>
              <w:t>U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vertAlign w:val="subscript"/>
              </w:rPr>
              <w:t>rel</w:t>
            </w:r>
            <w:r>
              <w:rPr>
                <w:rFonts w:hint="eastAsia" w:ascii="Palatino Linotype" w:hAnsi="Palatino Linotype" w:cs="Palatino Linotype"/>
                <w:kern w:val="0"/>
                <w:sz w:val="18"/>
                <w:szCs w:val="18"/>
              </w:rPr>
              <w:t>=3.1%，k=2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标准气体（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Cl2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）: </w:t>
            </w:r>
            <w:r>
              <w:rPr>
                <w:rFonts w:hint="eastAsia" w:ascii="Arial" w:hAnsi="Arial" w:cs="Arial"/>
                <w:i/>
                <w:iCs/>
                <w:kern w:val="0"/>
                <w:sz w:val="18"/>
                <w:szCs w:val="18"/>
              </w:rPr>
              <w:t>U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=2%,k=2 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;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浮子流量计</w:t>
            </w:r>
            <w:r>
              <w:rPr>
                <w:rFonts w:hint="eastAsia" w:ascii="Arial" w:hAnsi="Arial" w:cs="Arial"/>
                <w:i/>
                <w:iCs/>
                <w:kern w:val="0"/>
                <w:sz w:val="18"/>
                <w:szCs w:val="18"/>
              </w:rPr>
              <w:t>U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vertAlign w:val="subscript"/>
              </w:rPr>
              <w:t>rel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=0.9%,k=2 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;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电子秒表：0.01s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四川西油正诚检测有限公司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2021.3.7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仪电中心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刀口形直尺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J10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125mm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透可见蓝光不大于1.0μm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研磨平尺：MPEV:0.4μm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自贡检验检测院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2021.3.11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研发中心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气象色谱仪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2010-129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SC-3000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i/>
                <w:iCs/>
                <w:kern w:val="0"/>
                <w:sz w:val="18"/>
                <w:szCs w:val="18"/>
              </w:rPr>
              <w:t>U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vertAlign w:val="subscript"/>
              </w:rPr>
              <w:t>rel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vertAlign w:val="baseline"/>
                <w:lang w:val="en-US" w:eastAsia="zh-CN"/>
              </w:rPr>
              <w:t xml:space="preserve">=4.4% </w:t>
            </w:r>
            <w:r>
              <w:rPr>
                <w:rFonts w:hint="eastAsia" w:ascii="Arial" w:hAnsi="Arial" w:cs="Arial"/>
                <w:i/>
                <w:iCs/>
                <w:kern w:val="0"/>
                <w:sz w:val="18"/>
                <w:szCs w:val="18"/>
                <w:vertAlign w:val="baseline"/>
                <w:lang w:val="en-US" w:eastAsia="zh-CN"/>
              </w:rPr>
              <w:t>K</w:t>
            </w:r>
            <w:r>
              <w:rPr>
                <w:rFonts w:hint="eastAsia" w:ascii="Arial" w:hAnsi="Arial" w:cs="Arial"/>
                <w:i w:val="0"/>
                <w:iCs w:val="0"/>
                <w:kern w:val="0"/>
                <w:sz w:val="18"/>
                <w:szCs w:val="18"/>
                <w:vertAlign w:val="baseline"/>
                <w:lang w:val="en-US" w:eastAsia="zh-CN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氮中甲烷气体标准物质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i w:val="0"/>
                <w:i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i/>
                <w:iCs/>
                <w:kern w:val="0"/>
                <w:sz w:val="18"/>
                <w:szCs w:val="18"/>
              </w:rPr>
              <w:t>U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vertAlign w:val="subscript"/>
              </w:rPr>
              <w:t>rel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vertAlign w:val="baseline"/>
                <w:lang w:val="en-US" w:eastAsia="zh-CN"/>
              </w:rPr>
              <w:t xml:space="preserve">=2%    </w:t>
            </w:r>
            <w:r>
              <w:rPr>
                <w:rFonts w:hint="eastAsia" w:ascii="Arial" w:hAnsi="Arial" w:cs="Arial"/>
                <w:i/>
                <w:iCs/>
                <w:kern w:val="0"/>
                <w:sz w:val="18"/>
                <w:szCs w:val="18"/>
                <w:vertAlign w:val="baseline"/>
                <w:lang w:val="en-US" w:eastAsia="zh-CN"/>
              </w:rPr>
              <w:t>K</w:t>
            </w:r>
            <w:r>
              <w:rPr>
                <w:rFonts w:hint="eastAsia" w:ascii="Arial" w:hAnsi="Arial" w:cs="Arial"/>
                <w:i w:val="0"/>
                <w:iCs w:val="0"/>
                <w:kern w:val="0"/>
                <w:sz w:val="18"/>
                <w:szCs w:val="18"/>
                <w:vertAlign w:val="baseline"/>
                <w:lang w:val="en-US" w:eastAsia="zh-CN"/>
              </w:rPr>
              <w:t>=2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中计计量检测有限公司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2020.08.17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公司已制定《计量确认管理程序》、《外部供方管理程序》，《测量设备溯源管理程序》，公司已建最高计量标准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项，测量设备由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仪电中心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负责溯源。公司测量设备除自检外全部委托自贡检验检测院、中计计量检测有限公司、中国测试技术研究院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四川西油正诚检测有限公司等机构检定/校准，校准/检定证书由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仪电中心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保存。根据抽查情况，该公司的校准情况符合溯源性要求。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</w:t>
            </w:r>
            <w:r>
              <w:rPr>
                <w:rFonts w:hint="eastAsia" w:ascii="宋体" w:hAnsi="宋体" w:eastAsia="宋体" w:cs="Times New Roman"/>
                <w:szCs w:val="21"/>
              </w:rPr>
              <w:t>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年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月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日~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日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上午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drawing>
                <wp:inline distT="0" distB="0" distL="114300" distR="114300">
                  <wp:extent cx="740410" cy="381000"/>
                  <wp:effectExtent l="0" t="0" r="6350" b="0"/>
                  <wp:docPr id="2" name="图片 2" descr="郭小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郭小红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41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</w:t>
            </w:r>
            <w:bookmarkStart w:id="2" w:name="_GoBack"/>
            <w:bookmarkEnd w:id="2"/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drawing>
                <wp:inline distT="0" distB="0" distL="0" distR="0">
                  <wp:extent cx="984250" cy="494030"/>
                  <wp:effectExtent l="0" t="0" r="6350" b="889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contrast="5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279" t="65250" r="30058" b="300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50" cy="494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A600E0"/>
    <w:rsid w:val="3B2D362B"/>
    <w:rsid w:val="56EE15AD"/>
    <w:rsid w:val="6354747F"/>
    <w:rsid w:val="67292F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1</TotalTime>
  <ScaleCrop>false</ScaleCrop>
  <LinksUpToDate>false</LinksUpToDate>
  <CharactersWithSpaces>516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ZengFmaily</cp:lastModifiedBy>
  <dcterms:modified xsi:type="dcterms:W3CDTF">2021-06-22T07:51:57Z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4358B0DCFCEF47C2B38D7391A9073269</vt:lpwstr>
  </property>
</Properties>
</file>