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9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994"/>
        <w:gridCol w:w="745"/>
        <w:gridCol w:w="9254"/>
        <w:gridCol w:w="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2"/>
            <w:vAlign w:val="center"/>
          </w:tcPr>
          <w:p>
            <w:pPr>
              <w:rPr>
                <w:sz w:val="24"/>
                <w:szCs w:val="24"/>
              </w:rPr>
            </w:pPr>
            <w:r>
              <w:rPr>
                <w:rFonts w:hint="eastAsia"/>
                <w:sz w:val="24"/>
                <w:szCs w:val="24"/>
              </w:rPr>
              <w:t xml:space="preserve">受审核部门：食品安全小组       </w:t>
            </w:r>
            <w:r>
              <w:rPr>
                <w:rFonts w:hint="eastAsia"/>
                <w:color w:val="000000"/>
                <w:sz w:val="24"/>
                <w:szCs w:val="24"/>
              </w:rPr>
              <w:t>主管领导：</w:t>
            </w:r>
            <w:r>
              <w:rPr>
                <w:rFonts w:hint="eastAsia"/>
                <w:color w:val="000000"/>
                <w:sz w:val="24"/>
                <w:szCs w:val="24"/>
                <w:lang w:val="en-US" w:eastAsia="zh-CN"/>
              </w:rPr>
              <w:t>朱一龙</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吕百有</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4" w:type="dxa"/>
            <w:vMerge w:val="continue"/>
            <w:vAlign w:val="center"/>
          </w:tcPr>
          <w:p/>
        </w:tc>
        <w:tc>
          <w:tcPr>
            <w:tcW w:w="994" w:type="dxa"/>
            <w:vMerge w:val="continue"/>
            <w:vAlign w:val="center"/>
          </w:tcPr>
          <w:p/>
        </w:tc>
        <w:tc>
          <w:tcPr>
            <w:tcW w:w="9999"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任泽华</w:t>
            </w:r>
            <w:r>
              <w:rPr>
                <w:sz w:val="24"/>
                <w:szCs w:val="24"/>
              </w:rPr>
              <w:t xml:space="preserve">       </w:t>
            </w:r>
            <w:r>
              <w:rPr>
                <w:rFonts w:hint="eastAsia"/>
                <w:sz w:val="24"/>
                <w:szCs w:val="24"/>
              </w:rPr>
              <w:t>审核日期：</w:t>
            </w:r>
            <w:r>
              <w:rPr>
                <w:sz w:val="24"/>
                <w:szCs w:val="24"/>
              </w:rPr>
              <w:t>202</w:t>
            </w:r>
            <w:r>
              <w:rPr>
                <w:rFonts w:hint="eastAsia"/>
                <w:sz w:val="24"/>
                <w:szCs w:val="24"/>
                <w:lang w:val="en-US" w:eastAsia="zh-CN"/>
              </w:rPr>
              <w:t>1-06-21</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4" w:type="dxa"/>
            <w:vMerge w:val="continue"/>
            <w:vAlign w:val="center"/>
          </w:tcPr>
          <w:p/>
        </w:tc>
        <w:tc>
          <w:tcPr>
            <w:tcW w:w="994" w:type="dxa"/>
            <w:vMerge w:val="continue"/>
            <w:vAlign w:val="center"/>
          </w:tcPr>
          <w:p/>
        </w:tc>
        <w:tc>
          <w:tcPr>
            <w:tcW w:w="9999" w:type="dxa"/>
            <w:gridSpan w:val="2"/>
            <w:vAlign w:val="center"/>
          </w:tcPr>
          <w:p>
            <w:pPr>
              <w:autoSpaceDE w:val="0"/>
              <w:autoSpaceDN w:val="0"/>
              <w:adjustRightInd w:val="0"/>
              <w:jc w:val="left"/>
              <w:rPr>
                <w:rFonts w:hint="default" w:cs="Arial"/>
                <w:bCs/>
                <w:sz w:val="21"/>
                <w:szCs w:val="21"/>
                <w:lang w:val="en-US" w:eastAsia="zh-CN"/>
              </w:rPr>
            </w:pPr>
            <w:r>
              <w:rPr>
                <w:rFonts w:hint="eastAsia"/>
              </w:rPr>
              <w:t>审核条款：FSMS:5</w:t>
            </w:r>
            <w:r>
              <w:t>.3/</w:t>
            </w:r>
            <w:r>
              <w:rPr>
                <w:rFonts w:hint="eastAsia"/>
              </w:rPr>
              <w:t>7.1.5/</w:t>
            </w:r>
            <w:r>
              <w:t>8.1/8.2/</w:t>
            </w:r>
            <w:r>
              <w:rPr>
                <w:rFonts w:hint="eastAsia"/>
                <w:lang w:val="en-US" w:eastAsia="zh-CN"/>
              </w:rPr>
              <w:t>8.3/</w:t>
            </w:r>
            <w:r>
              <w:t>8.4/8.5/8.</w:t>
            </w:r>
            <w:r>
              <w:rPr>
                <w:rFonts w:hint="eastAsia"/>
                <w:lang w:val="en-US" w:eastAsia="zh-CN"/>
              </w:rPr>
              <w:t>6</w:t>
            </w:r>
            <w:r>
              <w:t>/8.8</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tcPr>
          <w:p>
            <w:r>
              <w:rPr>
                <w:rFonts w:hint="eastAsia"/>
              </w:rPr>
              <w:t>组织的角色、职责和权限</w:t>
            </w:r>
          </w:p>
        </w:tc>
        <w:tc>
          <w:tcPr>
            <w:tcW w:w="994" w:type="dxa"/>
            <w:vMerge w:val="restart"/>
          </w:tcPr>
          <w:p>
            <w:r>
              <w:rPr>
                <w:rFonts w:hint="eastAsia"/>
              </w:rPr>
              <w:t>F5.3 </w:t>
            </w:r>
          </w:p>
          <w:p/>
        </w:tc>
        <w:tc>
          <w:tcPr>
            <w:tcW w:w="745" w:type="dxa"/>
          </w:tcPr>
          <w:p>
            <w:r>
              <w:rPr>
                <w:rFonts w:hint="eastAsia"/>
              </w:rPr>
              <w:t>文件名称</w:t>
            </w:r>
          </w:p>
        </w:tc>
        <w:tc>
          <w:tcPr>
            <w:tcW w:w="9254" w:type="dxa"/>
          </w:tcPr>
          <w:p>
            <w:r>
              <w:rPr>
                <w:rFonts w:hint="eastAsia"/>
              </w:rPr>
              <w:t>如：管理手册第5.3章</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rPr>
                <w:rFonts w:hint="eastAsia"/>
              </w:rPr>
              <w:t>有食品安全小组名单，包括了</w:t>
            </w:r>
            <w:r>
              <w:rPr>
                <w:rFonts w:hint="eastAsia"/>
                <w:bCs/>
                <w:u w:val="single"/>
              </w:rPr>
              <w:t>办公室、</w:t>
            </w:r>
            <w:r>
              <w:rPr>
                <w:rFonts w:hint="eastAsia"/>
                <w:bCs/>
                <w:u w:val="single"/>
                <w:lang w:val="en-US" w:eastAsia="zh-CN"/>
              </w:rPr>
              <w:t>生产</w:t>
            </w:r>
            <w:r>
              <w:rPr>
                <w:rFonts w:hint="eastAsia"/>
                <w:bCs/>
                <w:u w:val="single"/>
              </w:rPr>
              <w:t>部、</w:t>
            </w:r>
            <w:r>
              <w:rPr>
                <w:rFonts w:hint="eastAsia"/>
                <w:bCs/>
                <w:u w:val="single"/>
                <w:lang w:val="en-US" w:eastAsia="zh-CN"/>
              </w:rPr>
              <w:t>质检</w:t>
            </w:r>
            <w:r>
              <w:rPr>
                <w:rFonts w:hint="eastAsia"/>
                <w:bCs/>
                <w:u w:val="single"/>
              </w:rPr>
              <w:t>部</w:t>
            </w:r>
            <w:r>
              <w:rPr>
                <w:rFonts w:hint="eastAsia"/>
              </w:rPr>
              <w:t>的人员</w:t>
            </w:r>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u w:val="single"/>
                <w:lang w:val="en-US" w:eastAsia="zh-CN"/>
              </w:rPr>
              <w:t>吕百有</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朱一龙</w:t>
            </w:r>
            <w:r>
              <w:rPr>
                <w:rFonts w:hint="eastAsia"/>
                <w:u w:val="single"/>
              </w:rPr>
              <w:t xml:space="preserve">  </w:t>
            </w:r>
            <w:r>
              <w:rPr>
                <w:rFonts w:hint="eastAsia"/>
                <w:u w:val="single"/>
                <w:lang w:val="en-US" w:eastAsia="zh-CN"/>
              </w:rPr>
              <w:t>先生</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shd w:val="clear" w:color="auto" w:fill="auto"/>
          </w:tcPr>
          <w:p>
            <w:r>
              <w:t>食品安全管理体系外部建立的要素</w:t>
            </w:r>
          </w:p>
        </w:tc>
        <w:tc>
          <w:tcPr>
            <w:tcW w:w="994" w:type="dxa"/>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shd w:val="clear" w:color="auto" w:fill="auto"/>
          </w:tcPr>
          <w:p>
            <w:r>
              <w:rPr>
                <w:rFonts w:hint="eastAsia"/>
              </w:rPr>
              <w:t>运行策划和控制</w:t>
            </w:r>
          </w:p>
        </w:tc>
        <w:tc>
          <w:tcPr>
            <w:tcW w:w="994" w:type="dxa"/>
            <w:vMerge w:val="restart"/>
            <w:shd w:val="clear" w:color="auto" w:fill="auto"/>
          </w:tcPr>
          <w:p>
            <w:r>
              <w:rPr>
                <w:rFonts w:hint="eastAsia"/>
              </w:rPr>
              <w:t>F8.1</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SSOP</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pPr>
              <w:rPr>
                <w:highlight w:val="none"/>
              </w:rPr>
            </w:pPr>
            <w:r>
              <w:rPr>
                <w:rFonts w:hint="eastAsia"/>
              </w:rPr>
              <w:t>组织的外包过程：</w:t>
            </w:r>
            <w:r>
              <w:rPr>
                <w:rFonts w:hint="eastAsia"/>
                <w:u w:val="single"/>
              </w:rPr>
              <w:t xml:space="preserve">  </w:t>
            </w:r>
            <w:r>
              <w:rPr>
                <w:rFonts w:hint="eastAsia"/>
                <w:highlight w:val="none"/>
                <w:u w:val="single"/>
              </w:rPr>
              <w:t xml:space="preserve"> </w:t>
            </w:r>
            <w:r>
              <w:rPr>
                <w:rFonts w:hint="eastAsia"/>
                <w:color w:val="000000"/>
                <w:highlight w:val="none"/>
                <w:u w:val="single"/>
                <w:lang w:val="en-US" w:eastAsia="zh-CN"/>
              </w:rPr>
              <w:t>无</w:t>
            </w:r>
            <w:r>
              <w:rPr>
                <w:rFonts w:hint="eastAsia"/>
                <w:highlight w:val="none"/>
                <w:u w:val="single"/>
              </w:rPr>
              <w:t xml:space="preserve">          </w:t>
            </w:r>
            <w:r>
              <w:rPr>
                <w:rFonts w:hint="eastAsia"/>
                <w:highlight w:val="none"/>
              </w:rPr>
              <w:t>。</w:t>
            </w:r>
          </w:p>
          <w:p>
            <w:r>
              <w:rPr>
                <w:rFonts w:hint="eastAsia"/>
                <w:highlight w:val="none"/>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前提方案（PRP）</w:t>
            </w:r>
          </w:p>
        </w:tc>
        <w:tc>
          <w:tcPr>
            <w:tcW w:w="994" w:type="dxa"/>
            <w:vMerge w:val="restart"/>
          </w:tcPr>
          <w:p>
            <w:r>
              <w:rPr>
                <w:rFonts w:hint="eastAsia"/>
              </w:rPr>
              <w:t>F8.2</w:t>
            </w:r>
          </w:p>
        </w:tc>
        <w:tc>
          <w:tcPr>
            <w:tcW w:w="745" w:type="dxa"/>
          </w:tcPr>
          <w:p>
            <w:r>
              <w:rPr>
                <w:rFonts w:hint="eastAsia"/>
              </w:rPr>
              <w:t>文件名称</w:t>
            </w:r>
          </w:p>
        </w:tc>
        <w:tc>
          <w:tcPr>
            <w:tcW w:w="9254"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GB 12694-2016 食品安全国家标准 畜禽屠宰加工卫生规范 </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2020 年</w:t>
            </w:r>
            <w:r>
              <w:rPr>
                <w:rFonts w:hint="eastAsia"/>
                <w:u w:val="single"/>
                <w:lang w:val="en-US" w:eastAsia="zh-CN"/>
              </w:rPr>
              <w:t>12</w:t>
            </w:r>
            <w:r>
              <w:rPr>
                <w:rFonts w:hint="eastAsia"/>
                <w:u w:val="single"/>
              </w:rPr>
              <w:t xml:space="preserve">月 1 日         </w:t>
            </w:r>
          </w:p>
          <w:p>
            <w:pPr>
              <w:rPr>
                <w:highlight w:val="cyan"/>
              </w:rPr>
            </w:pPr>
          </w:p>
          <w:p>
            <w:r>
              <w:t>8. 2. 3 当选择和（或） 制定前提方案（PRPs） 时， 组织应考虑：</w:t>
            </w:r>
          </w:p>
          <w:p>
            <w:pPr>
              <w:rPr>
                <w:rFonts w:hint="eastAsia" w:eastAsia="宋体"/>
                <w:lang w:eastAsia="zh-CN"/>
              </w:rPr>
            </w:pPr>
            <w:r>
              <w:t>1)</w:t>
            </w:r>
            <w:r>
              <w:rPr>
                <w:rFonts w:hint="eastAsia"/>
              </w:rPr>
              <w:t xml:space="preserve"> </w:t>
            </w:r>
            <w:r>
              <w:t xml:space="preserve"> ISO/TS 22002系列适用技术规范； </w:t>
            </w:r>
            <w:r>
              <w:rPr>
                <w:rFonts w:hint="eastAsia"/>
                <w:lang w:eastAsia="zh-CN"/>
              </w:rPr>
              <w:t>（</w:t>
            </w:r>
            <w:r>
              <w:rPr>
                <w:rFonts w:hint="eastAsia"/>
                <w:lang w:val="en-US" w:eastAsia="zh-CN"/>
              </w:rPr>
              <w:t>不适用</w:t>
            </w:r>
            <w:r>
              <w:rPr>
                <w:rFonts w:hint="eastAsia"/>
                <w:lang w:eastAsia="zh-CN"/>
              </w:rPr>
              <w:t>）</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w:t>
            </w:r>
            <w:r>
              <w:rPr>
                <w:rFonts w:hint="eastAsia"/>
                <w:lang w:val="en-US" w:eastAsia="zh-CN"/>
              </w:rPr>
              <w:t>4</w:t>
            </w:r>
            <w:r>
              <w:rPr>
                <w:rFonts w:hint="eastAsia"/>
              </w:rPr>
              <w:t>《食品安全前提方案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lang w:val="en-US" w:eastAsia="zh-CN"/>
              </w:rPr>
              <w:t>新鲜、无疫病、干净卫生</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实施危害分析的预备步骤</w:t>
            </w:r>
          </w:p>
          <w:p/>
        </w:tc>
        <w:tc>
          <w:tcPr>
            <w:tcW w:w="994" w:type="dxa"/>
            <w:vMerge w:val="restart"/>
            <w:shd w:val="clear" w:color="auto" w:fill="auto"/>
          </w:tcPr>
          <w:p>
            <w:r>
              <w:rPr>
                <w:rFonts w:hint="eastAsia"/>
              </w:rPr>
              <w:t>F8.5.1</w:t>
            </w:r>
          </w:p>
          <w:p/>
        </w:tc>
        <w:tc>
          <w:tcPr>
            <w:tcW w:w="745" w:type="dxa"/>
            <w:shd w:val="clear" w:color="auto" w:fill="auto"/>
          </w:tcPr>
          <w:p>
            <w:r>
              <w:rPr>
                <w:rFonts w:hint="eastAsia"/>
              </w:rPr>
              <w:t>文件名称</w:t>
            </w:r>
          </w:p>
        </w:tc>
        <w:tc>
          <w:tcPr>
            <w:tcW w:w="9254" w:type="dxa"/>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危害控制计划</w:t>
            </w:r>
            <w:r>
              <w:rPr>
                <w:rFonts w:hint="eastAsia"/>
              </w:rPr>
              <w:t>》</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手册8.1.3条款</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毛鸡毛鸭</w:t>
            </w:r>
            <w:r>
              <w:rPr>
                <w:rFonts w:hint="eastAsia"/>
                <w:u w:val="single"/>
              </w:rPr>
              <w:t xml:space="preserve">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u w:val="single"/>
                <w:lang w:val="en-US" w:eastAsia="zh-CN"/>
              </w:rPr>
              <w:t>无</w:t>
            </w:r>
            <w:r>
              <w:rPr>
                <w:rFonts w:hint="eastAsia"/>
                <w:u w:val="single"/>
              </w:rPr>
              <w:t xml:space="preserve">                        </w:t>
            </w:r>
          </w:p>
          <w:p>
            <w:pPr>
              <w:rPr>
                <w:u w:val="single"/>
              </w:rPr>
            </w:pPr>
            <w:r>
              <w:rPr>
                <w:rFonts w:hint="eastAsia"/>
              </w:rPr>
              <w:t>包装材料</w:t>
            </w:r>
            <w:r>
              <w:rPr>
                <w:rFonts w:hint="eastAsia"/>
                <w:lang w:eastAsia="zh-CN"/>
              </w:rPr>
              <w:t>：</w:t>
            </w:r>
            <w:r>
              <w:rPr>
                <w:rFonts w:hint="eastAsia"/>
                <w:u w:val="single"/>
                <w:lang w:val="en-US" w:eastAsia="zh-CN"/>
              </w:rPr>
              <w:t>纸箱、塑料袋、塑料筐</w:t>
            </w:r>
            <w:r>
              <w:rPr>
                <w:rFonts w:hint="eastAsia"/>
                <w:u w:val="single"/>
              </w:rPr>
              <w:t xml:space="preserve">    </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r>
              <w:rPr>
                <w:rFonts w:hint="eastAsia"/>
                <w:lang w:val="en-GB" w:eastAsia="zh-CN"/>
              </w:rPr>
              <w:t>（</w:t>
            </w:r>
            <w:r>
              <w:rPr>
                <w:rFonts w:hint="eastAsia"/>
                <w:lang w:val="en-US" w:eastAsia="zh-CN"/>
              </w:rPr>
              <w:t>不涉及</w:t>
            </w:r>
            <w:r>
              <w:rPr>
                <w:rFonts w:hint="eastAsia"/>
                <w:lang w:val="en-GB" w:eastAsia="zh-CN"/>
              </w:rPr>
              <w:t>）</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Pr>
              <w:rPr>
                <w:highlight w:val="none"/>
              </w:rPr>
            </w:pPr>
          </w:p>
          <w:p>
            <w:pPr>
              <w:tabs>
                <w:tab w:val="right" w:pos="3119"/>
              </w:tabs>
              <w:rPr>
                <w:rFonts w:hint="default" w:ascii="宋体" w:hAnsi="宋体" w:eastAsia="宋体"/>
                <w:b/>
                <w:szCs w:val="21"/>
                <w:highlight w:val="none"/>
                <w:u w:val="single"/>
                <w:lang w:val="en-US" w:eastAsia="zh-CN"/>
              </w:rPr>
            </w:pPr>
            <w:r>
              <w:rPr>
                <w:rFonts w:hint="eastAsia"/>
                <w:b/>
                <w:highlight w:val="none"/>
                <w:lang w:val="en-GB"/>
              </w:rPr>
              <w:t>最终产品《特性</w:t>
            </w:r>
            <w:r>
              <w:rPr>
                <w:rFonts w:hint="eastAsia"/>
                <w:b/>
                <w:highlight w:val="none"/>
              </w:rPr>
              <w:t>描述</w:t>
            </w:r>
            <w:r>
              <w:rPr>
                <w:rFonts w:hint="eastAsia"/>
                <w:b/>
                <w:highlight w:val="none"/>
                <w:lang w:val="en-GB"/>
              </w:rPr>
              <w:t>》</w:t>
            </w:r>
            <w:r>
              <w:rPr>
                <w:rFonts w:hint="eastAsia"/>
                <w:b/>
                <w:highlight w:val="none"/>
              </w:rPr>
              <w:t>：</w:t>
            </w:r>
            <w:r>
              <w:rPr>
                <w:rFonts w:hint="eastAsia"/>
                <w:b/>
                <w:highlight w:val="none"/>
                <w:u w:val="single"/>
                <w:lang w:val="en-US" w:eastAsia="zh-CN"/>
              </w:rPr>
              <w:t>冷冻鸡肉/鸭肉、冰鲜鸡/鸭肉</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lang w:val="en-GB"/>
              </w:rPr>
              <w:t xml:space="preserve"> </w:t>
            </w:r>
            <w:r>
              <w:rPr>
                <w:rFonts w:hint="eastAsia"/>
                <w:bCs/>
                <w:highlight w:val="none"/>
              </w:rPr>
              <w:t>产品名称或类似标识；</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bCs/>
                <w:highlight w:val="none"/>
              </w:rPr>
              <w:t>组成；</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GB"/>
              </w:rPr>
              <w:t xml:space="preserve"> </w:t>
            </w:r>
            <w:r>
              <w:rPr>
                <w:rFonts w:hint="eastAsia"/>
                <w:bCs/>
                <w:highlight w:val="none"/>
              </w:rPr>
              <w:t>与食品安全有关的生物、化学和物理特性；</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GB"/>
              </w:rPr>
              <w:t xml:space="preserve"> </w:t>
            </w:r>
            <w:r>
              <w:rPr>
                <w:rFonts w:hint="eastAsia"/>
                <w:bCs/>
                <w:highlight w:val="none"/>
              </w:rPr>
              <w:t>预期保质期和储存条件；</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GB"/>
              </w:rPr>
              <w:t xml:space="preserve"> </w:t>
            </w:r>
            <w:r>
              <w:rPr>
                <w:rFonts w:hint="eastAsia"/>
                <w:bCs/>
                <w:highlight w:val="none"/>
              </w:rPr>
              <w:t>包装；</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GB"/>
              </w:rPr>
              <w:t xml:space="preserve"> </w:t>
            </w:r>
            <w:r>
              <w:rPr>
                <w:rFonts w:hint="eastAsia"/>
                <w:bCs/>
                <w:highlight w:val="none"/>
              </w:rPr>
              <w:t>食品安全标签和/或操作、制备和预期用途说明；</w:t>
            </w:r>
          </w:p>
          <w:p>
            <w:pPr>
              <w:tabs>
                <w:tab w:val="right" w:pos="3119"/>
              </w:tabs>
              <w:rPr>
                <w:bCs/>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GB"/>
              </w:rPr>
              <w:t xml:space="preserve"> </w:t>
            </w:r>
            <w:r>
              <w:rPr>
                <w:rFonts w:hint="eastAsia"/>
                <w:bCs/>
                <w:highlight w:val="none"/>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普通消费者批发零售</w:t>
            </w:r>
            <w:r>
              <w:rPr>
                <w:rFonts w:hint="eastAsia"/>
                <w:u w:val="single"/>
              </w:rPr>
              <w:t xml:space="preserve">        </w:t>
            </w:r>
          </w:p>
          <w:p/>
          <w:p>
            <w:pPr>
              <w:rPr>
                <w:rFonts w:hint="eastAsia" w:eastAsia="宋体"/>
                <w:lang w:eastAsia="zh-CN"/>
              </w:rPr>
            </w:pPr>
            <w:r>
              <w:rPr>
                <w:rFonts w:hint="eastAsia"/>
              </w:rPr>
              <w:t>确定已知特别容易受到特定食品安全危害易感的消费群体/使用者：</w:t>
            </w:r>
            <w:r>
              <w:rPr>
                <w:rFonts w:hint="eastAsia"/>
                <w:lang w:eastAsia="zh-CN"/>
              </w:rPr>
              <w:t>（</w:t>
            </w:r>
            <w:r>
              <w:rPr>
                <w:rFonts w:hint="eastAsia"/>
                <w:lang w:val="en-US" w:eastAsia="zh-CN"/>
              </w:rPr>
              <w:t>不涉及</w:t>
            </w:r>
            <w:r>
              <w:rPr>
                <w:rFonts w:hint="eastAsia"/>
                <w:lang w:eastAsia="zh-CN"/>
              </w:rPr>
              <w:t>）</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2020  </w:t>
            </w:r>
            <w:r>
              <w:rPr>
                <w:rFonts w:hint="eastAsia"/>
                <w:szCs w:val="21"/>
              </w:rPr>
              <w:t>年</w:t>
            </w:r>
            <w:r>
              <w:rPr>
                <w:rFonts w:hint="eastAsia"/>
                <w:szCs w:val="21"/>
                <w:u w:val="single"/>
              </w:rPr>
              <w:t xml:space="preserve"> </w:t>
            </w:r>
            <w:r>
              <w:rPr>
                <w:rFonts w:hint="eastAsia"/>
                <w:szCs w:val="21"/>
                <w:u w:val="single"/>
                <w:lang w:val="en-US" w:eastAsia="zh-CN"/>
              </w:rPr>
              <w:t>12</w:t>
            </w:r>
            <w:r>
              <w:rPr>
                <w:rFonts w:hint="eastAsia"/>
                <w:szCs w:val="21"/>
                <w:u w:val="single"/>
              </w:rPr>
              <w:t xml:space="preserve"> </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14" w:type="dxa"/>
            <w:vMerge w:val="continue"/>
            <w:shd w:val="clear" w:color="auto" w:fill="auto"/>
          </w:tcPr>
          <w:p/>
        </w:tc>
        <w:tc>
          <w:tcPr>
            <w:tcW w:w="994" w:type="dxa"/>
            <w:shd w:val="clear" w:color="auto" w:fill="auto"/>
          </w:tcPr>
          <w:p/>
        </w:tc>
        <w:tc>
          <w:tcPr>
            <w:tcW w:w="745" w:type="dxa"/>
            <w:shd w:val="clear" w:color="auto" w:fill="auto"/>
          </w:tcPr>
          <w:p/>
        </w:tc>
        <w:tc>
          <w:tcPr>
            <w:tcW w:w="925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pPr>
              <w:numPr>
                <w:ilvl w:val="0"/>
                <w:numId w:val="2"/>
              </w:numPr>
            </w:pPr>
            <w:r>
              <w:rPr>
                <w:rFonts w:hint="eastAsia"/>
              </w:rPr>
              <w:t>加工设备及接触材料、加工助剂及材料流向；</w:t>
            </w:r>
          </w:p>
          <w:p>
            <w:pPr>
              <w:ind w:firstLine="420"/>
              <w:rPr>
                <w:highlight w:val="none"/>
              </w:rPr>
            </w:pPr>
            <w:r>
              <w:rPr>
                <w:rFonts w:hint="eastAsia"/>
                <w:highlight w:val="none"/>
              </w:rPr>
              <w:t xml:space="preserve">  </w:t>
            </w:r>
            <w:r>
              <w:rPr>
                <w:rFonts w:hint="eastAsia"/>
                <w:highlight w:val="none"/>
              </w:rPr>
              <w:sym w:font="Wingdings" w:char="00FE"/>
            </w:r>
            <w:r>
              <w:rPr>
                <w:rFonts w:hint="eastAsia"/>
                <w:highlight w:val="none"/>
              </w:rPr>
              <w:t xml:space="preserve"> 车间平面图（含设备布局）（包括：</w:t>
            </w:r>
            <w:r>
              <w:rPr>
                <w:rFonts w:hint="eastAsia"/>
                <w:highlight w:val="none"/>
              </w:rPr>
              <w:sym w:font="Wingdings" w:char="00A8"/>
            </w:r>
            <w:r>
              <w:rPr>
                <w:rFonts w:hint="eastAsia"/>
                <w:highlight w:val="none"/>
              </w:rPr>
              <w:t>清洁区，</w:t>
            </w:r>
            <w:r>
              <w:rPr>
                <w:rFonts w:hint="eastAsia"/>
                <w:highlight w:val="none"/>
              </w:rPr>
              <w:sym w:font="Wingdings" w:char="00A8"/>
            </w:r>
            <w:r>
              <w:rPr>
                <w:rFonts w:hint="eastAsia"/>
                <w:highlight w:val="none"/>
              </w:rPr>
              <w:t>准清洁区，</w:t>
            </w:r>
            <w:r>
              <w:rPr>
                <w:rFonts w:hint="eastAsia"/>
                <w:highlight w:val="none"/>
              </w:rPr>
              <w:sym w:font="Wingdings" w:char="00A8"/>
            </w:r>
            <w:r>
              <w:rPr>
                <w:rFonts w:hint="eastAsia"/>
                <w:highlight w:val="none"/>
              </w:rPr>
              <w:t>一般清洁区）</w:t>
            </w:r>
          </w:p>
          <w:p>
            <w:pPr>
              <w:ind w:firstLine="630" w:firstLineChars="300"/>
              <w:rPr>
                <w:highlight w:val="none"/>
              </w:rPr>
            </w:pPr>
            <w:r>
              <w:rPr>
                <w:rFonts w:hint="eastAsia"/>
                <w:highlight w:val="none"/>
              </w:rPr>
              <w:sym w:font="Wingdings" w:char="00FE"/>
            </w:r>
            <w:r>
              <w:rPr>
                <w:rFonts w:hint="eastAsia"/>
                <w:highlight w:val="none"/>
              </w:rPr>
              <w:t>工艺流程图（含循环点、返工、物料进入、废料排出、外包等）</w:t>
            </w:r>
          </w:p>
          <w:p>
            <w:pPr>
              <w:ind w:firstLine="630" w:firstLineChars="300"/>
              <w:rPr>
                <w:highlight w:val="none"/>
              </w:rPr>
            </w:pPr>
            <w:r>
              <w:rPr>
                <w:rFonts w:hint="eastAsia"/>
                <w:highlight w:val="none"/>
              </w:rPr>
              <w:sym w:font="Wingdings" w:char="00FE"/>
            </w:r>
            <w:r>
              <w:rPr>
                <w:rFonts w:hint="eastAsia"/>
                <w:highlight w:val="none"/>
              </w:rPr>
              <w:t>人流图，</w:t>
            </w:r>
            <w:r>
              <w:rPr>
                <w:rFonts w:hint="eastAsia"/>
                <w:highlight w:val="none"/>
              </w:rPr>
              <w:sym w:font="Wingdings" w:char="00A8"/>
            </w:r>
            <w:r>
              <w:rPr>
                <w:rFonts w:hint="eastAsia"/>
                <w:highlight w:val="none"/>
              </w:rPr>
              <w:t>气流图，</w:t>
            </w:r>
            <w:r>
              <w:rPr>
                <w:rFonts w:hint="eastAsia"/>
                <w:highlight w:val="none"/>
              </w:rPr>
              <w:sym w:font="Wingdings" w:char="00FE"/>
            </w:r>
            <w:r>
              <w:rPr>
                <w:rFonts w:hint="eastAsia"/>
                <w:highlight w:val="none"/>
              </w:rPr>
              <w:t>水流图，</w:t>
            </w:r>
            <w:r>
              <w:rPr>
                <w:rFonts w:hint="eastAsia"/>
                <w:highlight w:val="none"/>
              </w:rPr>
              <w:sym w:font="Wingdings" w:char="00FE"/>
            </w:r>
            <w:r>
              <w:rPr>
                <w:rFonts w:hint="eastAsia"/>
                <w:highlight w:val="none"/>
              </w:rPr>
              <w:t>物流图，</w:t>
            </w:r>
            <w:r>
              <w:rPr>
                <w:rFonts w:hint="eastAsia"/>
                <w:highlight w:val="none"/>
              </w:rPr>
              <w:sym w:font="Wingdings" w:char="00FE"/>
            </w:r>
            <w:r>
              <w:rPr>
                <w:rFonts w:hint="eastAsia"/>
                <w:highlight w:val="none"/>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91" w:type="dxa"/>
            <w:gridSpan w:val="2"/>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tcPr>
          <w:p>
            <w:r>
              <w:rPr>
                <w:rFonts w:hint="eastAsia"/>
              </w:rPr>
              <w:t>撤回/召回</w:t>
            </w:r>
          </w:p>
          <w:p/>
        </w:tc>
        <w:tc>
          <w:tcPr>
            <w:tcW w:w="994" w:type="dxa"/>
            <w:vMerge w:val="restart"/>
          </w:tcPr>
          <w:p>
            <w:pPr>
              <w:rPr>
                <w:rFonts w:hint="eastAsia"/>
                <w:lang w:val="en-US" w:eastAsia="zh-CN"/>
              </w:rPr>
            </w:pPr>
            <w:r>
              <w:rPr>
                <w:rFonts w:hint="eastAsia"/>
                <w:lang w:val="en-US" w:eastAsia="zh-CN"/>
              </w:rPr>
              <w:t>F8.3</w:t>
            </w:r>
          </w:p>
          <w:p>
            <w:pPr>
              <w:pStyle w:val="2"/>
              <w:ind w:left="0" w:leftChars="0" w:firstLine="0" w:firstLineChars="0"/>
              <w:rPr>
                <w:rFonts w:hint="default"/>
                <w:lang w:val="en-US" w:eastAsia="zh-CN"/>
              </w:rPr>
            </w:pPr>
            <w:r>
              <w:rPr>
                <w:rFonts w:hint="eastAsia"/>
                <w:lang w:val="en-US" w:eastAsia="zh-CN"/>
              </w:rPr>
              <w:t>F8.9.5</w:t>
            </w:r>
          </w:p>
        </w:tc>
        <w:tc>
          <w:tcPr>
            <w:tcW w:w="745" w:type="dxa"/>
          </w:tcPr>
          <w:p>
            <w:r>
              <w:rPr>
                <w:rFonts w:hint="eastAsia"/>
              </w:rPr>
              <w:t>文件名称</w:t>
            </w:r>
          </w:p>
        </w:tc>
        <w:tc>
          <w:tcPr>
            <w:tcW w:w="9277" w:type="dxa"/>
            <w:gridSpan w:val="2"/>
          </w:tcPr>
          <w:p>
            <w:pPr>
              <w:spacing w:line="480" w:lineRule="exact"/>
            </w:pPr>
            <w:r>
              <w:rPr>
                <w:rFonts w:hint="eastAsia"/>
              </w:rPr>
              <w:t>如：</w:t>
            </w:r>
            <w:r>
              <w:rPr>
                <w:rFonts w:hint="eastAsia"/>
              </w:rPr>
              <w:sym w:font="Wingdings" w:char="00FE"/>
            </w:r>
            <w:r>
              <w:rPr>
                <w:rFonts w:hint="eastAsia"/>
              </w:rPr>
              <w:t>《产品召回控制程序》</w:t>
            </w:r>
            <w:r>
              <w:rPr>
                <w:rFonts w:hint="eastAsia"/>
                <w:lang w:eastAsia="zh-CN"/>
              </w:rPr>
              <w:t>、</w:t>
            </w:r>
            <w:r>
              <w:rPr>
                <w:rFonts w:hint="eastAsia"/>
              </w:rPr>
              <w:sym w:font="Wingdings" w:char="00A8"/>
            </w:r>
            <w:r>
              <w:rPr>
                <w:rFonts w:hint="eastAsia"/>
              </w:rPr>
              <w:t>《撤回控制程序》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pPr>
              <w:rPr>
                <w:highlight w:val="none"/>
              </w:rPr>
            </w:pPr>
            <w:r>
              <w:rPr>
                <w:rFonts w:hint="eastAsia"/>
                <w:highlight w:val="none"/>
              </w:rPr>
              <w:t>有权决定撤回/召回人员：</w:t>
            </w:r>
            <w:r>
              <w:rPr>
                <w:rFonts w:hint="eastAsia"/>
                <w:highlight w:val="none"/>
                <w:u w:val="single"/>
                <w:lang w:val="en-US" w:eastAsia="zh-CN"/>
              </w:rPr>
              <w:t>食品安全小组</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193" w:type="dxa"/>
                  <w:shd w:val="clear" w:color="auto" w:fill="auto"/>
                </w:tcPr>
                <w:p>
                  <w:pPr>
                    <w:rPr>
                      <w:highlight w:val="none"/>
                    </w:rPr>
                  </w:pPr>
                  <w:r>
                    <w:rPr>
                      <w:rFonts w:hint="eastAsia"/>
                      <w:highlight w:val="none"/>
                    </w:rPr>
                    <w:t>实施责任部门</w:t>
                  </w:r>
                </w:p>
              </w:tc>
              <w:tc>
                <w:tcPr>
                  <w:tcW w:w="3015"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通知法定和监管机构</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食品安全小组组长</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通知客户</w:t>
                  </w:r>
                </w:p>
              </w:tc>
              <w:tc>
                <w:tcPr>
                  <w:tcW w:w="2193" w:type="dxa"/>
                  <w:shd w:val="clear" w:color="auto" w:fill="auto"/>
                </w:tcPr>
                <w:p>
                  <w:pPr>
                    <w:rPr>
                      <w:highlight w:val="none"/>
                    </w:rPr>
                  </w:pPr>
                  <w:r>
                    <w:rPr>
                      <w:rFonts w:hint="eastAsia"/>
                      <w:highlight w:val="none"/>
                      <w:lang w:val="en-US" w:eastAsia="zh-CN"/>
                    </w:rPr>
                    <w:t>销售部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通知消费者</w:t>
                  </w:r>
                </w:p>
              </w:tc>
              <w:tc>
                <w:tcPr>
                  <w:tcW w:w="2193" w:type="dxa"/>
                  <w:shd w:val="clear" w:color="auto" w:fill="auto"/>
                </w:tcPr>
                <w:p>
                  <w:pPr>
                    <w:rPr>
                      <w:highlight w:val="none"/>
                    </w:rPr>
                  </w:pPr>
                  <w:r>
                    <w:rPr>
                      <w:rFonts w:hint="eastAsia"/>
                      <w:highlight w:val="none"/>
                      <w:lang w:val="en-US" w:eastAsia="zh-CN"/>
                    </w:rPr>
                    <w:t>销售部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处置撤回产品</w:t>
                  </w:r>
                </w:p>
              </w:tc>
              <w:tc>
                <w:tcPr>
                  <w:tcW w:w="2193" w:type="dxa"/>
                  <w:shd w:val="clear" w:color="auto" w:fill="auto"/>
                </w:tcPr>
                <w:p>
                  <w:pPr>
                    <w:rPr>
                      <w:rFonts w:hint="eastAsia" w:eastAsia="宋体"/>
                      <w:highlight w:val="none"/>
                      <w:lang w:val="en-US" w:eastAsia="zh-CN"/>
                    </w:rPr>
                  </w:pPr>
                  <w:r>
                    <w:rPr>
                      <w:rFonts w:hint="eastAsia"/>
                      <w:highlight w:val="none"/>
                      <w:lang w:val="en-US" w:eastAsia="zh-CN"/>
                    </w:rPr>
                    <w:t>生产部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处置库存中受影响的批次/批号产品</w:t>
                  </w:r>
                </w:p>
              </w:tc>
              <w:tc>
                <w:tcPr>
                  <w:tcW w:w="2193" w:type="dxa"/>
                  <w:shd w:val="clear" w:color="auto" w:fill="auto"/>
                </w:tcPr>
                <w:p>
                  <w:pPr>
                    <w:rPr>
                      <w:highlight w:val="none"/>
                    </w:rPr>
                  </w:pPr>
                  <w:r>
                    <w:rPr>
                      <w:rFonts w:hint="eastAsia"/>
                      <w:highlight w:val="none"/>
                      <w:lang w:val="en-US" w:eastAsia="zh-CN"/>
                    </w:rPr>
                    <w:t>生产部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安排采取措施的顺序</w:t>
                  </w:r>
                </w:p>
              </w:tc>
              <w:tc>
                <w:tcPr>
                  <w:tcW w:w="2193" w:type="dxa"/>
                  <w:shd w:val="clear" w:color="auto" w:fill="auto"/>
                </w:tcPr>
                <w:p>
                  <w:pPr>
                    <w:rPr>
                      <w:rFonts w:hint="eastAsia" w:eastAsia="宋体"/>
                      <w:highlight w:val="none"/>
                      <w:lang w:eastAsia="zh-CN"/>
                    </w:rPr>
                  </w:pPr>
                  <w:r>
                    <w:rPr>
                      <w:rFonts w:hint="eastAsia"/>
                      <w:highlight w:val="none"/>
                      <w:lang w:val="en-US" w:eastAsia="zh-CN"/>
                    </w:rPr>
                    <w:t>食品安全小组组长</w:t>
                  </w:r>
                </w:p>
              </w:tc>
              <w:tc>
                <w:tcPr>
                  <w:tcW w:w="3015"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本部门</w:t>
            </w:r>
            <w:r>
              <w:rPr>
                <w:rFonts w:hint="eastAsia"/>
                <w:highlight w:val="none"/>
                <w:lang w:val="en-US" w:eastAsia="zh-CN"/>
              </w:rPr>
              <w:t>参加公司组织的</w:t>
            </w:r>
            <w:r>
              <w:rPr>
                <w:rFonts w:hint="eastAsia"/>
                <w:highlight w:val="none"/>
              </w:rPr>
              <w:t>产品撤回或召回方面的</w:t>
            </w:r>
            <w:r>
              <w:rPr>
                <w:rFonts w:hint="eastAsia"/>
                <w:highlight w:val="none"/>
                <w:lang w:val="en-US" w:eastAsia="zh-CN"/>
              </w:rPr>
              <w:t>演练</w:t>
            </w:r>
            <w:r>
              <w:rPr>
                <w:rFonts w:hint="eastAsia"/>
                <w:highlight w:val="none"/>
              </w:rPr>
              <w:t>：</w:t>
            </w:r>
            <w:r>
              <w:rPr>
                <w:rFonts w:hint="eastAsia"/>
                <w:highlight w:val="none"/>
                <w:lang w:val="en-US" w:eastAsia="zh-CN"/>
              </w:rPr>
              <w:t>2021-03-27进行</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165"/>
              <w:gridCol w:w="1210"/>
              <w:gridCol w:w="1148"/>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产品批号</w:t>
                  </w:r>
                </w:p>
              </w:tc>
              <w:tc>
                <w:tcPr>
                  <w:tcW w:w="2165" w:type="dxa"/>
                </w:tcPr>
                <w:p>
                  <w:pPr>
                    <w:rPr>
                      <w:rFonts w:hint="default" w:ascii="Times New Roman" w:hAnsi="Times New Roman" w:cs="Times New Roman"/>
                      <w:highlight w:val="none"/>
                    </w:rPr>
                  </w:pPr>
                  <w:r>
                    <w:rPr>
                      <w:rFonts w:hint="default" w:ascii="Times New Roman" w:hAnsi="Times New Roman" w:cs="Times New Roman"/>
                      <w:highlight w:val="none"/>
                    </w:rPr>
                    <w:t>不合格简述</w:t>
                  </w:r>
                </w:p>
              </w:tc>
              <w:tc>
                <w:tcPr>
                  <w:tcW w:w="1210" w:type="dxa"/>
                </w:tcPr>
                <w:p>
                  <w:pPr>
                    <w:rPr>
                      <w:rFonts w:hint="default" w:ascii="Times New Roman" w:hAnsi="Times New Roman" w:cs="Times New Roman"/>
                      <w:highlight w:val="none"/>
                    </w:rPr>
                  </w:pPr>
                  <w:r>
                    <w:rPr>
                      <w:rFonts w:hint="default" w:ascii="Times New Roman" w:hAnsi="Times New Roman" w:cs="Times New Roman"/>
                      <w:highlight w:val="none"/>
                    </w:rPr>
                    <w:t>生产记录情况</w:t>
                  </w:r>
                </w:p>
              </w:tc>
              <w:tc>
                <w:tcPr>
                  <w:tcW w:w="1148" w:type="dxa"/>
                </w:tcPr>
                <w:p>
                  <w:pPr>
                    <w:rPr>
                      <w:rFonts w:hint="default" w:ascii="Times New Roman" w:hAnsi="Times New Roman" w:cs="Times New Roman"/>
                      <w:highlight w:val="none"/>
                    </w:rPr>
                  </w:pPr>
                  <w:r>
                    <w:rPr>
                      <w:rFonts w:hint="default" w:ascii="Times New Roman" w:hAnsi="Times New Roman" w:cs="Times New Roman"/>
                      <w:highlight w:val="none"/>
                    </w:rPr>
                    <w:t>检验记录情况</w:t>
                  </w:r>
                </w:p>
              </w:tc>
              <w:tc>
                <w:tcPr>
                  <w:tcW w:w="1070" w:type="dxa"/>
                </w:tcPr>
                <w:p>
                  <w:pPr>
                    <w:rPr>
                      <w:rFonts w:hint="default" w:ascii="Times New Roman" w:hAnsi="Times New Roman" w:cs="Times New Roman"/>
                      <w:highlight w:val="none"/>
                    </w:rPr>
                  </w:pPr>
                  <w:r>
                    <w:rPr>
                      <w:rFonts w:hint="default" w:ascii="Times New Roman" w:hAnsi="Times New Roman" w:cs="Times New Roman"/>
                      <w:highlight w:val="none"/>
                    </w:rPr>
                    <w:t>采购记录情况</w:t>
                  </w:r>
                </w:p>
              </w:tc>
              <w:tc>
                <w:tcPr>
                  <w:tcW w:w="1185" w:type="dxa"/>
                </w:tcPr>
                <w:p>
                  <w:pPr>
                    <w:rPr>
                      <w:rFonts w:hint="default" w:ascii="Times New Roman" w:hAnsi="Times New Roman" w:cs="Times New Roman"/>
                      <w:highlight w:val="none"/>
                    </w:rPr>
                  </w:pPr>
                  <w:r>
                    <w:rPr>
                      <w:rFonts w:hint="default" w:ascii="Times New Roman" w:hAnsi="Times New Roman" w:cs="Times New Roman"/>
                      <w:highlight w:val="none"/>
                    </w:rPr>
                    <w:t>产品留样确认</w:t>
                  </w:r>
                </w:p>
              </w:tc>
              <w:tc>
                <w:tcPr>
                  <w:tcW w:w="1428" w:type="dxa"/>
                </w:tcPr>
                <w:p>
                  <w:pPr>
                    <w:rPr>
                      <w:rFonts w:hint="default" w:ascii="Times New Roman" w:hAnsi="Times New Roman" w:cs="Times New Roman"/>
                      <w:highlight w:val="none"/>
                    </w:rPr>
                  </w:pPr>
                  <w:r>
                    <w:rPr>
                      <w:rFonts w:hint="default" w:ascii="Times New Roman" w:hAnsi="Times New Roman" w:cs="Times New Roman"/>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eastAsia="宋体" w:cs="Times New Roman"/>
                      <w:highlight w:val="none"/>
                      <w:lang w:val="en-US" w:eastAsia="zh-CN"/>
                    </w:rPr>
                  </w:pPr>
                  <w:r>
                    <w:rPr>
                      <w:rFonts w:hint="eastAsia" w:cs="Times New Roman"/>
                      <w:highlight w:val="none"/>
                      <w:lang w:val="en-US" w:eastAsia="zh-CN"/>
                    </w:rPr>
                    <w:t>20210326</w:t>
                  </w:r>
                </w:p>
              </w:tc>
              <w:tc>
                <w:tcPr>
                  <w:tcW w:w="2165" w:type="dxa"/>
                </w:tcPr>
                <w:p>
                  <w:pPr>
                    <w:widowControl/>
                    <w:adjustRightInd w:val="0"/>
                    <w:snapToGrid w:val="0"/>
                    <w:spacing w:line="360" w:lineRule="auto"/>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冻库内批号为</w:t>
                  </w:r>
                  <w:bookmarkStart w:id="0" w:name="_GoBack"/>
                  <w:bookmarkEnd w:id="0"/>
                  <w:r>
                    <w:rPr>
                      <w:rFonts w:hint="eastAsia" w:cs="Times New Roman"/>
                      <w:highlight w:val="none"/>
                      <w:lang w:val="en-US" w:eastAsia="zh-CN"/>
                    </w:rPr>
                    <w:t>20210326的白条鸡部分产品没有溯源标签</w:t>
                  </w:r>
                </w:p>
              </w:tc>
              <w:tc>
                <w:tcPr>
                  <w:tcW w:w="1210" w:type="dxa"/>
                </w:tcPr>
                <w:p>
                  <w:pPr>
                    <w:rPr>
                      <w:rFonts w:hint="default" w:ascii="Times New Roman" w:hAnsi="Times New Roman" w:eastAsia="宋体" w:cs="Times New Roman"/>
                      <w:highlight w:val="none"/>
                      <w:lang w:val="en-US" w:eastAsia="zh-CN"/>
                    </w:rPr>
                  </w:pPr>
                  <w:r>
                    <w:rPr>
                      <w:rFonts w:hint="eastAsia" w:cs="Times New Roman"/>
                      <w:bCs/>
                      <w:sz w:val="20"/>
                      <w:highlight w:val="none"/>
                      <w:lang w:val="en-US" w:eastAsia="zh-CN"/>
                    </w:rPr>
                    <w:t>2021-03-26</w:t>
                  </w:r>
                </w:p>
              </w:tc>
              <w:tc>
                <w:tcPr>
                  <w:tcW w:w="1148" w:type="dxa"/>
                </w:tcPr>
                <w:p>
                  <w:pPr>
                    <w:rPr>
                      <w:rFonts w:hint="default" w:ascii="Times New Roman" w:hAnsi="Times New Roman" w:cs="Times New Roman"/>
                      <w:highlight w:val="none"/>
                    </w:rPr>
                  </w:pPr>
                  <w:r>
                    <w:rPr>
                      <w:rFonts w:hint="eastAsia" w:cs="Times New Roman"/>
                      <w:bCs/>
                      <w:sz w:val="20"/>
                      <w:highlight w:val="none"/>
                      <w:lang w:val="en-US" w:eastAsia="zh-CN"/>
                    </w:rPr>
                    <w:t>2021-03-26</w:t>
                  </w:r>
                </w:p>
              </w:tc>
              <w:tc>
                <w:tcPr>
                  <w:tcW w:w="1070" w:type="dxa"/>
                </w:tcPr>
                <w:p>
                  <w:pPr>
                    <w:rPr>
                      <w:rFonts w:hint="default" w:ascii="Times New Roman" w:hAnsi="Times New Roman" w:eastAsia="宋体" w:cs="Times New Roman"/>
                      <w:highlight w:val="none"/>
                      <w:lang w:val="en-US" w:eastAsia="zh-CN"/>
                    </w:rPr>
                  </w:pPr>
                  <w:r>
                    <w:rPr>
                      <w:rFonts w:hint="eastAsia" w:cs="Times New Roman"/>
                      <w:bCs/>
                      <w:sz w:val="20"/>
                      <w:highlight w:val="none"/>
                      <w:lang w:val="en-US" w:eastAsia="zh-CN"/>
                    </w:rPr>
                    <w:t>2021-03-26</w:t>
                  </w:r>
                </w:p>
              </w:tc>
              <w:tc>
                <w:tcPr>
                  <w:tcW w:w="1185" w:type="dxa"/>
                </w:tcPr>
                <w:p>
                  <w:pPr>
                    <w:rPr>
                      <w:rFonts w:hint="default" w:ascii="Times New Roman" w:hAnsi="Times New Roman" w:eastAsia="宋体" w:cs="Times New Roman"/>
                      <w:highlight w:val="none"/>
                      <w:lang w:val="en-US" w:eastAsia="zh-CN"/>
                    </w:rPr>
                  </w:pPr>
                  <w:r>
                    <w:rPr>
                      <w:rFonts w:hint="eastAsia" w:cs="Times New Roman"/>
                      <w:highlight w:val="none"/>
                      <w:lang w:val="en-US" w:eastAsia="zh-CN"/>
                    </w:rPr>
                    <w:t>——</w:t>
                  </w:r>
                </w:p>
              </w:tc>
              <w:tc>
                <w:tcPr>
                  <w:tcW w:w="1428"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bCs/>
                      <w:sz w:val="20"/>
                      <w:highlight w:val="none"/>
                      <w:lang w:val="en-US" w:eastAsia="zh-CN"/>
                    </w:rPr>
                    <w:t>全部召回</w:t>
                  </w:r>
                  <w:r>
                    <w:rPr>
                      <w:rFonts w:hint="eastAsia" w:cs="Times New Roman"/>
                      <w:bCs/>
                      <w:sz w:val="20"/>
                      <w:highlight w:val="none"/>
                      <w:lang w:val="en-US" w:eastAsia="zh-CN"/>
                    </w:rPr>
                    <w:t>发出的61箱产品。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p>
              </w:tc>
              <w:tc>
                <w:tcPr>
                  <w:tcW w:w="2165" w:type="dxa"/>
                </w:tcPr>
                <w:p>
                  <w:pPr>
                    <w:rPr>
                      <w:rFonts w:hint="default" w:ascii="Times New Roman" w:hAnsi="Times New Roman" w:cs="Times New Roman"/>
                      <w:highlight w:val="none"/>
                    </w:rPr>
                  </w:pPr>
                </w:p>
              </w:tc>
              <w:tc>
                <w:tcPr>
                  <w:tcW w:w="1210" w:type="dxa"/>
                </w:tcPr>
                <w:p>
                  <w:pPr>
                    <w:rPr>
                      <w:rFonts w:hint="default" w:ascii="Times New Roman" w:hAnsi="Times New Roman" w:cs="Times New Roman"/>
                      <w:highlight w:val="none"/>
                    </w:rPr>
                  </w:pPr>
                </w:p>
              </w:tc>
              <w:tc>
                <w:tcPr>
                  <w:tcW w:w="1148" w:type="dxa"/>
                </w:tcPr>
                <w:p>
                  <w:pPr>
                    <w:rPr>
                      <w:rFonts w:hint="default" w:ascii="Times New Roman" w:hAnsi="Times New Roman" w:cs="Times New Roman"/>
                      <w:highlight w:val="none"/>
                    </w:rPr>
                  </w:pPr>
                </w:p>
              </w:tc>
              <w:tc>
                <w:tcPr>
                  <w:tcW w:w="1070" w:type="dxa"/>
                </w:tcPr>
                <w:p>
                  <w:pPr>
                    <w:rPr>
                      <w:rFonts w:hint="default" w:ascii="Times New Roman" w:hAnsi="Times New Roman" w:cs="Times New Roman"/>
                      <w:highlight w:val="none"/>
                    </w:rPr>
                  </w:pPr>
                </w:p>
              </w:tc>
              <w:tc>
                <w:tcPr>
                  <w:tcW w:w="1185" w:type="dxa"/>
                </w:tcPr>
                <w:p>
                  <w:pPr>
                    <w:rPr>
                      <w:rFonts w:hint="default" w:ascii="Times New Roman" w:hAnsi="Times New Roman" w:cs="Times New Roman"/>
                      <w:highlight w:val="none"/>
                    </w:rPr>
                  </w:pPr>
                </w:p>
              </w:tc>
              <w:tc>
                <w:tcPr>
                  <w:tcW w:w="1428" w:type="dxa"/>
                </w:tcPr>
                <w:p>
                  <w:pPr>
                    <w:rPr>
                      <w:rFonts w:hint="default" w:ascii="Times New Roman" w:hAnsi="Times New Roman" w:cs="Times New Roman"/>
                      <w:highlight w:val="none"/>
                    </w:rPr>
                  </w:pPr>
                </w:p>
              </w:tc>
            </w:tr>
          </w:tbl>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w:t>
            </w:r>
            <w:r>
              <w:rPr>
                <w:rFonts w:hint="eastAsia"/>
                <w:highlight w:val="none"/>
                <w:lang w:val="en-US" w:eastAsia="zh-CN"/>
              </w:rPr>
              <w:t>模拟召回演练记录</w:t>
            </w:r>
            <w:r>
              <w:rPr>
                <w:rFonts w:hint="eastAsia"/>
                <w:highlight w:val="none"/>
              </w:rPr>
              <w:t>》， 并向最高管理者报告， 作为管理评审的输入。</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应急预案</w:t>
            </w:r>
          </w:p>
        </w:tc>
        <w:tc>
          <w:tcPr>
            <w:tcW w:w="994" w:type="dxa"/>
            <w:vMerge w:val="restart"/>
          </w:tcPr>
          <w:p>
            <w:r>
              <w:t>F8.4</w:t>
            </w:r>
          </w:p>
          <w:p/>
        </w:tc>
        <w:tc>
          <w:tcPr>
            <w:tcW w:w="745" w:type="dxa"/>
          </w:tcPr>
          <w:p>
            <w:r>
              <w:rPr>
                <w:rFonts w:hint="eastAsia"/>
              </w:rPr>
              <w:t>文件名称</w:t>
            </w:r>
          </w:p>
        </w:tc>
        <w:tc>
          <w:tcPr>
            <w:tcW w:w="9277" w:type="dxa"/>
            <w:gridSpan w:val="2"/>
          </w:tcPr>
          <w:p>
            <w:pPr>
              <w:rPr>
                <w:rFonts w:hint="default" w:eastAsia="宋体"/>
                <w:lang w:val="en-US" w:eastAsia="zh-CN"/>
              </w:rPr>
            </w:pPr>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w:t>
            </w:r>
            <w:r>
              <w:rPr>
                <w:rFonts w:hint="eastAsia"/>
                <w:lang w:val="en-US" w:eastAsia="zh-CN"/>
              </w:rPr>
              <w:t>方案</w:t>
            </w:r>
            <w:r>
              <w:rPr>
                <w:rFonts w:hint="eastAsia"/>
              </w:rPr>
              <w:t>》</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A8"/>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w:t>
            </w:r>
            <w:r>
              <w:rPr>
                <w:rFonts w:hint="eastAsia"/>
                <w:lang w:val="en-US" w:eastAsia="zh-CN"/>
              </w:rPr>
              <w:t>方案</w:t>
            </w:r>
            <w:r>
              <w:rPr>
                <w:rFonts w:hint="eastAsia"/>
              </w:rPr>
              <w:t>》</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w:t>
            </w:r>
            <w:r>
              <w:rPr>
                <w:rFonts w:hint="eastAsia"/>
                <w:u w:val="single"/>
                <w:lang w:val="en-US" w:eastAsia="zh-CN"/>
              </w:rPr>
              <w:t>停电应急演练</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lang w:val="en-US" w:eastAsia="zh-CN"/>
                    </w:rPr>
                    <w:t>食品安全应急处理（2021-03-02）</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pPr>
                    <w:rPr>
                      <w:rFonts w:hint="default" w:eastAsia="宋体"/>
                      <w:lang w:val="en-US" w:eastAsia="zh-CN"/>
                    </w:rPr>
                  </w:pPr>
                  <w:r>
                    <w:rPr>
                      <w:rFonts w:hint="eastAsia"/>
                      <w:lang w:val="en-US" w:eastAsia="zh-CN"/>
                    </w:rPr>
                    <w:t>停电应急演练</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lang w:val="en-US" w:eastAsia="zh-CN"/>
                    </w:rPr>
                  </w:pPr>
                  <w:r>
                    <w:rPr>
                      <w:rFonts w:hint="eastAsia"/>
                      <w:lang w:val="en-US" w:eastAsia="zh-CN"/>
                    </w:rPr>
                    <w:t>火灾应急演练（2021-06-12））</w:t>
                  </w:r>
                </w:p>
              </w:tc>
              <w:tc>
                <w:tcPr>
                  <w:tcW w:w="2084" w:type="dxa"/>
                </w:tcPr>
                <w:p>
                  <w:pPr>
                    <w:rPr>
                      <w:rFonts w:hint="eastAsia"/>
                    </w:rPr>
                  </w:pPr>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pPr>
                    <w:rPr>
                      <w:rFonts w:hint="default"/>
                      <w:lang w:val="en-US" w:eastAsia="zh-CN"/>
                    </w:rPr>
                  </w:pPr>
                  <w:r>
                    <w:rPr>
                      <w:rFonts w:hint="eastAsia"/>
                      <w:lang w:val="en-US" w:eastAsia="zh-CN"/>
                    </w:rPr>
                    <w:t>火灾应急准备和响应演练</w:t>
                  </w:r>
                </w:p>
              </w:tc>
              <w:tc>
                <w:tcPr>
                  <w:tcW w:w="2110" w:type="dxa"/>
                </w:tcPr>
                <w:p>
                  <w:pPr>
                    <w:rPr>
                      <w:rFonts w:hint="eastAsi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w:t>
            </w:r>
            <w:r>
              <w:rPr>
                <w:rFonts w:hint="eastAsia"/>
                <w:u w:val="single"/>
                <w:lang w:val="en-US" w:eastAsia="zh-CN"/>
              </w:rPr>
              <w:t>每次演练结束进行</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危害分析</w:t>
            </w:r>
          </w:p>
        </w:tc>
        <w:tc>
          <w:tcPr>
            <w:tcW w:w="994" w:type="dxa"/>
            <w:vMerge w:val="restart"/>
            <w:shd w:val="clear" w:color="auto" w:fill="auto"/>
          </w:tcPr>
          <w:p>
            <w:r>
              <w:rPr>
                <w:rFonts w:hint="eastAsia"/>
              </w:rPr>
              <w:t>F8.5.2</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FE"/>
            </w:r>
            <w:r>
              <w:rPr>
                <w:rFonts w:hint="eastAsia"/>
              </w:rPr>
              <w:t>《</w:t>
            </w:r>
            <w:r>
              <w:rPr>
                <w:rFonts w:hint="eastAsia"/>
                <w:lang w:val="en-US" w:eastAsia="zh-CN"/>
              </w:rPr>
              <w:t>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食品安全小组于</w:t>
            </w:r>
            <w:r>
              <w:rPr>
                <w:rFonts w:hint="eastAsia"/>
                <w:u w:val="single"/>
              </w:rPr>
              <w:t xml:space="preserve">  2020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1</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rPr>
                <w:rFonts w:hint="default" w:eastAsia="宋体"/>
                <w:lang w:val="en-US" w:eastAsia="zh-CN"/>
              </w:rPr>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w:t>
            </w:r>
            <w:r>
              <w:rPr>
                <w:rFonts w:hint="eastAsia"/>
                <w:lang w:eastAsia="zh-CN"/>
              </w:rPr>
              <w:t>——</w:t>
            </w:r>
            <w:r>
              <w:rPr>
                <w:rFonts w:hint="eastAsia"/>
                <w:lang w:val="en-US" w:eastAsia="zh-CN"/>
              </w:rPr>
              <w:t>挥发性盐基氮</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rPr>
                <w:rFonts w:hint="eastAsia"/>
              </w:rPr>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w:t>
            </w:r>
            <w:r>
              <w:rPr>
                <w:rFonts w:hint="eastAsia"/>
                <w:lang w:val="en-US" w:eastAsia="zh-CN"/>
              </w:rPr>
              <w:t>病毒</w:t>
            </w:r>
            <w:r>
              <w:rPr>
                <w:rFonts w:hint="eastAsia"/>
              </w:rPr>
              <w:t>）</w:t>
            </w:r>
          </w:p>
          <w:p>
            <w:pPr>
              <w:pStyle w:val="2"/>
              <w:rPr>
                <w:rFonts w:hint="default" w:eastAsia="宋体"/>
                <w:lang w:val="en-US" w:eastAsia="zh-CN"/>
              </w:rPr>
            </w:pPr>
            <w:r>
              <w:rPr>
                <w:rFonts w:hint="eastAsia"/>
              </w:rPr>
              <w:t xml:space="preserve"> </w:t>
            </w:r>
            <w:r>
              <w:rPr>
                <w:rFonts w:hint="eastAsia"/>
              </w:rPr>
              <w:sym w:font="Wingdings" w:char="00FE"/>
            </w:r>
            <w:r>
              <w:rPr>
                <w:rFonts w:hint="eastAsia"/>
                <w:lang w:val="en-US" w:eastAsia="zh-CN"/>
              </w:rPr>
              <w:t>单核增生李斯特氏菌</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木屑、断针</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248"/>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62" w:type="dxa"/>
                  <w:shd w:val="clear" w:color="auto" w:fill="auto"/>
                  <w:vAlign w:val="center"/>
                </w:tcPr>
                <w:p>
                  <w:pPr>
                    <w:jc w:val="center"/>
                    <w:rPr>
                      <w:bCs/>
                    </w:rPr>
                  </w:pPr>
                  <w:r>
                    <w:rPr>
                      <w:rFonts w:hint="eastAsia"/>
                      <w:bCs/>
                    </w:rPr>
                    <w:t>主要原料名称</w:t>
                  </w:r>
                </w:p>
              </w:tc>
              <w:tc>
                <w:tcPr>
                  <w:tcW w:w="3248"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62"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毛鸡毛鸭</w:t>
                  </w:r>
                </w:p>
              </w:tc>
              <w:tc>
                <w:tcPr>
                  <w:tcW w:w="3248" w:type="dxa"/>
                  <w:shd w:val="clear" w:color="auto" w:fill="auto"/>
                  <w:vAlign w:val="center"/>
                </w:tcPr>
                <w:p>
                  <w:pPr>
                    <w:jc w:val="cente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重金属</w:t>
                  </w:r>
                </w:p>
                <w:p>
                  <w:pPr>
                    <w:autoSpaceDE w:val="0"/>
                    <w:autoSpaceDN w:val="0"/>
                    <w:adjustRightInd w:val="0"/>
                    <w:jc w:val="center"/>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rPr>
                      <w:rFonts w:hint="eastAsia" w:eastAsia="宋体"/>
                      <w:lang w:val="en-US" w:eastAsia="zh-CN"/>
                    </w:rPr>
                  </w:pPr>
                  <w:r>
                    <w:rPr>
                      <w:rFonts w:hint="eastAsia"/>
                    </w:rPr>
                    <w:sym w:font="Wingdings" w:char="00FE"/>
                  </w:r>
                  <w:r>
                    <w:rPr>
                      <w:rFonts w:hint="eastAsia"/>
                      <w:lang w:val="en-US" w:eastAsia="zh-CN"/>
                    </w:rPr>
                    <w:t>疫病</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r>
                    <w:rPr>
                      <w:rFonts w:hint="eastAsia"/>
                      <w:bCs/>
                      <w:lang w:val="en-US" w:eastAsia="zh-CN"/>
                    </w:rPr>
                    <w:t>动物</w:t>
                  </w:r>
                  <w:r>
                    <w:rPr>
                      <w:rFonts w:hint="eastAsia"/>
                      <w:bCs/>
                    </w:rPr>
                    <w:t>检疫合格证明）</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2"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包材（塑料袋、塑料筐）</w:t>
                  </w: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default" w:eastAsia="宋体"/>
                      <w:bCs/>
                      <w:lang w:val="en-US" w:eastAsia="zh-CN"/>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化学物质迁移</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62" w:type="dxa"/>
                  <w:shd w:val="clear" w:color="auto" w:fill="auto"/>
                  <w:vAlign w:val="center"/>
                </w:tcPr>
                <w:p>
                  <w:pPr>
                    <w:autoSpaceDE w:val="0"/>
                    <w:autoSpaceDN w:val="0"/>
                    <w:adjustRightInd w:val="0"/>
                    <w:jc w:val="center"/>
                    <w:rPr>
                      <w:bCs/>
                      <w:lang w:val="en-GB"/>
                    </w:rPr>
                  </w:pPr>
                  <w:r>
                    <w:rPr>
                      <w:rFonts w:hint="eastAsia"/>
                      <w:bCs/>
                    </w:rPr>
                    <w:t>水</w:t>
                  </w:r>
                </w:p>
              </w:tc>
              <w:tc>
                <w:tcPr>
                  <w:tcW w:w="3248"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2" w:type="dxa"/>
                  <w:shd w:val="clear" w:color="auto" w:fill="auto"/>
                  <w:vAlign w:val="center"/>
                </w:tcPr>
                <w:p>
                  <w:pPr>
                    <w:autoSpaceDE w:val="0"/>
                    <w:autoSpaceDN w:val="0"/>
                    <w:adjustRightInd w:val="0"/>
                    <w:jc w:val="center"/>
                    <w:rPr>
                      <w:rFonts w:hint="eastAsia" w:eastAsia="宋体"/>
                      <w:bCs/>
                      <w:lang w:eastAsia="zh-CN"/>
                    </w:rPr>
                  </w:pPr>
                  <w:r>
                    <w:rPr>
                      <w:rFonts w:hint="eastAsia"/>
                      <w:bCs/>
                      <w:lang w:val="en-US" w:eastAsia="zh-CN"/>
                    </w:rPr>
                    <w:t>消毒剂</w:t>
                  </w: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苯并芘</w:t>
                  </w:r>
                </w:p>
                <w:p>
                  <w:pPr>
                    <w:jc w:val="center"/>
                    <w:rPr>
                      <w:rFonts w:hint="default"/>
                      <w:bCs/>
                      <w:lang w:val="en-U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化学物质迁移/残留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62" w:type="dxa"/>
                  <w:shd w:val="clear" w:color="auto" w:fill="auto"/>
                  <w:vAlign w:val="center"/>
                </w:tcPr>
                <w:p>
                  <w:pPr>
                    <w:autoSpaceDE w:val="0"/>
                    <w:autoSpaceDN w:val="0"/>
                    <w:adjustRightInd w:val="0"/>
                    <w:jc w:val="center"/>
                    <w:rPr>
                      <w:bCs/>
                      <w:lang w:val="en-GB"/>
                    </w:rPr>
                  </w:pP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冷冻鸡肉/鸭肉、冰鲜鸡/鸭</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jc w:val="center"/>
                    <w:rPr>
                      <w:rFonts w:hint="default" w:eastAsia="宋体"/>
                      <w:bCs/>
                      <w:lang w:val="en-US" w:eastAsia="zh-CN"/>
                    </w:rPr>
                  </w:pPr>
                  <w:r>
                    <w:rPr>
                      <w:rFonts w:hint="eastAsia"/>
                    </w:rPr>
                    <w:sym w:font="Wingdings" w:char="00FE"/>
                  </w:r>
                  <w:r>
                    <w:rPr>
                      <w:rFonts w:hint="eastAsia"/>
                      <w:bCs/>
                      <w:lang w:val="en-US" w:eastAsia="zh-CN"/>
                    </w:rPr>
                    <w:t>挥发性盐基氮</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jc w:val="center"/>
                    <w:rPr>
                      <w:bCs/>
                      <w:lang w:val="en-GB"/>
                    </w:rPr>
                  </w:pPr>
                </w:p>
              </w:tc>
              <w:tc>
                <w:tcPr>
                  <w:tcW w:w="3665" w:type="dxa"/>
                  <w:shd w:val="clear" w:color="auto" w:fill="auto"/>
                  <w:vAlign w:val="center"/>
                </w:tcPr>
                <w:p>
                  <w:pPr>
                    <w:jc w:val="center"/>
                    <w:rPr>
                      <w:bCs/>
                    </w:rPr>
                  </w:pPr>
                  <w:r>
                    <w:rPr>
                      <w:rFonts w:hint="eastAsia"/>
                    </w:rPr>
                    <w:sym w:font="Wingdings" w:char="00A8"/>
                  </w:r>
                  <w:r>
                    <w:rPr>
                      <w:bCs/>
                    </w:rPr>
                    <w:t>OPRP</w:t>
                  </w:r>
                </w:p>
                <w:p>
                  <w:pPr>
                    <w:jc w:val="center"/>
                    <w:rPr>
                      <w:bCs/>
                    </w:rPr>
                  </w:pPr>
                  <w:r>
                    <w:rPr>
                      <w:rFonts w:hint="eastAsia"/>
                    </w:rPr>
                    <w:sym w:font="Wingdings" w:char="00A8"/>
                  </w:r>
                  <w:r>
                    <w:rPr>
                      <w:bCs/>
                    </w:rPr>
                    <w:t>CCPs</w:t>
                  </w:r>
                </w:p>
                <w:p>
                  <w:pPr>
                    <w:jc w:val="center"/>
                    <w:rPr>
                      <w:bCs/>
                    </w:rPr>
                  </w:pPr>
                  <w:r>
                    <w:rPr>
                      <w:rFonts w:hint="eastAsia"/>
                    </w:rPr>
                    <w:sym w:font="Wingdings" w:char="00A8"/>
                  </w:r>
                  <w:r>
                    <w:rPr>
                      <w:rFonts w:hint="eastAsia"/>
                      <w:bCs/>
                    </w:rPr>
                    <w:t>作业指导书&amp;</w:t>
                  </w:r>
                  <w:r>
                    <w:rPr>
                      <w:bCs/>
                    </w:rPr>
                    <w:t>SSOP</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lang w:val="en-US" w:eastAsia="zh-CN"/>
              </w:rPr>
              <w:t>预冷阶段水温控制不当导致微生物繁殖</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w:t>
            </w:r>
            <w:r>
              <w:rPr>
                <w:rFonts w:hint="eastAsia"/>
                <w:u w:val="single"/>
              </w:rPr>
              <w:t xml:space="preserve">微生物繁殖           </w:t>
            </w:r>
          </w:p>
          <w:p>
            <w:pPr>
              <w:rPr>
                <w:u w:val="single"/>
              </w:rPr>
            </w:pPr>
            <w:r>
              <w:rPr>
                <w:rFonts w:hint="eastAsia"/>
              </w:rPr>
              <w:sym w:font="Wingdings" w:char="00A8"/>
            </w:r>
            <w:r>
              <w:rPr>
                <w:rFonts w:hint="eastAsia"/>
              </w:rPr>
              <w:t>售卖/配送过程：</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p>
          <w:p>
            <w:r>
              <w:rPr>
                <w:rFonts w:hint="eastAsia"/>
              </w:rPr>
              <w:sym w:font="Wingdings" w:char="00A8"/>
            </w:r>
            <w:r>
              <w:rPr>
                <w:rFonts w:hint="eastAsia"/>
              </w:rPr>
              <w:t>运输过程：</w:t>
            </w:r>
            <w:r>
              <w:rPr>
                <w:rFonts w:hint="eastAsia"/>
                <w:u w:val="single"/>
              </w:rPr>
              <w:t xml:space="preserve">            </w:t>
            </w:r>
            <w:r>
              <w:rPr>
                <w:rFonts w:hint="eastAsia"/>
                <w:u w:val="single"/>
                <w:lang w:val="en-US" w:eastAsia="zh-CN"/>
              </w:rPr>
              <w:t xml:space="preserve">                        </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lang w:val="en-US" w:eastAsia="zh-CN"/>
                    </w:rPr>
                    <w:t>冷冻鸡肉/鸭肉、冰鲜鸡/鸭</w:t>
                  </w:r>
                </w:p>
              </w:tc>
              <w:tc>
                <w:tcPr>
                  <w:tcW w:w="4263" w:type="dxa"/>
                  <w:shd w:val="clear" w:color="auto" w:fill="auto"/>
                  <w:vAlign w:val="bottom"/>
                </w:tcPr>
                <w:p>
                  <w:pPr>
                    <w:rPr>
                      <w:rFonts w:hint="default" w:eastAsia="宋体"/>
                      <w:bCs/>
                      <w:lang w:val="en-US" w:eastAsia="zh-CN"/>
                    </w:rPr>
                  </w:pPr>
                  <w:r>
                    <w:rPr>
                      <w:rFonts w:hint="eastAsia"/>
                      <w:bCs/>
                      <w:lang w:val="en-US" w:eastAsia="zh-CN"/>
                    </w:rPr>
                    <w:t>按照《活禽屠宰危害控制计划》第三条款最终产品可接受水平执行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14" w:type="dxa"/>
            <w:shd w:val="clear" w:color="auto" w:fill="auto"/>
          </w:tcPr>
          <w:p>
            <w:r>
              <w:rPr>
                <w:rFonts w:hint="eastAsia"/>
              </w:rPr>
              <w:t>控制措施组合的确认</w:t>
            </w:r>
          </w:p>
          <w:p/>
        </w:tc>
        <w:tc>
          <w:tcPr>
            <w:tcW w:w="994" w:type="dxa"/>
            <w:shd w:val="clear" w:color="auto" w:fill="auto"/>
          </w:tcPr>
          <w:p>
            <w:r>
              <w:rPr>
                <w:rFonts w:hint="eastAsia"/>
              </w:rPr>
              <w:t>F8.5.3</w:t>
            </w:r>
          </w:p>
          <w:p/>
        </w:tc>
        <w:tc>
          <w:tcPr>
            <w:tcW w:w="745" w:type="dxa"/>
            <w:shd w:val="clear" w:color="auto" w:fill="auto"/>
          </w:tcPr>
          <w:p/>
        </w:tc>
        <w:tc>
          <w:tcPr>
            <w:tcW w:w="9254" w:type="dxa"/>
            <w:shd w:val="clear" w:color="auto" w:fill="auto"/>
          </w:tcPr>
          <w:p>
            <w:r>
              <w:rPr>
                <w:rFonts w:hint="eastAsia"/>
              </w:rPr>
              <w:t>组织就OPRP与CCP的组合能够防止、消除或将成品中食品安全危害减少到可接受水平进行了确认。</w:t>
            </w:r>
          </w:p>
          <w:p>
            <w:r>
              <w:rPr>
                <w:rFonts w:hint="eastAsia"/>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白条鸡</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lang w:val="en-US" w:eastAsia="zh-CN"/>
                    </w:rPr>
                    <w:t>2021-04-29</w:t>
                  </w:r>
                </w:p>
              </w:tc>
              <w:tc>
                <w:tcPr>
                  <w:tcW w:w="1620" w:type="dxa"/>
                </w:tcPr>
                <w:p>
                  <w:pPr>
                    <w:rPr>
                      <w:rFonts w:hint="default" w:eastAsia="宋体"/>
                      <w:lang w:val="en-US" w:eastAsia="zh-CN"/>
                    </w:rPr>
                  </w:pPr>
                  <w:r>
                    <w:rPr>
                      <w:rFonts w:hint="eastAsia"/>
                      <w:lang w:val="en-US" w:eastAsia="zh-CN"/>
                    </w:rPr>
                    <w:t>白条鸡</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pPr>
                    <w:rPr>
                      <w:rFonts w:hint="default" w:eastAsia="宋体"/>
                      <w:lang w:val="en-US" w:eastAsia="zh-CN"/>
                    </w:rPr>
                  </w:pPr>
                  <w:r>
                    <w:rPr>
                      <w:rFonts w:hint="eastAsia"/>
                      <w:lang w:val="en-US" w:eastAsia="zh-CN"/>
                    </w:rPr>
                    <w:t>2021SP0423115</w:t>
                  </w:r>
                </w:p>
              </w:tc>
              <w:tc>
                <w:tcPr>
                  <w:tcW w:w="1566" w:type="dxa"/>
                </w:tcPr>
                <w:p>
                  <w:r>
                    <w:rPr>
                      <w:rFonts w:hint="eastAsia"/>
                      <w:lang w:val="en-US" w:eastAsia="zh-CN"/>
                    </w:rPr>
                    <w:t>2021-04-29</w:t>
                  </w: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2"/>
            <w:shd w:val="clear" w:color="auto" w:fill="auto"/>
          </w:tcPr>
          <w:p>
            <w:pPr>
              <w:rPr>
                <w:color w:val="auto"/>
              </w:rPr>
            </w:pPr>
            <w:r>
              <w:rPr>
                <w:color w:val="auto"/>
              </w:rPr>
              <w:sym w:font="Wingdings" w:char="00FE"/>
            </w:r>
            <w:r>
              <w:rPr>
                <w:rFonts w:hint="eastAsia"/>
                <w:color w:val="auto"/>
              </w:rPr>
              <w:t>符合</w:t>
            </w:r>
          </w:p>
          <w:p>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pPr>
              <w:jc w:val="left"/>
            </w:pPr>
            <w:r>
              <w:rPr>
                <w:rFonts w:hint="eastAsia"/>
              </w:rPr>
              <w:t>危害控制计划 (HACCP/OPRP 计划)</w:t>
            </w:r>
            <w:r>
              <w:rPr>
                <w:rFonts w:hint="eastAsia"/>
              </w:rPr>
              <w:br w:type="textWrapping"/>
            </w:r>
          </w:p>
        </w:tc>
        <w:tc>
          <w:tcPr>
            <w:tcW w:w="994" w:type="dxa"/>
            <w:vMerge w:val="restart"/>
            <w:shd w:val="clear" w:color="auto" w:fill="auto"/>
          </w:tcPr>
          <w:p>
            <w:r>
              <w:rPr>
                <w:rFonts w:hint="eastAsia"/>
              </w:rPr>
              <w:t>F8.5.4</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sym w:font="Wingdings" w:char="00FE"/>
            </w:r>
            <w:r>
              <w:rPr>
                <w:rFonts w:hint="eastAsia"/>
              </w:rPr>
              <w:t>《</w:t>
            </w:r>
            <w:r>
              <w:rPr>
                <w:rFonts w:hint="eastAsia"/>
                <w:lang w:val="en-US" w:eastAsia="zh-CN"/>
              </w:rPr>
              <w:t>活禽屠宰危害控制计划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spacing w:before="240" w:after="120"/>
            </w:pPr>
            <w:r>
              <w:rPr>
                <w:rFonts w:hint="eastAsia" w:ascii="宋体" w:hAnsi="宋体" w:cs="宋体"/>
              </w:rPr>
              <w:t>OPRP1</w:t>
            </w:r>
          </w:p>
          <w:tbl>
            <w:tblPr>
              <w:tblStyle w:val="7"/>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41"/>
              <w:gridCol w:w="811"/>
              <w:gridCol w:w="1170"/>
              <w:gridCol w:w="2570"/>
              <w:gridCol w:w="1426"/>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6" w:hRule="atLeast"/>
                <w:tblHeader/>
              </w:trPr>
              <w:tc>
                <w:tcPr>
                  <w:tcW w:w="741" w:type="dxa"/>
                  <w:shd w:val="clear" w:color="auto" w:fill="auto"/>
                </w:tcPr>
                <w:p>
                  <w:pPr>
                    <w:pStyle w:val="15"/>
                    <w:rPr>
                      <w:b w:val="0"/>
                      <w:lang w:eastAsia="zh-CN"/>
                    </w:rPr>
                  </w:pPr>
                  <w:r>
                    <w:rPr>
                      <w:rFonts w:hint="eastAsia"/>
                      <w:b w:val="0"/>
                      <w:lang w:eastAsia="zh-CN"/>
                    </w:rPr>
                    <w:t>序号</w:t>
                  </w:r>
                </w:p>
              </w:tc>
              <w:tc>
                <w:tcPr>
                  <w:tcW w:w="811" w:type="dxa"/>
                  <w:shd w:val="clear" w:color="auto" w:fill="auto"/>
                </w:tcPr>
                <w:p>
                  <w:pPr>
                    <w:pStyle w:val="15"/>
                    <w:rPr>
                      <w:b w:val="0"/>
                      <w:lang w:eastAsia="zh-CN"/>
                    </w:rPr>
                  </w:pPr>
                  <w:r>
                    <w:rPr>
                      <w:rFonts w:hint="eastAsia"/>
                      <w:b w:val="0"/>
                      <w:lang w:eastAsia="zh-CN"/>
                    </w:rPr>
                    <w:t xml:space="preserve"> 过程步骤</w:t>
                  </w:r>
                </w:p>
              </w:tc>
              <w:tc>
                <w:tcPr>
                  <w:tcW w:w="1170" w:type="dxa"/>
                  <w:shd w:val="clear" w:color="auto" w:fill="auto"/>
                </w:tcPr>
                <w:p>
                  <w:pPr>
                    <w:pStyle w:val="15"/>
                    <w:rPr>
                      <w:b w:val="0"/>
                      <w:lang w:eastAsia="zh-CN"/>
                    </w:rPr>
                  </w:pPr>
                  <w:r>
                    <w:rPr>
                      <w:rFonts w:hint="eastAsia"/>
                      <w:b w:val="0"/>
                      <w:lang w:val="en-US" w:eastAsia="zh-CN"/>
                    </w:rPr>
                    <w:t>食品安全</w:t>
                  </w:r>
                  <w:r>
                    <w:rPr>
                      <w:rFonts w:hint="eastAsia"/>
                      <w:b w:val="0"/>
                      <w:lang w:eastAsia="zh-CN"/>
                    </w:rPr>
                    <w:t>危害</w:t>
                  </w:r>
                </w:p>
              </w:tc>
              <w:tc>
                <w:tcPr>
                  <w:tcW w:w="2570" w:type="dxa"/>
                  <w:shd w:val="clear" w:color="auto" w:fill="auto"/>
                </w:tcPr>
                <w:p>
                  <w:pPr>
                    <w:pStyle w:val="15"/>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1426" w:type="dxa"/>
                  <w:shd w:val="clear" w:color="auto" w:fill="auto"/>
                </w:tcPr>
                <w:p>
                  <w:pPr>
                    <w:pStyle w:val="15"/>
                    <w:rPr>
                      <w:b w:val="0"/>
                      <w:lang w:eastAsia="zh-CN"/>
                    </w:rPr>
                  </w:pPr>
                  <w:r>
                    <w:rPr>
                      <w:rFonts w:hint="eastAsia"/>
                      <w:b w:val="0"/>
                      <w:lang w:eastAsia="zh-CN"/>
                    </w:rPr>
                    <w:t>监控程序</w:t>
                  </w:r>
                </w:p>
              </w:tc>
              <w:tc>
                <w:tcPr>
                  <w:tcW w:w="746" w:type="dxa"/>
                  <w:shd w:val="clear" w:color="auto" w:fill="auto"/>
                </w:tcPr>
                <w:p>
                  <w:pPr>
                    <w:pStyle w:val="15"/>
                    <w:jc w:val="both"/>
                    <w:rPr>
                      <w:b w:val="0"/>
                      <w:lang w:val="en-US" w:eastAsia="zh-CN"/>
                    </w:rPr>
                  </w:pPr>
                  <w:r>
                    <w:rPr>
                      <w:rFonts w:hint="eastAsia"/>
                      <w:b w:val="0"/>
                      <w:lang w:val="en-US" w:eastAsia="zh-CN"/>
                    </w:rPr>
                    <w:t>责任人</w:t>
                  </w:r>
                </w:p>
              </w:tc>
              <w:tc>
                <w:tcPr>
                  <w:tcW w:w="1420" w:type="dxa"/>
                  <w:shd w:val="clear" w:color="auto" w:fill="auto"/>
                </w:tcPr>
                <w:p>
                  <w:pPr>
                    <w:pStyle w:val="15"/>
                    <w:jc w:val="both"/>
                    <w:rPr>
                      <w:b w:val="0"/>
                      <w:lang w:val="en-US" w:eastAsia="zh-CN"/>
                    </w:rPr>
                  </w:pPr>
                  <w:r>
                    <w:rPr>
                      <w:rFonts w:hint="eastAsia"/>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w:t>
                  </w:r>
                  <w:r>
                    <w:rPr>
                      <w:rFonts w:ascii="宋体" w:hAnsi="宋体" w:cs="宋体"/>
                      <w:kern w:val="0"/>
                      <w:sz w:val="18"/>
                      <w:szCs w:val="18"/>
                    </w:rPr>
                    <w:t>1</w:t>
                  </w:r>
                </w:p>
              </w:tc>
              <w:tc>
                <w:tcPr>
                  <w:tcW w:w="8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default" w:eastAsia="宋体"/>
                      <w:kern w:val="0"/>
                      <w:sz w:val="18"/>
                      <w:szCs w:val="18"/>
                      <w:lang w:val="en-US" w:eastAsia="zh-CN"/>
                    </w:rPr>
                  </w:pPr>
                  <w:r>
                    <w:rPr>
                      <w:rFonts w:hint="eastAsia"/>
                      <w:kern w:val="0"/>
                      <w:sz w:val="18"/>
                      <w:szCs w:val="18"/>
                      <w:lang w:val="en-US" w:eastAsia="zh-CN"/>
                    </w:rPr>
                    <w:t>原料鸡接收</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 w:val="0"/>
                      <w:bCs w:val="0"/>
                      <w:sz w:val="18"/>
                      <w:szCs w:val="18"/>
                      <w:lang w:val="en-US" w:eastAsia="zh-CN"/>
                    </w:rPr>
                  </w:pPr>
                  <w:r>
                    <w:rPr>
                      <w:rFonts w:hint="eastAsia" w:cs="宋体"/>
                      <w:b w:val="0"/>
                      <w:bCs w:val="0"/>
                      <w:kern w:val="0"/>
                      <w:sz w:val="18"/>
                      <w:szCs w:val="18"/>
                      <w:lang w:val="en-US" w:eastAsia="zh-CN"/>
                    </w:rPr>
                    <w:t>病毒兽残</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 w:val="0"/>
                      <w:bCs w:val="0"/>
                      <w:sz w:val="18"/>
                      <w:szCs w:val="18"/>
                      <w:lang w:val="en-US" w:eastAsia="zh-CN"/>
                    </w:rPr>
                  </w:pPr>
                  <w:r>
                    <w:rPr>
                      <w:rFonts w:hint="default" w:eastAsia="宋体"/>
                      <w:b w:val="0"/>
                      <w:bCs w:val="0"/>
                      <w:sz w:val="18"/>
                      <w:szCs w:val="18"/>
                      <w:lang w:val="en-US" w:eastAsia="zh-CN"/>
                    </w:rPr>
                    <w:t>1、接收前提供动物检疫合格证明；2、加强宰前检验，对病残鸡只剔出进行无害化处理；3、提供饲养场符合要求证据。</w:t>
                  </w:r>
                </w:p>
              </w:tc>
              <w:tc>
                <w:tcPr>
                  <w:tcW w:w="142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s="宋体"/>
                      <w:kern w:val="0"/>
                      <w:sz w:val="18"/>
                      <w:szCs w:val="18"/>
                      <w:lang w:val="en-US" w:eastAsia="zh-CN"/>
                    </w:rPr>
                  </w:pPr>
                  <w:r>
                    <w:rPr>
                      <w:rFonts w:hint="eastAsia" w:cs="宋体"/>
                      <w:kern w:val="0"/>
                      <w:sz w:val="18"/>
                      <w:szCs w:val="18"/>
                      <w:lang w:val="en-US" w:eastAsia="zh-CN"/>
                    </w:rPr>
                    <w:t>每批次索取供应商的资质和原料及相应批次动物检验检疫合格证明</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cs="宋体"/>
                      <w:kern w:val="0"/>
                      <w:sz w:val="18"/>
                      <w:szCs w:val="18"/>
                      <w:lang w:val="en-US" w:eastAsia="zh-CN"/>
                    </w:rPr>
                    <w:t>进货查验记录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OPRP2</w:t>
                  </w:r>
                </w:p>
              </w:tc>
              <w:tc>
                <w:tcPr>
                  <w:tcW w:w="8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仿宋_GB2312" w:eastAsia="宋体"/>
                      <w:kern w:val="0"/>
                      <w:sz w:val="18"/>
                      <w:szCs w:val="18"/>
                      <w:lang w:val="en-US" w:eastAsia="zh-CN"/>
                    </w:rPr>
                  </w:pPr>
                  <w:r>
                    <w:rPr>
                      <w:rFonts w:hint="default" w:ascii="仿宋_GB2312" w:eastAsia="宋体"/>
                      <w:kern w:val="0"/>
                      <w:sz w:val="18"/>
                      <w:szCs w:val="18"/>
                      <w:lang w:val="en-US" w:eastAsia="zh-CN"/>
                    </w:rPr>
                    <w:t>宰后检验</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sz w:val="18"/>
                      <w:szCs w:val="18"/>
                      <w:lang w:val="fr-FR"/>
                    </w:rPr>
                    <w:t>致病菌污染</w:t>
                  </w:r>
                  <w:r>
                    <w:rPr>
                      <w:rFonts w:hint="eastAsia"/>
                      <w:sz w:val="18"/>
                      <w:szCs w:val="18"/>
                      <w:lang w:val="fr-FR"/>
                    </w:rPr>
                    <w:t>（体表、内脏的严重病变会携带的致病菌）</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1、</w:t>
                  </w:r>
                  <w:r>
                    <w:rPr>
                      <w:rFonts w:hint="eastAsia"/>
                      <w:sz w:val="18"/>
                      <w:szCs w:val="18"/>
                    </w:rPr>
                    <w:t>剔除体表、内脏的严重病变的病鸡；</w:t>
                  </w:r>
                </w:p>
                <w:p>
                  <w:pPr>
                    <w:spacing w:line="280" w:lineRule="exact"/>
                    <w:jc w:val="left"/>
                    <w:rPr>
                      <w:sz w:val="18"/>
                      <w:szCs w:val="18"/>
                    </w:rPr>
                  </w:pPr>
                  <w:r>
                    <w:rPr>
                      <w:rFonts w:hint="eastAsia"/>
                      <w:sz w:val="18"/>
                      <w:szCs w:val="18"/>
                    </w:rPr>
                    <w:t>2、将病变鸡在下链条装入密闭容器做无害化处理。</w:t>
                  </w:r>
                </w:p>
              </w:tc>
              <w:tc>
                <w:tcPr>
                  <w:tcW w:w="1426"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20" w:lineRule="exact"/>
                    <w:rPr>
                      <w:sz w:val="18"/>
                      <w:szCs w:val="18"/>
                    </w:rPr>
                  </w:pPr>
                  <w:r>
                    <w:rPr>
                      <w:rFonts w:hint="eastAsia"/>
                      <w:sz w:val="18"/>
                      <w:szCs w:val="18"/>
                    </w:rPr>
                    <w:t xml:space="preserve">检验人员逐只检查 ，将病变鸡在下链条装入密闭容器做无害化处理 </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rPr>
                  </w:pPr>
                  <w:r>
                    <w:rPr>
                      <w:rFonts w:hint="eastAsia"/>
                      <w:bCs/>
                      <w:sz w:val="18"/>
                      <w:szCs w:val="18"/>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bCs/>
                      <w:sz w:val="18"/>
                      <w:szCs w:val="18"/>
                      <w:lang w:eastAsia="zh-CN"/>
                    </w:rPr>
                  </w:pPr>
                  <w:r>
                    <w:rPr>
                      <w:rFonts w:hint="eastAsia" w:cs="宋体"/>
                      <w:kern w:val="0"/>
                      <w:sz w:val="18"/>
                      <w:szCs w:val="18"/>
                      <w:lang w:eastAsia="zh-CN"/>
                    </w:rPr>
                    <w:t>《</w:t>
                  </w:r>
                  <w:r>
                    <w:rPr>
                      <w:rFonts w:hint="eastAsia" w:cs="宋体"/>
                      <w:kern w:val="0"/>
                      <w:sz w:val="18"/>
                      <w:szCs w:val="18"/>
                      <w:lang w:val="en-US" w:eastAsia="zh-CN"/>
                    </w:rPr>
                    <w:t>宰后检验单</w:t>
                  </w:r>
                  <w:r>
                    <w:rPr>
                      <w:rFonts w:hint="eastAsia"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OPRP3</w:t>
                  </w:r>
                </w:p>
              </w:tc>
              <w:tc>
                <w:tcPr>
                  <w:tcW w:w="81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仿宋_GB2312" w:eastAsia="宋体" w:cs="宋体"/>
                      <w:kern w:val="0"/>
                      <w:sz w:val="18"/>
                      <w:szCs w:val="18"/>
                      <w:lang w:val="en-US" w:eastAsia="zh-CN"/>
                    </w:rPr>
                  </w:pPr>
                  <w:r>
                    <w:rPr>
                      <w:rFonts w:hint="default" w:ascii="仿宋_GB2312" w:eastAsia="宋体" w:cs="宋体"/>
                      <w:kern w:val="0"/>
                      <w:sz w:val="18"/>
                      <w:szCs w:val="18"/>
                      <w:lang w:val="en-US" w:eastAsia="zh-CN"/>
                    </w:rPr>
                    <w:t>预冷消毒</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sz w:val="18"/>
                      <w:szCs w:val="18"/>
                    </w:rPr>
                  </w:pPr>
                  <w:r>
                    <w:rPr>
                      <w:rFonts w:hint="eastAsia" w:ascii="宋体" w:hAnsi="宋体"/>
                      <w:sz w:val="18"/>
                      <w:szCs w:val="18"/>
                    </w:rPr>
                    <w:t>致病菌生长、致病菌污染</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sz w:val="18"/>
                      <w:szCs w:val="18"/>
                    </w:rPr>
                  </w:pPr>
                  <w:r>
                    <w:rPr>
                      <w:rFonts w:hint="eastAsia" w:ascii="宋体" w:hAnsi="宋体"/>
                      <w:sz w:val="18"/>
                      <w:szCs w:val="18"/>
                    </w:rPr>
                    <w:t>1、操作流程：清洗-消毒-冰水冷却。冰水温度控制在0-4℃。</w:t>
                  </w:r>
                </w:p>
                <w:p>
                  <w:pPr>
                    <w:spacing w:line="280" w:lineRule="exact"/>
                    <w:jc w:val="left"/>
                    <w:rPr>
                      <w:rFonts w:hint="eastAsia" w:ascii="宋体" w:hAnsi="宋体"/>
                      <w:sz w:val="18"/>
                      <w:szCs w:val="18"/>
                    </w:rPr>
                  </w:pPr>
                  <w:r>
                    <w:rPr>
                      <w:rFonts w:hint="eastAsia" w:ascii="宋体" w:hAnsi="宋体"/>
                      <w:sz w:val="18"/>
                      <w:szCs w:val="18"/>
                    </w:rPr>
                    <w:t>2、消毒液浓度使NaClO浓度控制在100-200 ppm之间</w:t>
                  </w:r>
                </w:p>
                <w:p>
                  <w:pPr>
                    <w:spacing w:line="280" w:lineRule="exact"/>
                    <w:jc w:val="left"/>
                    <w:rPr>
                      <w:rFonts w:hint="eastAsia" w:ascii="宋体" w:hAnsi="宋体"/>
                      <w:sz w:val="18"/>
                      <w:szCs w:val="18"/>
                    </w:rPr>
                  </w:pPr>
                  <w:r>
                    <w:rPr>
                      <w:rFonts w:hint="eastAsia" w:ascii="宋体" w:hAnsi="宋体"/>
                      <w:sz w:val="18"/>
                      <w:szCs w:val="18"/>
                    </w:rPr>
                    <w:t>3、每班次更换清洗消毒冷却水</w:t>
                  </w:r>
                </w:p>
              </w:tc>
              <w:tc>
                <w:tcPr>
                  <w:tcW w:w="1426"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20" w:lineRule="exact"/>
                    <w:rPr>
                      <w:rFonts w:hint="eastAsia" w:ascii="宋体" w:hAnsi="宋体"/>
                      <w:sz w:val="18"/>
                      <w:szCs w:val="18"/>
                    </w:rPr>
                  </w:pPr>
                  <w:r>
                    <w:rPr>
                      <w:rFonts w:hint="eastAsia" w:ascii="宋体" w:hAnsi="宋体"/>
                      <w:sz w:val="18"/>
                      <w:szCs w:val="18"/>
                    </w:rPr>
                    <w:t>相关人员每日对水温记录、消毒液浓度监测</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bCs/>
                      <w:sz w:val="18"/>
                      <w:szCs w:val="18"/>
                      <w:lang w:val="en-US" w:eastAsia="zh-CN"/>
                    </w:rPr>
                  </w:pPr>
                  <w:r>
                    <w:rPr>
                      <w:rFonts w:hint="eastAsia"/>
                      <w:bCs/>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s="宋体"/>
                      <w:kern w:val="0"/>
                      <w:sz w:val="18"/>
                      <w:szCs w:val="18"/>
                      <w:lang w:eastAsia="zh-CN"/>
                    </w:rPr>
                  </w:pPr>
                  <w:r>
                    <w:rPr>
                      <w:rFonts w:hint="eastAsia" w:cs="宋体"/>
                      <w:kern w:val="0"/>
                      <w:sz w:val="18"/>
                      <w:szCs w:val="18"/>
                      <w:lang w:eastAsia="zh-CN"/>
                    </w:rPr>
                    <w:t>《</w:t>
                  </w:r>
                  <w:r>
                    <w:rPr>
                      <w:rFonts w:hint="eastAsia" w:cs="宋体"/>
                      <w:kern w:val="0"/>
                      <w:sz w:val="18"/>
                      <w:szCs w:val="18"/>
                      <w:lang w:val="en-US" w:eastAsia="zh-CN"/>
                    </w:rPr>
                    <w:t>预冷消毒溶液浓度、水分及鸡体温度检查表</w:t>
                  </w:r>
                  <w:r>
                    <w:rPr>
                      <w:rFonts w:hint="eastAsia" w:cs="宋体"/>
                      <w:kern w:val="0"/>
                      <w:sz w:val="18"/>
                      <w:szCs w:val="18"/>
                      <w:lang w:eastAsia="zh-CN"/>
                    </w:rPr>
                    <w:t>》</w:t>
                  </w:r>
                </w:p>
              </w:tc>
            </w:tr>
          </w:tbl>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7"/>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5"/>
                    <w:rPr>
                      <w:lang w:eastAsia="zh-CN"/>
                    </w:rPr>
                  </w:pPr>
                  <w:r>
                    <w:rPr>
                      <w:rFonts w:hint="eastAsia"/>
                      <w:lang w:eastAsia="zh-CN"/>
                    </w:rPr>
                    <w:t xml:space="preserve"> 序号</w:t>
                  </w:r>
                </w:p>
              </w:tc>
              <w:tc>
                <w:tcPr>
                  <w:tcW w:w="1136" w:type="dxa"/>
                  <w:shd w:val="clear" w:color="auto" w:fill="auto"/>
                </w:tcPr>
                <w:p>
                  <w:pPr>
                    <w:pStyle w:val="15"/>
                    <w:rPr>
                      <w:lang w:eastAsia="zh-CN"/>
                    </w:rPr>
                  </w:pPr>
                  <w:r>
                    <w:rPr>
                      <w:rFonts w:hint="eastAsia"/>
                      <w:lang w:eastAsia="zh-CN"/>
                    </w:rPr>
                    <w:t xml:space="preserve"> 过程步骤</w:t>
                  </w:r>
                </w:p>
              </w:tc>
              <w:tc>
                <w:tcPr>
                  <w:tcW w:w="1397" w:type="dxa"/>
                  <w:shd w:val="clear" w:color="auto" w:fill="auto"/>
                </w:tcPr>
                <w:p>
                  <w:pPr>
                    <w:pStyle w:val="15"/>
                    <w:rPr>
                      <w:lang w:eastAsia="zh-CN"/>
                    </w:rPr>
                  </w:pPr>
                  <w:r>
                    <w:rPr>
                      <w:rFonts w:hint="eastAsia"/>
                      <w:lang w:eastAsia="zh-CN"/>
                    </w:rPr>
                    <w:t xml:space="preserve"> </w:t>
                  </w:r>
                  <w:r>
                    <w:rPr>
                      <w:rFonts w:hint="eastAsia"/>
                      <w:lang w:val="en-US" w:eastAsia="zh-CN"/>
                    </w:rPr>
                    <w:t>食品安全</w:t>
                  </w:r>
                  <w:r>
                    <w:rPr>
                      <w:rFonts w:hint="eastAsia"/>
                      <w:lang w:eastAsia="zh-CN"/>
                    </w:rPr>
                    <w:t>危害</w:t>
                  </w:r>
                </w:p>
              </w:tc>
              <w:tc>
                <w:tcPr>
                  <w:tcW w:w="1310" w:type="dxa"/>
                  <w:shd w:val="clear" w:color="auto" w:fill="auto"/>
                </w:tcPr>
                <w:p>
                  <w:pPr>
                    <w:pStyle w:val="15"/>
                    <w:rPr>
                      <w:lang w:val="fr-FR" w:eastAsia="zh-CN"/>
                    </w:rPr>
                  </w:pPr>
                  <w:r>
                    <w:rPr>
                      <w:rFonts w:hint="eastAsia"/>
                      <w:lang w:val="fr-FR" w:eastAsia="zh-CN"/>
                    </w:rPr>
                    <w:t xml:space="preserve"> 关键限值</w:t>
                  </w:r>
                </w:p>
              </w:tc>
              <w:tc>
                <w:tcPr>
                  <w:tcW w:w="1820" w:type="dxa"/>
                  <w:shd w:val="clear" w:color="auto" w:fill="auto"/>
                </w:tcPr>
                <w:p>
                  <w:pPr>
                    <w:pStyle w:val="15"/>
                    <w:rPr>
                      <w:lang w:val="fr-FR" w:eastAsia="zh-CN"/>
                    </w:rPr>
                  </w:pPr>
                  <w:r>
                    <w:rPr>
                      <w:rFonts w:hint="eastAsia"/>
                      <w:lang w:eastAsia="zh-CN"/>
                    </w:rPr>
                    <w:t xml:space="preserve"> 监控程序</w:t>
                  </w:r>
                </w:p>
              </w:tc>
              <w:tc>
                <w:tcPr>
                  <w:tcW w:w="1080" w:type="dxa"/>
                  <w:shd w:val="clear" w:color="auto" w:fill="auto"/>
                </w:tcPr>
                <w:p>
                  <w:pPr>
                    <w:pStyle w:val="15"/>
                    <w:rPr>
                      <w:lang w:val="en-US" w:eastAsia="zh-CN"/>
                    </w:rPr>
                  </w:pPr>
                  <w:r>
                    <w:rPr>
                      <w:rFonts w:hint="eastAsia"/>
                      <w:lang w:val="en-US" w:eastAsia="zh-CN"/>
                    </w:rPr>
                    <w:t>责任人</w:t>
                  </w:r>
                </w:p>
              </w:tc>
              <w:tc>
                <w:tcPr>
                  <w:tcW w:w="1530" w:type="dxa"/>
                  <w:shd w:val="clear" w:color="auto" w:fill="auto"/>
                </w:tcPr>
                <w:p>
                  <w:pPr>
                    <w:pStyle w:val="15"/>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lang w:val="fr-FR"/>
                    </w:rPr>
                    <w:t>成品贮存</w:t>
                  </w: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lang w:val="fr-FR"/>
                    </w:rPr>
                  </w:pPr>
                  <w:r>
                    <w:rPr>
                      <w:rFonts w:hint="eastAsia"/>
                      <w:lang w:val="fr-FR"/>
                    </w:rPr>
                    <w:t>生物的：致病菌（单增李斯特氏菌等）</w:t>
                  </w:r>
                </w:p>
                <w:p>
                  <w:pPr>
                    <w:jc w:val="left"/>
                    <w:rPr>
                      <w:lang w:val="fr-FR"/>
                    </w:rPr>
                  </w:pPr>
                  <w:r>
                    <w:rPr>
                      <w:rFonts w:hint="eastAsia"/>
                      <w:lang w:val="fr-FR"/>
                    </w:rPr>
                    <w:t>化学性危害：挥发性盐基氮超标带来人体危害</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lang w:val="fr-FR"/>
                    </w:rPr>
                    <w:t>冻鸡贮存：</w:t>
                  </w:r>
                </w:p>
                <w:p>
                  <w:pPr>
                    <w:jc w:val="left"/>
                    <w:rPr>
                      <w:rFonts w:hint="eastAsia"/>
                      <w:lang w:val="fr-FR"/>
                    </w:rPr>
                  </w:pPr>
                  <w:r>
                    <w:rPr>
                      <w:rFonts w:hint="eastAsia"/>
                      <w:lang w:val="fr-FR"/>
                    </w:rPr>
                    <w:t>温度≤-18℃</w:t>
                  </w:r>
                </w:p>
                <w:p>
                  <w:pPr>
                    <w:jc w:val="left"/>
                    <w:rPr>
                      <w:lang w:val="fr-FR"/>
                    </w:rPr>
                  </w:pPr>
                  <w:r>
                    <w:rPr>
                      <w:rFonts w:hint="eastAsia"/>
                      <w:lang w:val="fr-FR"/>
                    </w:rPr>
                    <w:t>保存时间≤</w:t>
                  </w:r>
                  <w:r>
                    <w:rPr>
                      <w:lang w:val="fr-FR"/>
                    </w:rPr>
                    <w:t>12</w:t>
                  </w:r>
                  <w:r>
                    <w:rPr>
                      <w:rFonts w:hint="eastAsia"/>
                      <w:lang w:val="fr-FR"/>
                    </w:rPr>
                    <w:t>个月</w:t>
                  </w:r>
                </w:p>
                <w:p>
                  <w:pPr>
                    <w:jc w:val="left"/>
                    <w:rPr>
                      <w:lang w:val="fr-FR"/>
                    </w:rPr>
                  </w:pPr>
                  <w:r>
                    <w:rPr>
                      <w:lang w:val="fr-FR"/>
                    </w:rPr>
                    <w:t>冰鲜鸡</w:t>
                  </w:r>
                </w:p>
                <w:p>
                  <w:pPr>
                    <w:jc w:val="left"/>
                    <w:rPr>
                      <w:rFonts w:hint="eastAsia"/>
                      <w:lang w:val="fr-FR"/>
                    </w:rPr>
                  </w:pPr>
                  <w:r>
                    <w:rPr>
                      <w:rFonts w:hint="eastAsia"/>
                      <w:lang w:val="fr-FR"/>
                    </w:rPr>
                    <w:t>温度0</w:t>
                  </w:r>
                  <w:r>
                    <w:rPr>
                      <w:lang w:val="fr-FR"/>
                    </w:rPr>
                    <w:t>-4</w:t>
                  </w:r>
                  <w:r>
                    <w:rPr>
                      <w:rFonts w:hint="eastAsia"/>
                      <w:lang w:val="fr-FR"/>
                    </w:rPr>
                    <w:t>℃</w:t>
                  </w:r>
                </w:p>
                <w:p>
                  <w:pPr>
                    <w:jc w:val="left"/>
                    <w:rPr>
                      <w:lang w:val="fr-FR"/>
                    </w:rPr>
                  </w:pPr>
                  <w:r>
                    <w:rPr>
                      <w:rFonts w:hint="eastAsia"/>
                      <w:lang w:val="fr-FR"/>
                    </w:rPr>
                    <w:t>保存时间≤7天</w:t>
                  </w: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lang w:val="en-US" w:eastAsia="zh-CN"/>
                    </w:rPr>
                  </w:pPr>
                  <w:r>
                    <w:rPr>
                      <w:rFonts w:hint="eastAsia" w:cs="宋体"/>
                      <w:kern w:val="0"/>
                      <w:szCs w:val="22"/>
                      <w:lang w:val="en-US" w:eastAsia="zh-CN"/>
                    </w:rPr>
                    <w:t>每日检查冷库温度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lang w:eastAsia="zh-CN"/>
                    </w:rPr>
                  </w:pPr>
                  <w:r>
                    <w:rPr>
                      <w:rFonts w:hint="eastAsia"/>
                      <w:lang w:val="en-US" w:eastAsia="zh-CN"/>
                    </w:rPr>
                    <w:t>库管员</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s="宋体"/>
                      <w:kern w:val="0"/>
                      <w:szCs w:val="22"/>
                      <w:lang w:val="en-US" w:eastAsia="zh-CN"/>
                    </w:rPr>
                    <w:t>《冷库温度记录表》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r>
          </w:tbl>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14" w:type="dxa"/>
            <w:vMerge w:val="continue"/>
            <w:shd w:val="clear" w:color="auto" w:fill="auto"/>
          </w:tcPr>
          <w:p/>
        </w:tc>
        <w:tc>
          <w:tcPr>
            <w:tcW w:w="994" w:type="dxa"/>
            <w:shd w:val="clear" w:color="auto" w:fill="auto"/>
          </w:tcPr>
          <w:p>
            <w:r>
              <w:rPr>
                <w:rFonts w:hint="eastAsia"/>
              </w:rPr>
              <w:t>8.5.4.4 超出关键限值或行动限值采取的措施</w:t>
            </w:r>
          </w:p>
          <w:p/>
        </w:tc>
        <w:tc>
          <w:tcPr>
            <w:tcW w:w="745" w:type="dxa"/>
            <w:shd w:val="clear" w:color="auto" w:fill="auto"/>
          </w:tcPr>
          <w:p/>
        </w:tc>
        <w:tc>
          <w:tcPr>
            <w:tcW w:w="9254" w:type="dxa"/>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14" w:type="dxa"/>
            <w:vMerge w:val="continue"/>
            <w:shd w:val="clear" w:color="auto" w:fill="auto"/>
          </w:tcPr>
          <w:p/>
        </w:tc>
        <w:tc>
          <w:tcPr>
            <w:tcW w:w="994" w:type="dxa"/>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4" w:type="dxa"/>
            <w:shd w:val="clear" w:color="auto" w:fill="auto"/>
          </w:tcPr>
          <w:p>
            <w:pPr>
              <w:rPr>
                <w:rFonts w:hint="eastAsia" w:eastAsia="宋体"/>
                <w:lang w:eastAsia="zh-CN"/>
              </w:rPr>
            </w:pPr>
            <w:r>
              <w:rPr>
                <w:rFonts w:hint="eastAsia"/>
              </w:rPr>
              <w:t>OPRP的实施情况：</w:t>
            </w:r>
            <w:r>
              <w:rPr>
                <w:rFonts w:hint="eastAsia"/>
                <w:b/>
                <w:bCs/>
              </w:rPr>
              <w:t xml:space="preserve"> </w:t>
            </w:r>
            <w:r>
              <w:rPr>
                <w:rFonts w:hint="eastAsia"/>
                <w:b/>
                <w:bCs/>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rPr>
                      <w:rFonts w:hint="eastAsia"/>
                    </w:rPr>
                    <w:t>OPRP1</w:t>
                  </w:r>
                </w:p>
              </w:tc>
              <w:tc>
                <w:tcPr>
                  <w:tcW w:w="1588" w:type="dxa"/>
                </w:tcPr>
                <w:p>
                  <w:pPr>
                    <w:rPr>
                      <w:rFonts w:hint="default" w:eastAsia="宋体"/>
                      <w:lang w:val="en-US" w:eastAsia="zh-CN"/>
                    </w:rPr>
                  </w:pPr>
                  <w:r>
                    <w:rPr>
                      <w:rFonts w:hint="eastAsia"/>
                      <w:lang w:val="en-US" w:eastAsia="zh-CN"/>
                    </w:rPr>
                    <w:t>见质检部审核记录</w:t>
                  </w: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rFonts w:hint="default" w:eastAsia="宋体"/>
                      <w:szCs w:val="22"/>
                      <w:lang w:val="en-US" w:eastAsia="zh-CN"/>
                    </w:rPr>
                  </w:pPr>
                  <w:r>
                    <w:rPr>
                      <w:rFonts w:hint="eastAsia"/>
                      <w:lang w:val="en-US" w:eastAsia="zh-CN"/>
                    </w:rPr>
                    <w:t>见质检部审核记录</w:t>
                  </w:r>
                </w:p>
              </w:tc>
              <w:tc>
                <w:tcPr>
                  <w:tcW w:w="1701" w:type="dxa"/>
                </w:tcPr>
                <w:p>
                  <w:pPr>
                    <w:rPr>
                      <w:szCs w:val="22"/>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rPr>
                      <w:rFonts w:hint="eastAsia" w:eastAsia="宋体"/>
                      <w:lang w:eastAsia="zh-CN"/>
                    </w:rPr>
                  </w:pPr>
                  <w:r>
                    <w:rPr>
                      <w:rFonts w:hint="eastAsia"/>
                    </w:rPr>
                    <w:t>OPRP</w:t>
                  </w:r>
                  <w:r>
                    <w:rPr>
                      <w:rFonts w:hint="eastAsia"/>
                      <w:lang w:val="en-US" w:eastAsia="zh-CN"/>
                    </w:rPr>
                    <w:t>3</w:t>
                  </w:r>
                </w:p>
              </w:tc>
              <w:tc>
                <w:tcPr>
                  <w:tcW w:w="1588" w:type="dxa"/>
                </w:tcPr>
                <w:p>
                  <w:pPr>
                    <w:rPr>
                      <w:szCs w:val="22"/>
                    </w:rPr>
                  </w:pPr>
                  <w:r>
                    <w:rPr>
                      <w:rFonts w:hint="eastAsia"/>
                      <w:szCs w:val="22"/>
                      <w:lang w:val="en-US" w:eastAsia="zh-CN"/>
                    </w:rPr>
                    <w:t>见生产部审核记录</w:t>
                  </w: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eastAsia="宋体"/>
                      <w:lang w:val="en-US" w:eastAsia="zh-CN"/>
                    </w:rPr>
                  </w:pPr>
                  <w:r>
                    <w:rPr>
                      <w:rFonts w:hint="eastAsia"/>
                      <w:lang w:val="en-US" w:eastAsia="zh-CN"/>
                    </w:rPr>
                    <w:t>CCP1</w:t>
                  </w:r>
                </w:p>
              </w:tc>
              <w:tc>
                <w:tcPr>
                  <w:tcW w:w="1623" w:type="dxa"/>
                </w:tcPr>
                <w:p>
                  <w:r>
                    <w:rPr>
                      <w:rFonts w:hint="eastAsia"/>
                      <w:szCs w:val="22"/>
                      <w:lang w:val="en-US" w:eastAsia="zh-CN"/>
                    </w:rPr>
                    <w:t>见生产部审核记录</w:t>
                  </w: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p>
        </w:tc>
        <w:tc>
          <w:tcPr>
            <w:tcW w:w="1591" w:type="dxa"/>
            <w:gridSpan w:val="2"/>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PRP和危害控制计划文件的更新</w:t>
            </w:r>
          </w:p>
        </w:tc>
        <w:tc>
          <w:tcPr>
            <w:tcW w:w="994" w:type="dxa"/>
            <w:vMerge w:val="restart"/>
            <w:shd w:val="clear" w:color="auto" w:fill="auto"/>
          </w:tcPr>
          <w:p>
            <w:r>
              <w:rPr>
                <w:rFonts w:hint="eastAsia"/>
              </w:rPr>
              <w:t>F8. 6</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sym w:font="Wingdings" w:char="00FE"/>
            </w:r>
            <w:r>
              <w:rPr>
                <w:rFonts w:hint="eastAsia"/>
              </w:rPr>
              <w:t>《文件控制程序》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r>
              <w:rPr>
                <w:rFonts w:hint="eastAsia"/>
              </w:rPr>
              <w:t>F8.8.1</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sym w:font="Wingdings" w:char="00FE"/>
            </w:r>
            <w:r>
              <w:rPr>
                <w:rFonts w:hint="eastAsia"/>
              </w:rPr>
              <w:t>《验证和确认控制程序》</w:t>
            </w:r>
          </w:p>
        </w:tc>
        <w:tc>
          <w:tcPr>
            <w:tcW w:w="1591" w:type="dxa"/>
            <w:gridSpan w:val="2"/>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468" w:type="dxa"/>
                </w:tcPr>
                <w:p>
                  <w:pPr>
                    <w:rPr>
                      <w:szCs w:val="21"/>
                    </w:rPr>
                  </w:pPr>
                  <w:r>
                    <w:rPr>
                      <w:rFonts w:hint="eastAsia"/>
                      <w:szCs w:val="21"/>
                    </w:rPr>
                    <w:t>方法</w:t>
                  </w:r>
                </w:p>
              </w:tc>
              <w:tc>
                <w:tcPr>
                  <w:tcW w:w="1962"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468" w:type="dxa"/>
                </w:tcPr>
                <w:p>
                  <w:pPr>
                    <w:rPr>
                      <w:szCs w:val="21"/>
                    </w:rPr>
                  </w:pPr>
                  <w:r>
                    <w:rPr>
                      <w:rFonts w:hint="eastAsia"/>
                      <w:szCs w:val="21"/>
                    </w:rPr>
                    <w:t>自行检查</w:t>
                  </w:r>
                </w:p>
              </w:tc>
              <w:tc>
                <w:tcPr>
                  <w:tcW w:w="1962" w:type="dxa"/>
                </w:tcPr>
                <w:p>
                  <w:pPr>
                    <w:rPr>
                      <w:rFonts w:hint="eastAsia" w:ascii="宋体" w:hAnsi="宋体"/>
                      <w:szCs w:val="21"/>
                      <w:lang w:val="en-US" w:eastAsia="zh-CN"/>
                    </w:rPr>
                  </w:pPr>
                  <w:r>
                    <w:rPr>
                      <w:rFonts w:hint="eastAsia" w:ascii="宋体" w:hAnsi="宋体"/>
                      <w:szCs w:val="21"/>
                      <w:lang w:val="en-US" w:eastAsia="zh-CN"/>
                    </w:rPr>
                    <w:t>每年至少1次、</w:t>
                  </w:r>
                </w:p>
                <w:p>
                  <w:pPr>
                    <w:rPr>
                      <w:szCs w:val="21"/>
                    </w:rPr>
                  </w:pPr>
                  <w:r>
                    <w:rPr>
                      <w:rFonts w:hint="eastAsia" w:ascii="宋体" w:hAnsi="宋体"/>
                      <w:szCs w:val="21"/>
                    </w:rPr>
                    <w:t>或变更后</w:t>
                  </w:r>
                  <w:r>
                    <w:rPr>
                      <w:rFonts w:hint="eastAsia" w:ascii="宋体" w:hAnsi="宋体"/>
                      <w:szCs w:val="21"/>
                      <w:lang w:val="en-US" w:eastAsia="zh-CN"/>
                    </w:rPr>
                    <w:t>实施1个月进行</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468" w:type="dxa"/>
                </w:tcPr>
                <w:p>
                  <w:pPr>
                    <w:rPr>
                      <w:szCs w:val="21"/>
                    </w:rPr>
                  </w:pPr>
                  <w:r>
                    <w:rPr>
                      <w:rFonts w:hint="eastAsia"/>
                      <w:szCs w:val="21"/>
                    </w:rPr>
                    <w:t>自行检查</w:t>
                  </w:r>
                </w:p>
              </w:tc>
              <w:tc>
                <w:tcPr>
                  <w:tcW w:w="1962" w:type="dxa"/>
                </w:tcPr>
                <w:p>
                  <w:pPr>
                    <w:rPr>
                      <w:rFonts w:hint="default"/>
                      <w:szCs w:val="21"/>
                      <w:lang w:val="en-US"/>
                    </w:rPr>
                  </w:pPr>
                  <w:r>
                    <w:rPr>
                      <w:rFonts w:hint="eastAsia" w:ascii="宋体" w:hAnsi="宋体"/>
                      <w:szCs w:val="21"/>
                    </w:rPr>
                    <w:t>首次运行或变更后</w:t>
                  </w:r>
                  <w:r>
                    <w:rPr>
                      <w:rFonts w:hint="eastAsia" w:ascii="宋体" w:hAnsi="宋体"/>
                      <w:szCs w:val="21"/>
                      <w:lang w:val="en-US" w:eastAsia="zh-CN"/>
                    </w:rPr>
                    <w:t>实施之前，正常运行每年至少进行1次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468" w:type="dxa"/>
                </w:tcPr>
                <w:p>
                  <w:pPr>
                    <w:rPr>
                      <w:szCs w:val="21"/>
                    </w:rPr>
                  </w:pPr>
                  <w:r>
                    <w:rPr>
                      <w:rFonts w:hint="eastAsia"/>
                      <w:szCs w:val="21"/>
                    </w:rPr>
                    <w:t>自行检查</w:t>
                  </w:r>
                </w:p>
                <w:p>
                  <w:pPr>
                    <w:rPr>
                      <w:szCs w:val="21"/>
                    </w:rPr>
                  </w:pPr>
                  <w:r>
                    <w:rPr>
                      <w:rFonts w:hint="eastAsia"/>
                      <w:szCs w:val="21"/>
                    </w:rPr>
                    <w:t>外部送检</w:t>
                  </w:r>
                </w:p>
              </w:tc>
              <w:tc>
                <w:tcPr>
                  <w:tcW w:w="1962" w:type="dxa"/>
                </w:tcPr>
                <w:p>
                  <w:pPr>
                    <w:rPr>
                      <w:szCs w:val="21"/>
                    </w:rPr>
                  </w:pPr>
                  <w:r>
                    <w:rPr>
                      <w:rFonts w:hint="eastAsia" w:ascii="宋体" w:hAnsi="宋体"/>
                      <w:szCs w:val="21"/>
                    </w:rPr>
                    <w:t>首次运行或变更后</w:t>
                  </w:r>
                  <w:r>
                    <w:rPr>
                      <w:rFonts w:hint="eastAsia" w:ascii="宋体" w:hAnsi="宋体"/>
                      <w:szCs w:val="21"/>
                      <w:lang w:val="en-US" w:eastAsia="zh-CN"/>
                    </w:rPr>
                    <w:t>实施之前，正常运行每年至少进行1次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468" w:type="dxa"/>
                </w:tcPr>
                <w:p>
                  <w:pPr>
                    <w:rPr>
                      <w:szCs w:val="21"/>
                    </w:rPr>
                  </w:pPr>
                  <w:r>
                    <w:rPr>
                      <w:rFonts w:hint="eastAsia"/>
                      <w:szCs w:val="21"/>
                    </w:rPr>
                    <w:t>检查</w:t>
                  </w:r>
                </w:p>
              </w:tc>
              <w:tc>
                <w:tcPr>
                  <w:tcW w:w="1962" w:type="dxa"/>
                </w:tcPr>
                <w:p>
                  <w:pPr>
                    <w:rPr>
                      <w:szCs w:val="21"/>
                    </w:rPr>
                  </w:pPr>
                  <w:r>
                    <w:rPr>
                      <w:rFonts w:hint="eastAsia" w:ascii="宋体" w:hAnsi="宋体"/>
                      <w:szCs w:val="21"/>
                    </w:rPr>
                    <w:t>首次运行或变更后</w:t>
                  </w:r>
                  <w:r>
                    <w:rPr>
                      <w:rFonts w:hint="eastAsia" w:ascii="宋体" w:hAnsi="宋体"/>
                      <w:szCs w:val="21"/>
                      <w:lang w:val="en-US" w:eastAsia="zh-CN"/>
                    </w:rPr>
                    <w:t>实施之前，正常运行每年至少进行1次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468" w:type="dxa"/>
                </w:tcPr>
                <w:p>
                  <w:pPr>
                    <w:rPr>
                      <w:szCs w:val="21"/>
                    </w:rPr>
                  </w:pPr>
                  <w:r>
                    <w:rPr>
                      <w:rFonts w:hint="eastAsia"/>
                      <w:szCs w:val="21"/>
                    </w:rPr>
                    <w:t>——</w:t>
                  </w:r>
                </w:p>
              </w:tc>
              <w:tc>
                <w:tcPr>
                  <w:tcW w:w="1962" w:type="dxa"/>
                </w:tcPr>
                <w:p>
                  <w:pPr>
                    <w:rPr>
                      <w:rFonts w:hint="eastAsia" w:eastAsia="宋体"/>
                      <w:szCs w:val="21"/>
                      <w:lang w:eastAsia="zh-CN"/>
                    </w:rPr>
                  </w:pPr>
                  <w:r>
                    <w:rPr>
                      <w:rFonts w:hint="eastAsia"/>
                      <w:szCs w:val="21"/>
                      <w:lang w:eastAsia="zh-CN"/>
                    </w:rPr>
                    <w:t>——</w:t>
                  </w:r>
                </w:p>
              </w:tc>
              <w:tc>
                <w:tcPr>
                  <w:tcW w:w="1809" w:type="dxa"/>
                </w:tcPr>
                <w:p>
                  <w:pPr>
                    <w:rPr>
                      <w:rFonts w:hint="eastAsia" w:eastAsia="宋体"/>
                      <w:szCs w:val="21"/>
                      <w:lang w:eastAsia="zh-CN"/>
                    </w:rPr>
                  </w:pPr>
                  <w:r>
                    <w:rPr>
                      <w:rFonts w:hint="eastAsia"/>
                      <w:szCs w:val="21"/>
                      <w:lang w:eastAsia="zh-CN"/>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见《验证报告》和《检验报告》</w:t>
            </w:r>
          </w:p>
          <w:p>
            <w:pPr>
              <w:rPr>
                <w:color w:val="auto"/>
                <w:u w:val="single"/>
              </w:rPr>
            </w:pPr>
            <w:r>
              <w:rPr>
                <w:rFonts w:hint="eastAsia"/>
                <w:color w:val="auto"/>
              </w:rPr>
              <w:t>抽取作业环境（人员、空气、工器具、接触面等）检验相关记录名称：</w:t>
            </w:r>
            <w:r>
              <w:rPr>
                <w:rFonts w:hint="eastAsia"/>
                <w:color w:val="auto"/>
                <w:u w:val="single"/>
              </w:rPr>
              <w:t xml:space="preserve">《 </w:t>
            </w:r>
            <w:r>
              <w:rPr>
                <w:rFonts w:hint="eastAsia"/>
                <w:color w:val="auto"/>
                <w:u w:val="single"/>
                <w:lang w:val="en-US" w:eastAsia="zh-CN"/>
              </w:rPr>
              <w:t>不涉及</w:t>
            </w:r>
            <w:r>
              <w:rPr>
                <w:rFonts w:hint="eastAsia"/>
                <w:color w:val="auto"/>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default" w:eastAsia="宋体"/>
                      <w:color w:val="FF0000"/>
                      <w:lang w:val="en-US" w:eastAsia="zh-CN"/>
                    </w:rPr>
                  </w:pPr>
                </w:p>
              </w:tc>
              <w:tc>
                <w:tcPr>
                  <w:tcW w:w="1364" w:type="dxa"/>
                </w:tcPr>
                <w:p>
                  <w:pPr>
                    <w:rPr>
                      <w:rFonts w:hint="default" w:eastAsia="宋体"/>
                      <w:color w:val="FF0000"/>
                      <w:lang w:val="en-US" w:eastAsia="zh-CN"/>
                    </w:rPr>
                  </w:p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eastAsia" w:eastAsia="宋体"/>
                      <w:color w:val="FF0000"/>
                      <w:lang w:val="en-US" w:eastAsia="zh-CN"/>
                    </w:rPr>
                  </w:pPr>
                </w:p>
              </w:tc>
              <w:tc>
                <w:tcPr>
                  <w:tcW w:w="1364" w:type="dxa"/>
                </w:tcPr>
                <w:p>
                  <w:pPr>
                    <w:rPr>
                      <w:color w:val="FF0000"/>
                    </w:rPr>
                  </w:pPr>
                </w:p>
              </w:tc>
              <w:tc>
                <w:tcPr>
                  <w:tcW w:w="1680" w:type="dxa"/>
                </w:tcPr>
                <w:p/>
              </w:tc>
              <w:tc>
                <w:tcPr>
                  <w:tcW w:w="1566" w:type="dxa"/>
                </w:tcPr>
                <w:p/>
              </w:tc>
              <w:tc>
                <w:tcPr>
                  <w:tcW w:w="2046" w:type="dxa"/>
                </w:tc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xml:space="preserve">《    </w:t>
            </w:r>
            <w:r>
              <w:rPr>
                <w:rFonts w:hint="eastAsia"/>
                <w:u w:val="single"/>
                <w:lang w:val="en-US" w:eastAsia="zh-CN"/>
              </w:rPr>
              <w:t>地下水检验报告</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89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日期</w:t>
                  </w:r>
                </w:p>
              </w:tc>
              <w:tc>
                <w:tcPr>
                  <w:tcW w:w="1714" w:type="dxa"/>
                </w:tcPr>
                <w:p>
                  <w:pPr>
                    <w:rPr>
                      <w:sz w:val="18"/>
                      <w:szCs w:val="18"/>
                    </w:rPr>
                  </w:pPr>
                  <w:r>
                    <w:rPr>
                      <w:rFonts w:hint="eastAsia"/>
                      <w:sz w:val="18"/>
                      <w:szCs w:val="18"/>
                    </w:rPr>
                    <w:t>成品名称/批次</w:t>
                  </w:r>
                </w:p>
              </w:tc>
              <w:tc>
                <w:tcPr>
                  <w:tcW w:w="1202" w:type="dxa"/>
                </w:tcPr>
                <w:p>
                  <w:pPr>
                    <w:rPr>
                      <w:sz w:val="18"/>
                      <w:szCs w:val="18"/>
                    </w:rPr>
                  </w:pPr>
                  <w:r>
                    <w:rPr>
                      <w:rFonts w:hint="eastAsia"/>
                      <w:sz w:val="18"/>
                      <w:szCs w:val="18"/>
                    </w:rPr>
                    <w:t>抽样比例</w:t>
                  </w:r>
                </w:p>
              </w:tc>
              <w:tc>
                <w:tcPr>
                  <w:tcW w:w="1952" w:type="dxa"/>
                </w:tcPr>
                <w:p>
                  <w:pPr>
                    <w:rPr>
                      <w:sz w:val="18"/>
                      <w:szCs w:val="18"/>
                    </w:rPr>
                  </w:pPr>
                  <w:r>
                    <w:rPr>
                      <w:rFonts w:hint="eastAsia"/>
                      <w:b/>
                      <w:bCs/>
                      <w:sz w:val="18"/>
                      <w:szCs w:val="18"/>
                    </w:rPr>
                    <w:t>关键特性</w:t>
                  </w:r>
                  <w:r>
                    <w:rPr>
                      <w:rFonts w:hint="eastAsia"/>
                      <w:sz w:val="18"/>
                      <w:szCs w:val="18"/>
                    </w:rPr>
                    <w:t>要求</w:t>
                  </w:r>
                </w:p>
              </w:tc>
              <w:tc>
                <w:tcPr>
                  <w:tcW w:w="1898" w:type="dxa"/>
                </w:tcPr>
                <w:p>
                  <w:pPr>
                    <w:rPr>
                      <w:sz w:val="18"/>
                      <w:szCs w:val="18"/>
                    </w:rPr>
                  </w:pPr>
                  <w:r>
                    <w:rPr>
                      <w:rFonts w:hint="eastAsia"/>
                      <w:sz w:val="18"/>
                      <w:szCs w:val="18"/>
                    </w:rPr>
                    <w:t>实测结果</w:t>
                  </w:r>
                </w:p>
              </w:tc>
              <w:tc>
                <w:tcPr>
                  <w:tcW w:w="1201"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default" w:eastAsia="宋体"/>
                      <w:sz w:val="18"/>
                      <w:szCs w:val="18"/>
                      <w:highlight w:val="none"/>
                      <w:lang w:val="en-US" w:eastAsia="zh-CN"/>
                    </w:rPr>
                  </w:pPr>
                  <w:r>
                    <w:rPr>
                      <w:rFonts w:hint="eastAsia"/>
                      <w:sz w:val="18"/>
                      <w:szCs w:val="18"/>
                      <w:highlight w:val="none"/>
                    </w:rPr>
                    <w:t>20</w:t>
                  </w:r>
                  <w:r>
                    <w:rPr>
                      <w:rFonts w:hint="eastAsia"/>
                      <w:sz w:val="18"/>
                      <w:szCs w:val="18"/>
                      <w:highlight w:val="none"/>
                      <w:lang w:val="en-US" w:eastAsia="zh-CN"/>
                    </w:rPr>
                    <w:t>21-04-29</w:t>
                  </w:r>
                </w:p>
              </w:tc>
              <w:tc>
                <w:tcPr>
                  <w:tcW w:w="1714" w:type="dxa"/>
                </w:tcPr>
                <w:p>
                  <w:pPr>
                    <w:rPr>
                      <w:rFonts w:hint="default" w:eastAsia="宋体"/>
                      <w:sz w:val="18"/>
                      <w:szCs w:val="18"/>
                      <w:highlight w:val="none"/>
                      <w:lang w:val="en-US" w:eastAsia="zh-CN"/>
                    </w:rPr>
                  </w:pPr>
                  <w:r>
                    <w:rPr>
                      <w:rFonts w:hint="eastAsia"/>
                      <w:sz w:val="18"/>
                      <w:szCs w:val="18"/>
                      <w:highlight w:val="none"/>
                      <w:lang w:val="en-US" w:eastAsia="zh-CN"/>
                    </w:rPr>
                    <w:t>地下水，委托检测单位：安徽经纬检测技术有限公司；报告日期：2021-04-29；检测项目：微生物、重金属、感官、理化指标等，共计30项，检验依据：GB/T14848-2017,结论：符合要求</w:t>
                  </w:r>
                </w:p>
              </w:tc>
              <w:tc>
                <w:tcPr>
                  <w:tcW w:w="1202" w:type="dxa"/>
                </w:tcPr>
                <w:p>
                  <w:pPr>
                    <w:rPr>
                      <w:sz w:val="18"/>
                      <w:szCs w:val="18"/>
                      <w:highlight w:val="none"/>
                    </w:rPr>
                  </w:pPr>
                  <w:r>
                    <w:rPr>
                      <w:rFonts w:hint="eastAsia"/>
                      <w:sz w:val="18"/>
                      <w:szCs w:val="18"/>
                      <w:highlight w:val="none"/>
                    </w:rPr>
                    <w:t>——</w:t>
                  </w:r>
                </w:p>
              </w:tc>
              <w:tc>
                <w:tcPr>
                  <w:tcW w:w="1952" w:type="dxa"/>
                </w:tcPr>
                <w:p>
                  <w:pPr>
                    <w:rPr>
                      <w:rFonts w:hint="eastAsia"/>
                    </w:rPr>
                  </w:pPr>
                  <w:r>
                    <w:rPr>
                      <w:rFonts w:hint="eastAsia"/>
                      <w:lang w:val="en-US" w:eastAsia="zh-CN"/>
                    </w:rPr>
                    <w:t>随机抽取：砷≤0.01mg/L</w:t>
                  </w:r>
                  <w:r>
                    <w:rPr>
                      <w:rFonts w:hint="eastAsia"/>
                    </w:rPr>
                    <w:t>；</w:t>
                  </w:r>
                </w:p>
                <w:p>
                  <w:pPr>
                    <w:rPr>
                      <w:rFonts w:hint="eastAsia"/>
                      <w:lang w:val="en-US" w:eastAsia="zh-CN"/>
                    </w:rPr>
                  </w:pPr>
                  <w:r>
                    <w:rPr>
                      <w:rFonts w:hint="eastAsia"/>
                    </w:rPr>
                    <w:t>菌落总数</w:t>
                  </w:r>
                  <w:r>
                    <w:rPr>
                      <w:rFonts w:hint="eastAsia"/>
                      <w:lang w:val="en-US" w:eastAsia="zh-CN"/>
                    </w:rPr>
                    <w:t>≤</w:t>
                  </w:r>
                  <w:r>
                    <w:rPr>
                      <w:rFonts w:hint="eastAsia"/>
                    </w:rPr>
                    <w:t>100CFU/mL</w:t>
                  </w:r>
                  <w:r>
                    <w:rPr>
                      <w:rFonts w:hint="eastAsia"/>
                      <w:lang w:val="en-US" w:eastAsia="zh-CN"/>
                    </w:rPr>
                    <w:t>;</w:t>
                  </w:r>
                </w:p>
                <w:p>
                  <w:pPr>
                    <w:pStyle w:val="2"/>
                    <w:ind w:left="0" w:leftChars="0" w:firstLine="0" w:firstLineChars="0"/>
                    <w:rPr>
                      <w:rFonts w:hint="default"/>
                      <w:lang w:val="en-US" w:eastAsia="zh-CN"/>
                    </w:rPr>
                  </w:pPr>
                  <w:r>
                    <w:rPr>
                      <w:rFonts w:hint="eastAsia"/>
                      <w:sz w:val="18"/>
                      <w:szCs w:val="18"/>
                      <w:highlight w:val="none"/>
                      <w:lang w:val="en-US" w:eastAsia="zh-CN"/>
                    </w:rPr>
                    <w:t>总大肠菌群≤3.0MPN/100目录；</w:t>
                  </w:r>
                </w:p>
              </w:tc>
              <w:tc>
                <w:tcPr>
                  <w:tcW w:w="1898" w:type="dxa"/>
                </w:tcPr>
                <w:p>
                  <w:pPr>
                    <w:rPr>
                      <w:rFonts w:hint="eastAsia"/>
                    </w:rPr>
                  </w:pPr>
                  <w:r>
                    <w:rPr>
                      <w:rFonts w:hint="eastAsia"/>
                      <w:lang w:val="en-US" w:eastAsia="zh-CN"/>
                    </w:rPr>
                    <w:t>砷：0.0003mg/L</w:t>
                  </w:r>
                  <w:r>
                    <w:rPr>
                      <w:rFonts w:hint="eastAsia"/>
                    </w:rPr>
                    <w:t>；</w:t>
                  </w:r>
                </w:p>
                <w:p>
                  <w:pPr>
                    <w:rPr>
                      <w:rFonts w:hint="eastAsia"/>
                      <w:lang w:val="en-US" w:eastAsia="zh-CN"/>
                    </w:rPr>
                  </w:pPr>
                  <w:r>
                    <w:rPr>
                      <w:rFonts w:hint="eastAsia"/>
                    </w:rPr>
                    <w:t>菌落总数</w:t>
                  </w:r>
                  <w:r>
                    <w:rPr>
                      <w:rFonts w:hint="eastAsia"/>
                      <w:lang w:val="en-US" w:eastAsia="zh-CN"/>
                    </w:rPr>
                    <w:t>：:4</w:t>
                  </w:r>
                  <w:r>
                    <w:rPr>
                      <w:rFonts w:hint="eastAsia"/>
                    </w:rPr>
                    <w:t>0CFU/mL</w:t>
                  </w:r>
                  <w:r>
                    <w:rPr>
                      <w:rFonts w:hint="eastAsia"/>
                      <w:lang w:val="en-US" w:eastAsia="zh-CN"/>
                    </w:rPr>
                    <w:t>;</w:t>
                  </w:r>
                </w:p>
                <w:p>
                  <w:pPr>
                    <w:rPr>
                      <w:sz w:val="18"/>
                      <w:szCs w:val="18"/>
                      <w:highlight w:val="none"/>
                    </w:rPr>
                  </w:pPr>
                  <w:r>
                    <w:rPr>
                      <w:rFonts w:hint="eastAsia"/>
                      <w:sz w:val="18"/>
                      <w:szCs w:val="18"/>
                      <w:highlight w:val="none"/>
                      <w:lang w:val="en-US" w:eastAsia="zh-CN"/>
                    </w:rPr>
                    <w:t>总大肠菌群＜2MPN/100；</w:t>
                  </w:r>
                </w:p>
              </w:tc>
              <w:tc>
                <w:tcPr>
                  <w:tcW w:w="1201" w:type="dxa"/>
                </w:tcPr>
                <w:p>
                  <w:pPr>
                    <w:rPr>
                      <w:color w:val="000000" w:themeColor="text1"/>
                      <w:sz w:val="18"/>
                      <w:szCs w:val="18"/>
                      <w:highlight w:val="none"/>
                      <w14:textFill>
                        <w14:solidFill>
                          <w14:schemeClr w14:val="tx1"/>
                        </w14:solidFill>
                      </w14:textFill>
                    </w:rPr>
                  </w:pPr>
                  <w:r>
                    <w:rPr>
                      <w:rFonts w:hint="eastAsia"/>
                      <w:highlight w:val="none"/>
                    </w:rPr>
                    <w:sym w:font="Wingdings" w:char="00FE"/>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验证活动结果的分析</w:t>
            </w:r>
          </w:p>
        </w:tc>
        <w:tc>
          <w:tcPr>
            <w:tcW w:w="994" w:type="dxa"/>
            <w:vMerge w:val="restart"/>
            <w:shd w:val="clear" w:color="auto" w:fill="auto"/>
          </w:tcPr>
          <w:p>
            <w:r>
              <w:rPr>
                <w:rFonts w:hint="eastAsia"/>
              </w:rPr>
              <w:t>F8.8.2</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FE"/>
            </w:r>
            <w:r>
              <w:rPr>
                <w:rFonts w:hint="eastAsia"/>
              </w:rPr>
              <w:t>《验证和确认控制程序》</w:t>
            </w:r>
            <w:r>
              <w:rPr>
                <w:rFonts w:hint="eastAsia"/>
                <w:lang w:eastAsia="zh-CN"/>
              </w:rPr>
              <w:t>、</w:t>
            </w:r>
            <w:r>
              <w:rPr>
                <w:rFonts w:hint="eastAsia"/>
                <w:color w:val="0000FF"/>
              </w:rPr>
              <w:sym w:font="Wingdings" w:char="00A8"/>
            </w:r>
            <w:r>
              <w:rPr>
                <w:rFonts w:hint="eastAsia"/>
              </w:rPr>
              <w:t>《</w:t>
            </w:r>
            <w:r>
              <w:rPr>
                <w:rFonts w:hint="eastAsia" w:ascii="宋体" w:hAnsi="宋体"/>
                <w:sz w:val="18"/>
                <w:szCs w:val="18"/>
              </w:rPr>
              <w:t>食品安全验证控制程序》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1-02-25</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《OPRP验证记录表》，202</w:t>
            </w:r>
            <w:r>
              <w:rPr>
                <w:rFonts w:hint="eastAsia" w:ascii="宋体" w:hAnsi="宋体"/>
                <w:b/>
                <w:bCs/>
                <w:szCs w:val="21"/>
                <w:u w:val="single"/>
                <w:lang w:val="en-US" w:eastAsia="zh-CN"/>
              </w:rPr>
              <w:t>1-02-25</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计划验证记录表》，202</w:t>
            </w:r>
            <w:r>
              <w:rPr>
                <w:rFonts w:hint="eastAsia" w:ascii="宋体" w:hAnsi="宋体"/>
                <w:b/>
                <w:bCs/>
                <w:szCs w:val="21"/>
                <w:u w:val="single"/>
                <w:lang w:val="en-US" w:eastAsia="zh-CN"/>
              </w:rPr>
              <w:t>1-02-25</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highlight w:val="none"/>
                <w:u w:val="single"/>
              </w:rPr>
            </w:pPr>
            <w:r>
              <w:rPr>
                <w:rFonts w:hint="eastAsia" w:ascii="宋体" w:hAnsi="宋体"/>
                <w:b/>
                <w:bCs/>
                <w:szCs w:val="21"/>
                <w:highlight w:val="none"/>
                <w:u w:val="single"/>
              </w:rPr>
              <w:t>《验证结果分析报告》，202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3</w:t>
            </w:r>
            <w:r>
              <w:rPr>
                <w:rFonts w:hint="eastAsia" w:ascii="宋体" w:hAnsi="宋体"/>
                <w:b/>
                <w:bCs/>
                <w:szCs w:val="21"/>
                <w:highlight w:val="none"/>
                <w:u w:val="single"/>
              </w:rPr>
              <w:t>-</w:t>
            </w:r>
            <w:r>
              <w:rPr>
                <w:rFonts w:hint="eastAsia" w:ascii="宋体" w:hAnsi="宋体"/>
                <w:b/>
                <w:bCs/>
                <w:szCs w:val="21"/>
                <w:highlight w:val="none"/>
                <w:u w:val="single"/>
                <w:lang w:val="en-US" w:eastAsia="zh-CN"/>
              </w:rPr>
              <w:t>20</w:t>
            </w:r>
            <w:r>
              <w:rPr>
                <w:rFonts w:hint="eastAsia" w:ascii="宋体" w:hAnsi="宋体"/>
                <w:b/>
                <w:bCs/>
                <w:szCs w:val="21"/>
                <w:highlight w:val="none"/>
                <w:u w:val="single"/>
              </w:rPr>
              <w:t>，结论：控制有效。</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tcPr>
          <w:p>
            <w:r>
              <w:t>分析与评价</w:t>
            </w:r>
          </w:p>
        </w:tc>
        <w:tc>
          <w:tcPr>
            <w:tcW w:w="994" w:type="dxa"/>
            <w:vMerge w:val="restart"/>
          </w:tcPr>
          <w:p>
            <w:pPr>
              <w:rPr>
                <w:rFonts w:hint="eastAsia" w:eastAsia="宋体"/>
                <w:lang w:val="en-US" w:eastAsia="zh-CN"/>
              </w:rPr>
            </w:pPr>
            <w:r>
              <w:rPr>
                <w:rFonts w:hint="eastAsia"/>
              </w:rPr>
              <w:t>F9.1.2</w:t>
            </w:r>
          </w:p>
        </w:tc>
        <w:tc>
          <w:tcPr>
            <w:tcW w:w="745" w:type="dxa"/>
          </w:tcPr>
          <w:p>
            <w:r>
              <w:rPr>
                <w:rFonts w:hint="eastAsia"/>
              </w:rPr>
              <w:t>文件名称</w:t>
            </w:r>
          </w:p>
        </w:tc>
        <w:tc>
          <w:tcPr>
            <w:tcW w:w="9254" w:type="dxa"/>
          </w:tcPr>
          <w:p>
            <w:r>
              <w:rPr>
                <w:rFonts w:hint="eastAsia"/>
              </w:rPr>
              <w:t>如：</w:t>
            </w:r>
            <w:r>
              <w:rPr>
                <w:rFonts w:hint="eastAsia" w:ascii="Calibri" w:hAnsi="Calibri" w:eastAsia="宋体" w:cs="Times New Roman"/>
              </w:rPr>
              <w:t>☑</w:t>
            </w:r>
            <w:r>
              <w:rPr>
                <w:rFonts w:hint="eastAsia"/>
              </w:rPr>
              <w:t>《</w:t>
            </w:r>
            <w:r>
              <w:rPr>
                <w:rFonts w:hint="eastAsia"/>
                <w:lang w:val="en-US" w:eastAsia="zh-CN"/>
              </w:rPr>
              <w:t>数据分析和统计技术控制程序</w:t>
            </w:r>
            <w:r>
              <w:rPr>
                <w:rFonts w:hint="eastAsia"/>
              </w:rPr>
              <w:t>》</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ascii="Calibri" w:hAnsi="Calibri" w:eastAsia="宋体" w:cs="Times New Roman"/>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u w:val="single"/>
              </w:rPr>
              <w:t>见《验证分析报告》</w:t>
            </w:r>
          </w:p>
        </w:tc>
        <w:tc>
          <w:tcPr>
            <w:tcW w:w="1591" w:type="dxa"/>
            <w:gridSpan w:val="2"/>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44011"/>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CF5B92"/>
    <w:rsid w:val="1AE83DAE"/>
    <w:rsid w:val="1AED5B63"/>
    <w:rsid w:val="1B1416AE"/>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971576"/>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6249C"/>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7A1EEF"/>
    <w:rsid w:val="4F88590D"/>
    <w:rsid w:val="503C3BCC"/>
    <w:rsid w:val="50C41CF1"/>
    <w:rsid w:val="51217DA6"/>
    <w:rsid w:val="51294703"/>
    <w:rsid w:val="51425A27"/>
    <w:rsid w:val="5158757E"/>
    <w:rsid w:val="51D70F3D"/>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3D2B7B"/>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8FB171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C446F9"/>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64D7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D22AA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18</Pages>
  <Words>1718</Words>
  <Characters>9796</Characters>
  <Lines>81</Lines>
  <Paragraphs>22</Paragraphs>
  <TotalTime>25</TotalTime>
  <ScaleCrop>false</ScaleCrop>
  <LinksUpToDate>false</LinksUpToDate>
  <CharactersWithSpaces>11492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2021-06-27T15:33:28Z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7098E82FDBE64D2BBE1CDB46D6DF3DA0</vt:lpwstr>
  </property>
</Properties>
</file>