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922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9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朱一龙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1-06-22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t>QMS:</w:t>
            </w:r>
            <w:r>
              <w:rPr>
                <w:rFonts w:hint="eastAsia"/>
                <w:lang w:val="en-US" w:eastAsia="zh-CN"/>
              </w:rPr>
              <w:t>5.3/</w:t>
            </w:r>
            <w:r>
              <w:t>6.2</w:t>
            </w:r>
            <w:r>
              <w:rPr>
                <w:rFonts w:hint="eastAsia"/>
                <w:lang w:val="en-US" w:eastAsia="zh-CN"/>
              </w:rPr>
              <w:t>7.4/8.2/9.1.2</w:t>
            </w:r>
          </w:p>
          <w:p>
            <w:pPr>
              <w:ind w:firstLine="1050" w:firstLineChars="500"/>
              <w:rPr>
                <w:rFonts w:hint="eastAsia"/>
                <w:szCs w:val="22"/>
              </w:rPr>
            </w:pPr>
            <w:r>
              <w:rPr>
                <w:rFonts w:hint="eastAsia"/>
              </w:rPr>
              <w:t>FSMS:5.3/6.2/</w:t>
            </w: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r>
              <w:rPr>
                <w:rFonts w:hint="eastAsia"/>
              </w:rPr>
              <w:t>F5.3  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主要负责市场调研、开拓国内外市场；合同确认、评审、接受客户订单；负责根据客户订单情况完成产品交付工作，负责顾客满意度调查、顾客抱怨投诉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Q6.2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F6.2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质量目标考核一览表</w:t>
            </w:r>
            <w:r>
              <w:rPr>
                <w:rFonts w:hint="eastAsia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目标实际完成（季度）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顾客满意度≥90%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月度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电话回访或调查表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92%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顾客投诉处理率100%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月度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投诉处理记录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</w:t>
                  </w:r>
                  <w:r>
                    <w:rPr>
                      <w:color w:val="000000"/>
                      <w:szCs w:val="18"/>
                      <w:highlight w:val="none"/>
                    </w:rPr>
                    <w:t>00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产品市场抽检合格率100%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月度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抽检反馈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Q8.2.1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  <w:p>
            <w:pPr>
              <w:pStyle w:val="2"/>
              <w:jc w:val="both"/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8"/>
              <w:tblW w:w="139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4201"/>
              <w:gridCol w:w="1930"/>
              <w:gridCol w:w="2139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4201" w:type="dxa"/>
                </w:tcPr>
                <w:p/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39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4201" w:type="dxa"/>
                </w:tcPr>
                <w:p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微信 </w:t>
                  </w:r>
                  <w:r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访问</w:t>
                  </w:r>
                </w:p>
                <w:p/>
              </w:tc>
              <w:tc>
                <w:tcPr>
                  <w:tcW w:w="2139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招投标书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公司网站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4201" w:type="dxa"/>
                </w:tcPr>
                <w:p>
                  <w:r>
                    <w:rPr>
                      <w:rFonts w:hint="eastAsia"/>
                    </w:rPr>
                    <w:t>签订合同或订单</w:t>
                  </w:r>
                </w:p>
                <w:p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微信 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面对面服务</w:t>
                  </w:r>
                </w:p>
              </w:tc>
              <w:tc>
                <w:tcPr>
                  <w:tcW w:w="2139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合同</w:t>
                  </w:r>
                </w:p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6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4201" w:type="dxa"/>
                </w:tcPr>
                <w:p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客诉电话</w:t>
                  </w:r>
                  <w:r>
                    <w:rPr>
                      <w:rFonts w:ascii="宋体" w:hAnsi="宋体"/>
                    </w:rPr>
                    <w:t xml:space="preserve"> </w:t>
                  </w:r>
                </w:p>
              </w:tc>
              <w:tc>
                <w:tcPr>
                  <w:tcW w:w="2139" w:type="dxa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满意度调查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4201" w:type="dxa"/>
                </w:tcPr>
                <w:p>
                  <w:r>
                    <w:rPr>
                      <w:rFonts w:hint="eastAsia"/>
                    </w:rPr>
                    <w:t>处置或控制顾客财产</w:t>
                  </w:r>
                </w:p>
                <w:p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139" w:type="dxa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条款、《产品和服务要求控制程序》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 食品安全国家标准、产品标准                           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顾客要求   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与顾客有关过程控制程序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投标书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产品供货及时、数量质量符合要求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无异物污染、无变质发霉、</w:t>
                  </w:r>
                  <w:r>
                    <w:rPr>
                      <w:rFonts w:hint="eastAsia"/>
                      <w:lang w:val="en-US" w:eastAsia="zh-CN"/>
                    </w:rPr>
                    <w:t>无疫病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禽类加工工艺标准等技术文件要求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食品安全法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GB16869-2005、GB2707-2016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抽取产品和服务要求的评审相关记录名称：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销售合同</w:t>
            </w:r>
            <w:r>
              <w:rPr>
                <w:rFonts w:hint="eastAsia"/>
                <w:highlight w:val="none"/>
                <w:u w:val="single"/>
              </w:rPr>
              <w:t xml:space="preserve">          》</w:t>
            </w:r>
          </w:p>
          <w:tbl>
            <w:tblPr>
              <w:tblStyle w:val="8"/>
              <w:tblW w:w="89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9"/>
              <w:gridCol w:w="1370"/>
              <w:gridCol w:w="1530"/>
              <w:gridCol w:w="1220"/>
              <w:gridCol w:w="968"/>
              <w:gridCol w:w="1188"/>
              <w:gridCol w:w="17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9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3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5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规格型号</w:t>
                  </w:r>
                </w:p>
              </w:tc>
              <w:tc>
                <w:tcPr>
                  <w:tcW w:w="96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数量</w:t>
                  </w:r>
                </w:p>
              </w:tc>
              <w:tc>
                <w:tcPr>
                  <w:tcW w:w="11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交货预期</w:t>
                  </w:r>
                </w:p>
              </w:tc>
              <w:tc>
                <w:tcPr>
                  <w:tcW w:w="17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0" w:hRule="atLeast"/>
              </w:trPr>
              <w:tc>
                <w:tcPr>
                  <w:tcW w:w="97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2021-05-07</w:t>
                  </w:r>
                </w:p>
              </w:tc>
              <w:tc>
                <w:tcPr>
                  <w:tcW w:w="1370" w:type="dxa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深圳和叙供应链有限公司</w:t>
                  </w:r>
                </w:p>
              </w:tc>
              <w:tc>
                <w:tcPr>
                  <w:tcW w:w="153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H冰鲜净膛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15kg/8只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15kg/9只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15kg/10只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15kg/11只</w:t>
                  </w:r>
                </w:p>
              </w:tc>
              <w:tc>
                <w:tcPr>
                  <w:tcW w:w="96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404</w:t>
                  </w:r>
                </w:p>
                <w:p>
                  <w:pPr>
                    <w:pStyle w:val="2"/>
                    <w:ind w:left="0" w:leftChars="0" w:firstLine="0" w:firstLineChars="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523</w:t>
                  </w:r>
                </w:p>
                <w:p>
                  <w:pPr>
                    <w:pStyle w:val="2"/>
                    <w:ind w:left="0" w:leftChars="0" w:firstLine="0" w:firstLineChars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607</w:t>
                  </w:r>
                </w:p>
                <w:p>
                  <w:pPr>
                    <w:pStyle w:val="2"/>
                    <w:ind w:left="0" w:leftChars="0" w:firstLine="0" w:firstLineChars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516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1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按照客户要求</w:t>
                  </w:r>
                </w:p>
              </w:tc>
              <w:tc>
                <w:tcPr>
                  <w:tcW w:w="17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按照客户要求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97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2021-06-07</w:t>
                  </w:r>
                </w:p>
              </w:tc>
              <w:tc>
                <w:tcPr>
                  <w:tcW w:w="13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宣城禾子扬食品有限公司</w:t>
                  </w:r>
                </w:p>
              </w:tc>
              <w:tc>
                <w:tcPr>
                  <w:tcW w:w="15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H冰鲜净膛</w:t>
                  </w:r>
                </w:p>
              </w:tc>
              <w:tc>
                <w:tcPr>
                  <w:tcW w:w="122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15kg/8只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15kg/9只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15kg/10只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15kg/11只</w:t>
                  </w:r>
                </w:p>
              </w:tc>
              <w:tc>
                <w:tcPr>
                  <w:tcW w:w="968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10000</w:t>
                  </w:r>
                </w:p>
                <w:p>
                  <w:pPr>
                    <w:pStyle w:val="2"/>
                    <w:ind w:left="0" w:leftChars="0" w:firstLine="0" w:firstLineChars="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10000</w:t>
                  </w:r>
                </w:p>
                <w:p>
                  <w:pPr>
                    <w:pStyle w:val="2"/>
                    <w:ind w:left="0" w:leftChars="0" w:firstLine="0" w:firstLineChars="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7500</w:t>
                  </w:r>
                </w:p>
                <w:p>
                  <w:pPr>
                    <w:pStyle w:val="2"/>
                    <w:ind w:left="0" w:leftChars="0" w:firstLine="0" w:firstLineChars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7500</w:t>
                  </w:r>
                </w:p>
                <w:p>
                  <w:pPr>
                    <w:pStyle w:val="2"/>
                    <w:ind w:left="420" w:leftChars="0" w:firstLine="420" w:firstLineChars="20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18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按照客户要求</w:t>
                  </w:r>
                </w:p>
              </w:tc>
              <w:tc>
                <w:tcPr>
                  <w:tcW w:w="170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按照客户要求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979" w:type="dxa"/>
                </w:tcPr>
                <w:p/>
              </w:tc>
              <w:tc>
                <w:tcPr>
                  <w:tcW w:w="1370" w:type="dxa"/>
                </w:tcPr>
                <w:p/>
              </w:tc>
              <w:tc>
                <w:tcPr>
                  <w:tcW w:w="1530" w:type="dxa"/>
                </w:tcPr>
                <w:p/>
              </w:tc>
              <w:tc>
                <w:tcPr>
                  <w:tcW w:w="1220" w:type="dxa"/>
                </w:tcPr>
                <w:p/>
              </w:tc>
              <w:tc>
                <w:tcPr>
                  <w:tcW w:w="968" w:type="dxa"/>
                </w:tcPr>
                <w:p/>
              </w:tc>
              <w:tc>
                <w:tcPr>
                  <w:tcW w:w="1188" w:type="dxa"/>
                </w:tcPr>
                <w:p/>
              </w:tc>
              <w:tc>
                <w:tcPr>
                  <w:tcW w:w="1702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不存在</w:t>
            </w:r>
          </w:p>
          <w:p>
            <w:r>
              <w:rPr>
                <w:rFonts w:hint="eastAsia"/>
              </w:rPr>
              <w:t>查看公司网站的产品信息，如产品目录：（不涉及）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与顾客有关过程控制程序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体系建立以来，未发生变更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与顾客有关过程控制程序</w:t>
            </w:r>
            <w:r>
              <w:rPr>
                <w:rFonts w:hint="eastAsia"/>
              </w:rPr>
              <w:t>》</w:t>
            </w:r>
          </w:p>
          <w:p>
            <w:r>
              <w:rPr>
                <w:rFonts w:hint="eastAsia"/>
              </w:rPr>
              <w:t xml:space="preserve">   《售后服务规范》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经沟通，顾客无特殊的食品安全要求。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组织提供了销售出库单，随机抽取：</w:t>
            </w:r>
          </w:p>
          <w:tbl>
            <w:tblPr>
              <w:tblStyle w:val="8"/>
              <w:tblW w:w="89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2"/>
              <w:gridCol w:w="1321"/>
              <w:gridCol w:w="1398"/>
              <w:gridCol w:w="703"/>
              <w:gridCol w:w="906"/>
              <w:gridCol w:w="1388"/>
              <w:gridCol w:w="16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销售发货日期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39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70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9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38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6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2021-05-02（编号X0UT000074）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胡荣先（南京）</w:t>
                  </w:r>
                </w:p>
              </w:tc>
              <w:tc>
                <w:tcPr>
                  <w:tcW w:w="139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H冰鲜净膛</w:t>
                  </w:r>
                </w:p>
              </w:tc>
              <w:tc>
                <w:tcPr>
                  <w:tcW w:w="70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15kg</w:t>
                  </w:r>
                </w:p>
              </w:tc>
              <w:tc>
                <w:tcPr>
                  <w:tcW w:w="90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258件</w:t>
                  </w:r>
                </w:p>
              </w:tc>
              <w:tc>
                <w:tcPr>
                  <w:tcW w:w="138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2021-05-02</w:t>
                  </w:r>
                </w:p>
              </w:tc>
              <w:tc>
                <w:tcPr>
                  <w:tcW w:w="165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客户5.2上午下订单，客户指定车辆到厂装货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2021-05-27（编号X0UT000126）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深圳和叙供应链有限公司</w:t>
                  </w:r>
                </w:p>
              </w:tc>
              <w:tc>
                <w:tcPr>
                  <w:tcW w:w="1398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H冰鲜净膛</w:t>
                  </w:r>
                </w:p>
              </w:tc>
              <w:tc>
                <w:tcPr>
                  <w:tcW w:w="703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15kg</w:t>
                  </w:r>
                </w:p>
              </w:tc>
              <w:tc>
                <w:tcPr>
                  <w:tcW w:w="906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1050件</w:t>
                  </w:r>
                </w:p>
              </w:tc>
              <w:tc>
                <w:tcPr>
                  <w:tcW w:w="138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2021-05-27</w:t>
                  </w:r>
                </w:p>
              </w:tc>
              <w:tc>
                <w:tcPr>
                  <w:tcW w:w="165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客户5.26下订单，客户派车到厂进行装货；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1" w:type="dxa"/>
                </w:tcPr>
                <w:p>
                  <w:pPr>
                    <w:rPr>
                      <w:rFonts w:hint="default" w:eastAsia="宋体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9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yellow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0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yellow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06" w:type="dxa"/>
                </w:tcPr>
                <w:p>
                  <w:pPr>
                    <w:rPr>
                      <w:rFonts w:hint="default" w:eastAsia="宋体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8" w:type="dxa"/>
                </w:tcPr>
                <w:p>
                  <w:pPr>
                    <w:rPr>
                      <w:rFonts w:hint="eastAsia"/>
                      <w:highlight w:val="yellow"/>
                      <w:vertAlign w:val="baseline"/>
                    </w:rPr>
                  </w:pPr>
                </w:p>
              </w:tc>
              <w:tc>
                <w:tcPr>
                  <w:tcW w:w="1658" w:type="dxa"/>
                </w:tcPr>
                <w:p>
                  <w:pPr>
                    <w:rPr>
                      <w:rFonts w:hint="eastAsia"/>
                      <w:highlight w:val="yellow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1" w:type="dxa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98" w:type="dxa"/>
                  <w:vAlign w:val="top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03" w:type="dxa"/>
                  <w:vAlign w:val="top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06" w:type="dxa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8" w:type="dxa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58" w:type="dxa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spacing w:line="360" w:lineRule="auto"/>
              <w:ind w:firstLine="420" w:firstLineChars="20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与大客户签订销售合同，零散小客户主要通过口头合同约定，客户根据需求通过微信下达给销售部，销售部将订单下达至生产部，生产部安排进行生产。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 xml:space="preserve">退换货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补偿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抽取交付后的活动控制相关记录名称：《    体系建立以来未发生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目前销售的产品无不合格产品，无顾客投诉，未发生撤回召回情况。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产品运输：主要是客户指定物流公司来厂进行拉货；</w:t>
            </w:r>
            <w:bookmarkStart w:id="0" w:name="_GoBack"/>
            <w:bookmarkEnd w:id="0"/>
            <w:r>
              <w:rPr>
                <w:rFonts w:hint="eastAsia"/>
                <w:u w:val="none"/>
                <w:lang w:val="en-US" w:eastAsia="zh-CN"/>
              </w:rPr>
              <w:t>少量货物发货：公司委托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淮北市华安运输有限公司进行。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《顾客满意</w:t>
            </w:r>
            <w:r>
              <w:rPr>
                <w:rFonts w:hint="eastAsia"/>
                <w:lang w:val="en-US" w:eastAsia="zh-CN"/>
              </w:rPr>
              <w:t>度测量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453"/>
              <w:gridCol w:w="3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553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</w:rPr>
                    <w:t>份问卷；收回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</w:rPr>
                    <w:t>份 ，</w:t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顾客满意度调查表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结果：</w:t>
                  </w:r>
                  <w:r>
                    <w:rPr>
                      <w:rFonts w:hint="eastAsia"/>
                      <w:lang w:val="en-US" w:eastAsia="zh-CN"/>
                    </w:rPr>
                    <w:t>93.6分，满意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对顾客满意度得分较低的顾客进行单独走访和交流，进一步了解顾客需求，增加顾客满意，针对顾客需求的不同，分开产品档次和单独定价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没有投诉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6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1</TotalTime>
  <ScaleCrop>false</ScaleCrop>
  <LinksUpToDate>false</LinksUpToDate>
  <CharactersWithSpaces>13540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longbefore_2020</cp:lastModifiedBy>
  <dcterms:modified xsi:type="dcterms:W3CDTF">2021-06-22T08:44:46Z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42A84A09C5E6470092ED0D8FEAB67A33</vt:lpwstr>
  </property>
</Properties>
</file>