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"/>
        <w:gridCol w:w="1121"/>
        <w:gridCol w:w="7"/>
        <w:gridCol w:w="187"/>
        <w:gridCol w:w="90"/>
        <w:gridCol w:w="690"/>
        <w:gridCol w:w="500"/>
        <w:gridCol w:w="220"/>
        <w:gridCol w:w="1141"/>
        <w:gridCol w:w="142"/>
        <w:gridCol w:w="1553"/>
        <w:gridCol w:w="6"/>
        <w:gridCol w:w="567"/>
        <w:gridCol w:w="537"/>
        <w:gridCol w:w="705"/>
        <w:gridCol w:w="75"/>
        <w:gridCol w:w="690"/>
        <w:gridCol w:w="261"/>
        <w:gridCol w:w="425"/>
        <w:gridCol w:w="1324"/>
        <w:gridCol w:w="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57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重庆臻远电气有限公司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57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重庆市北碚区悦复大道金科两江健康科技城E17工业用地8-2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57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袁进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023-62916301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57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袁进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252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0334-2019-Q-2021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455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990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04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变电站智能监测设备的设计生产；变电站检测仪器、仪表的生产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19.05.01;34.05.00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840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300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2021年06月14日 下午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2021年06月15日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1.5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222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286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70" w:hRule="atLeast"/>
        </w:trPr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80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15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70" w:hRule="atLeast"/>
        </w:trPr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80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215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19.05.01,34.05.00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322" w:hRule="atLeast"/>
        </w:trPr>
        <w:tc>
          <w:tcPr>
            <w:tcW w:w="1395" w:type="dxa"/>
            <w:gridSpan w:val="4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80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56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401" w:hRule="atLeast"/>
        </w:trPr>
        <w:tc>
          <w:tcPr>
            <w:tcW w:w="1395" w:type="dxa"/>
            <w:gridSpan w:val="4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80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56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825" w:hRule="atLeast"/>
        </w:trPr>
        <w:tc>
          <w:tcPr>
            <w:tcW w:w="10321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张心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8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2021年06月1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</w:rPr>
              <w:t>2021年06月1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259" w:hRule="atLeast"/>
          <w:jc w:val="center"/>
        </w:trPr>
        <w:tc>
          <w:tcPr>
            <w:tcW w:w="2595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31" w:rightChars="13"/>
              <w:jc w:val="right"/>
              <w:rPr>
                <w:rFonts w:hint="default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安 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91" w:firstLineChars="38"/>
              <w:rPr>
                <w:rFonts w:hint="default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时 间</w:t>
            </w:r>
          </w:p>
        </w:tc>
        <w:tc>
          <w:tcPr>
            <w:tcW w:w="7726" w:type="dxa"/>
            <w:gridSpan w:val="14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审核部门/过程及涉及条款（参考）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290" w:hRule="atLeast"/>
          <w:jc w:val="center"/>
        </w:trPr>
        <w:tc>
          <w:tcPr>
            <w:tcW w:w="2595" w:type="dxa"/>
            <w:gridSpan w:val="6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72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0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305" w:hRule="atLeast"/>
          <w:jc w:val="center"/>
        </w:trPr>
        <w:tc>
          <w:tcPr>
            <w:tcW w:w="11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0"/>
              </w:rPr>
              <w:t>月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0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2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18"/>
                <w:szCs w:val="20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首次会议：张心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1405" w:hRule="atLeast"/>
          <w:jc w:val="center"/>
        </w:trPr>
        <w:tc>
          <w:tcPr>
            <w:tcW w:w="1128" w:type="dxa"/>
            <w:gridSpan w:val="2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0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</w:t>
            </w:r>
            <w:r>
              <w:rPr>
                <w:rFonts w:hint="default" w:ascii="宋体" w:hAnsi="宋体" w:cs="新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</w:rPr>
              <w:t>9.3管理评审；10.1改进 总则；10.3持续改进；范围的确认、资质的确认、法律法规执行情况、质量抽查及顾客投诉情况。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标准/规范/法规的执行情况、上次审核不符合项的验证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7.1.5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21"/>
                <w:szCs w:val="21"/>
              </w:rPr>
              <w:t>、认证证书、标志的使用情况、投诉或事故、监督抽查情况、体系变动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904" w:hRule="atLeast"/>
          <w:jc w:val="center"/>
        </w:trPr>
        <w:tc>
          <w:tcPr>
            <w:tcW w:w="11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0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1"/>
                <w:szCs w:val="21"/>
              </w:rPr>
              <w:t>-17：00</w:t>
            </w:r>
          </w:p>
        </w:tc>
        <w:tc>
          <w:tcPr>
            <w:tcW w:w="772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5.3组织的角色、职责和权限；6.2质量目标及其实现的策划；7.1.2人员；7.1.3基础设施；7.1.4过程运行环境；7.1.6组织知识；7.2能力；7.3意识；7.4沟通；7.5文件化信息；</w:t>
            </w:r>
            <w:r>
              <w:rPr>
                <w:rFonts w:hint="default" w:ascii="宋体" w:hAnsi="宋体" w:cs="新宋体"/>
                <w:sz w:val="21"/>
                <w:szCs w:val="21"/>
              </w:rPr>
              <w:t>9.1.3分析和评价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；9.2内部审核；</w:t>
            </w:r>
            <w:r>
              <w:rPr>
                <w:rFonts w:hint="default" w:ascii="宋体" w:hAnsi="宋体" w:cs="新宋体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1187" w:hRule="atLeast"/>
          <w:jc w:val="center"/>
        </w:trPr>
        <w:tc>
          <w:tcPr>
            <w:tcW w:w="11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0"/>
              </w:rPr>
              <w:t>月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0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8：00-1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772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生产部: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8.5.1生产和服务提供的控制；8.5.2标识和可追溯性；8.5.4防护；8.5.6更改控制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新宋体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764" w:hRule="atLeast"/>
          <w:jc w:val="center"/>
        </w:trPr>
        <w:tc>
          <w:tcPr>
            <w:tcW w:w="11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0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：00-1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技术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5.3组织的角色、职责和权限；6.2质量目标及其实现的策划；8.1运行策划和控制； 8.3设计开发控制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764" w:hRule="atLeast"/>
          <w:jc w:val="center"/>
        </w:trPr>
        <w:tc>
          <w:tcPr>
            <w:tcW w:w="11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0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午餐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764" w:hRule="atLeast"/>
          <w:jc w:val="center"/>
        </w:trPr>
        <w:tc>
          <w:tcPr>
            <w:tcW w:w="11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0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：00-1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质量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</w:rPr>
              <w:t>上次审核不符合项的验证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9.1.1监测、分析和评价总则；10.2不合格和纠正措施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764" w:hRule="atLeast"/>
          <w:jc w:val="center"/>
        </w:trPr>
        <w:tc>
          <w:tcPr>
            <w:tcW w:w="11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0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15:00-16:30</w:t>
            </w:r>
          </w:p>
        </w:tc>
        <w:tc>
          <w:tcPr>
            <w:tcW w:w="772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新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"/>
              </w:rPr>
              <w:t>供销部</w:t>
            </w:r>
            <w:r>
              <w:rPr>
                <w:rFonts w:hint="eastAsia" w:ascii="宋体" w:hAnsi="宋体" w:cs="新宋体"/>
                <w:kern w:val="2"/>
                <w:sz w:val="21"/>
                <w:szCs w:val="21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"/>
              </w:rPr>
              <w:t>5.3组织的角色、职责和权限；6.2质量目标及其实现的策划；8.4外部提供过程、产品和服务的控制；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8.5.3顾客或外部供方的财产；8.5.5交付后的活动；</w:t>
            </w:r>
            <w: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"/>
              </w:rPr>
              <w:t xml:space="preserve"> 9.1.2顾客满意；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512" w:hRule="atLeast"/>
          <w:jc w:val="center"/>
        </w:trPr>
        <w:tc>
          <w:tcPr>
            <w:tcW w:w="11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0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bookmarkStart w:id="19" w:name="_GoBack"/>
            <w:bookmarkEnd w:id="19"/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2050"/>
        <o:r id="V:Rule2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7515A1"/>
    <w:rsid w:val="4D0816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zx</cp:lastModifiedBy>
  <dcterms:modified xsi:type="dcterms:W3CDTF">2021-06-14T01:13:58Z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398BFCB1D8FA49D6B6D238FFC3C940D3</vt:lpwstr>
  </property>
</Properties>
</file>