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 xml:space="preserve"> 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rPr>
              <w:t>：  主</w:t>
            </w:r>
            <w:r>
              <w:rPr>
                <w:rFonts w:hint="eastAsia"/>
                <w:color w:val="auto"/>
                <w:sz w:val="24"/>
                <w:szCs w:val="24"/>
              </w:rPr>
              <w:t>管领导</w:t>
            </w:r>
            <w:r>
              <w:rPr>
                <w:rFonts w:hint="eastAsia"/>
                <w:color w:val="auto"/>
                <w:sz w:val="24"/>
                <w:szCs w:val="24"/>
                <w:highlight w:val="none"/>
              </w:rPr>
              <w:t>：</w:t>
            </w:r>
            <w:r>
              <w:rPr>
                <w:rFonts w:hint="eastAsia"/>
                <w:color w:val="auto"/>
                <w:sz w:val="24"/>
                <w:szCs w:val="24"/>
                <w:highlight w:val="none"/>
                <w:lang w:val="en-US" w:eastAsia="zh-CN"/>
              </w:rPr>
              <w:t>黄兵</w:t>
            </w:r>
            <w:r>
              <w:rPr>
                <w:rFonts w:hint="eastAsia"/>
                <w:color w:val="auto"/>
                <w:sz w:val="24"/>
                <w:szCs w:val="24"/>
                <w:highlight w:val="none"/>
              </w:rPr>
              <w:t xml:space="preserve"> </w:t>
            </w:r>
            <w:r>
              <w:rPr>
                <w:rFonts w:hint="eastAsia"/>
                <w:color w:val="auto"/>
                <w:sz w:val="24"/>
                <w:szCs w:val="24"/>
                <w:highlight w:val="none"/>
                <w:lang w:val="en-US" w:eastAsia="zh-CN"/>
              </w:rPr>
              <w:t>，</w:t>
            </w:r>
            <w:r>
              <w:rPr>
                <w:rFonts w:hint="eastAsia"/>
                <w:color w:val="auto"/>
                <w:sz w:val="24"/>
                <w:szCs w:val="24"/>
                <w:highlight w:val="none"/>
              </w:rPr>
              <w:t xml:space="preserve">  陪同人员：</w:t>
            </w:r>
            <w:r>
              <w:rPr>
                <w:rFonts w:hint="eastAsia"/>
                <w:color w:val="auto"/>
                <w:sz w:val="24"/>
                <w:szCs w:val="24"/>
                <w:highlight w:val="none"/>
                <w:lang w:val="en-US" w:eastAsia="zh-CN"/>
              </w:rPr>
              <w:t>卓雅利</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审核员：冉景洲     审核时间：</w:t>
            </w:r>
            <w:r>
              <w:rPr>
                <w:rFonts w:hint="eastAsia"/>
                <w:color w:val="auto"/>
                <w:sz w:val="24"/>
                <w:szCs w:val="24"/>
                <w:lang w:eastAsia="zh-CN"/>
              </w:rPr>
              <w:t>2021年06月18日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 xml:space="preserve">公司通过业内展会、同行交流、座谈会、工作例会、QQ、微信等进行内外部沟通，并定期进行评审，形成会议记录。 </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hint="eastAsia" w:ascii="宋体" w:hAnsi="宋体"/>
                <w:color w:val="auto"/>
                <w:szCs w:val="21"/>
              </w:rPr>
            </w:pPr>
          </w:p>
          <w:p>
            <w:pPr>
              <w:rPr>
                <w:rFonts w:hint="eastAsia" w:ascii="宋体" w:hAnsi="宋体"/>
                <w:color w:val="auto"/>
                <w:szCs w:val="21"/>
              </w:rPr>
            </w:pPr>
            <w:r>
              <w:rPr>
                <w:rFonts w:hint="eastAsia" w:ascii="宋体" w:hAnsi="宋体"/>
                <w:color w:val="auto"/>
                <w:szCs w:val="21"/>
              </w:rPr>
              <w:t>公司环境管理体系的范围：</w:t>
            </w:r>
          </w:p>
          <w:p>
            <w:pPr>
              <w:rPr>
                <w:rFonts w:hint="eastAsia" w:ascii="宋体" w:hAnsi="宋体"/>
                <w:color w:val="auto"/>
                <w:szCs w:val="21"/>
              </w:rPr>
            </w:pPr>
            <w:r>
              <w:rPr>
                <w:rFonts w:hint="eastAsia" w:ascii="宋体" w:hAnsi="宋体"/>
                <w:color w:val="auto"/>
                <w:szCs w:val="21"/>
              </w:rPr>
              <w:t>E：</w:t>
            </w:r>
            <w:r>
              <w:rPr>
                <w:rFonts w:hint="eastAsia" w:ascii="宋体" w:hAnsi="宋体"/>
                <w:color w:val="auto"/>
                <w:szCs w:val="21"/>
                <w:lang w:eastAsia="zh-CN"/>
              </w:rPr>
              <w:t>汽车配件（金属支架、衬套）的销售所涉及场所的相关环境管理活动</w:t>
            </w:r>
            <w:r>
              <w:rPr>
                <w:rFonts w:hint="eastAsia" w:ascii="宋体" w:hAnsi="宋体"/>
                <w:color w:val="auto"/>
                <w:szCs w:val="21"/>
              </w:rPr>
              <w:t>。</w:t>
            </w:r>
          </w:p>
          <w:p>
            <w:pPr>
              <w:rPr>
                <w:rFonts w:hint="default" w:ascii="宋体" w:hAnsi="宋体"/>
                <w:color w:val="auto"/>
                <w:szCs w:val="21"/>
                <w:lang w:val="en-US" w:eastAsia="zh-CN"/>
              </w:rPr>
            </w:pPr>
            <w:r>
              <w:rPr>
                <w:rFonts w:hint="eastAsia" w:ascii="宋体" w:hAnsi="宋体"/>
                <w:color w:val="auto"/>
                <w:szCs w:val="21"/>
              </w:rPr>
              <w:t>经营地：</w:t>
            </w:r>
            <w:r>
              <w:rPr>
                <w:rFonts w:hint="eastAsia" w:ascii="宋体" w:hAnsi="宋体"/>
                <w:color w:val="auto"/>
                <w:szCs w:val="21"/>
                <w:lang w:eastAsia="zh-CN"/>
              </w:rPr>
              <w:t>重庆市北碚区歇马镇卫星村沙湾组40号，</w:t>
            </w:r>
            <w:r>
              <w:rPr>
                <w:rFonts w:hint="eastAsia" w:ascii="宋体" w:hAnsi="宋体"/>
                <w:color w:val="auto"/>
                <w:szCs w:val="21"/>
                <w:lang w:val="en-US" w:eastAsia="zh-CN"/>
              </w:rPr>
              <w:t>与任务书一致。</w:t>
            </w:r>
          </w:p>
          <w:p>
            <w:pPr>
              <w:rPr>
                <w:rFonts w:ascii="宋体" w:hAnsi="宋体"/>
                <w:color w:val="auto"/>
                <w:szCs w:val="21"/>
              </w:rPr>
            </w:pPr>
          </w:p>
          <w:p>
            <w:pPr>
              <w:rPr>
                <w:rFonts w:ascii="宋体" w:hAnsi="宋体"/>
                <w:color w:val="auto"/>
                <w:szCs w:val="21"/>
              </w:rPr>
            </w:pPr>
            <w:r>
              <w:rPr>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Cs w:val="21"/>
                <w:lang w:val="de-DE" w:eastAsia="zh-CN"/>
              </w:rPr>
              <w:t>ISO14001:2015</w:t>
            </w:r>
            <w:r>
              <w:rPr>
                <w:rFonts w:hint="eastAsia"/>
                <w:b w:val="0"/>
                <w:bCs/>
                <w:color w:val="auto"/>
                <w:szCs w:val="21"/>
                <w:lang w:val="en-US" w:eastAsia="zh-CN"/>
              </w:rPr>
              <w:t>标准的要求，建立、实施、保持和持续改进环境管理体系，策划管理手册、程序文件、作业文件，包括所需过程及其相互作用，制定有风险管理控制办法，确定产生非预期的输出或过程失效对产品和顾客满意带来的风险，以及应对措施。</w:t>
            </w:r>
          </w:p>
          <w:p>
            <w:pPr>
              <w:spacing w:line="400" w:lineRule="exact"/>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E5.1</w:t>
            </w:r>
          </w:p>
        </w:tc>
        <w:tc>
          <w:tcPr>
            <w:tcW w:w="1000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黄兵</w:t>
            </w:r>
            <w:r>
              <w:rPr>
                <w:rFonts w:hint="eastAsia" w:ascii="宋体" w:hAnsi="宋体" w:cs="宋体"/>
                <w:color w:val="auto"/>
                <w:szCs w:val="21"/>
              </w:rPr>
              <w:t>；管代：</w:t>
            </w:r>
            <w:r>
              <w:rPr>
                <w:rFonts w:hint="eastAsia" w:ascii="宋体" w:hAnsi="宋体" w:cs="宋体"/>
                <w:color w:val="auto"/>
                <w:szCs w:val="21"/>
                <w:lang w:val="en-US" w:eastAsia="zh-CN"/>
              </w:rPr>
              <w:t>卓雅利</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rFonts w:ascii="宋体" w:hAnsi="宋体" w:cs="宋体"/>
                <w:color w:val="auto"/>
                <w:szCs w:val="21"/>
              </w:rPr>
            </w:pPr>
          </w:p>
          <w:p>
            <w:pPr>
              <w:rPr>
                <w:b/>
                <w:color w:val="auto"/>
                <w:szCs w:val="21"/>
              </w:rPr>
            </w:pPr>
          </w:p>
        </w:tc>
        <w:tc>
          <w:tcPr>
            <w:tcW w:w="10004" w:type="dxa"/>
          </w:tcPr>
          <w:p>
            <w:pPr>
              <w:jc w:val="left"/>
              <w:rPr>
                <w:rFonts w:ascii="宋体" w:hAnsi="宋体" w:cs="宋体"/>
                <w:color w:val="auto"/>
                <w:szCs w:val="21"/>
              </w:rPr>
            </w:pP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lang w:val="en-US" w:eastAsia="zh-CN"/>
              </w:rPr>
              <w:t>含职业健康安全</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jc w:val="left"/>
              <w:rPr>
                <w:rFonts w:hAnsi="宋体" w:cs="宋体"/>
                <w:color w:val="auto"/>
                <w:szCs w:val="21"/>
              </w:rPr>
            </w:pPr>
            <w:r>
              <w:rPr>
                <w:rFonts w:hint="eastAsia" w:ascii="宋体" w:hAnsi="宋体" w:cs="宋体"/>
                <w:color w:val="auto"/>
                <w:szCs w:val="21"/>
              </w:rPr>
              <w:t>“</w:t>
            </w:r>
            <w:r>
              <w:rPr>
                <w:rFonts w:hint="eastAsia" w:asciiTheme="minorEastAsia" w:hAnsiTheme="minorEastAsia" w:eastAsiaTheme="minorEastAsia" w:cstheme="minorEastAsia"/>
                <w:color w:val="auto"/>
                <w:szCs w:val="21"/>
                <w:lang w:eastAsia="zh-CN"/>
              </w:rPr>
              <w:t>保障安全  预防污染  遵守法规  持续改进</w:t>
            </w:r>
            <w:r>
              <w:rPr>
                <w:rFonts w:hint="eastAsia" w:ascii="宋体" w:hAnsi="宋体" w:cs="宋体"/>
                <w:color w:val="auto"/>
                <w:szCs w:val="21"/>
              </w:rPr>
              <w:t>。</w:t>
            </w:r>
            <w:r>
              <w:rPr>
                <w:rFonts w:hint="eastAsia"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方针</w:t>
            </w:r>
            <w:r>
              <w:rPr>
                <w:rFonts w:hint="eastAsia" w:ascii="宋体" w:hAnsi="宋体" w:cs="宋体"/>
                <w:color w:val="auto"/>
                <w:szCs w:val="21"/>
                <w:lang w:val="en-US" w:eastAsia="zh-CN"/>
              </w:rPr>
              <w:t>未</w:t>
            </w:r>
            <w:r>
              <w:rPr>
                <w:rFonts w:hint="eastAsia" w:ascii="宋体" w:hAnsi="宋体" w:cs="宋体"/>
                <w:color w:val="auto"/>
                <w:szCs w:val="21"/>
              </w:rPr>
              <w:t>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环境管理体系</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策划总则</w:t>
            </w:r>
          </w:p>
        </w:tc>
        <w:tc>
          <w:tcPr>
            <w:tcW w:w="960" w:type="dxa"/>
          </w:tcPr>
          <w:p>
            <w:pPr>
              <w:rPr>
                <w:b/>
                <w:color w:val="auto"/>
                <w:szCs w:val="21"/>
              </w:rPr>
            </w:pPr>
            <w:r>
              <w:rPr>
                <w:rFonts w:hint="eastAsia" w:ascii="宋体" w:hAnsi="宋体" w:cs="宋体"/>
                <w:color w:val="auto"/>
                <w:szCs w:val="21"/>
              </w:rPr>
              <w:t>E6.1.1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color w:val="auto"/>
                <w:szCs w:val="15"/>
              </w:rPr>
              <w:t>环境因素的识别与评价控制程序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公司重要环境因素有以下两项：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bCs/>
                <w:color w:val="auto"/>
                <w:szCs w:val="21"/>
                <w:lang w:eastAsia="zh-CN"/>
              </w:rPr>
              <w:t>固废的排放</w:t>
            </w:r>
            <w:r>
              <w:rPr>
                <w:rFonts w:hint="eastAsia" w:ascii="宋体" w:hAnsi="宋体" w:cs="宋体"/>
                <w:color w:val="auto"/>
                <w:szCs w:val="21"/>
              </w:rPr>
              <w:t>；2）</w:t>
            </w:r>
            <w:r>
              <w:rPr>
                <w:rFonts w:hint="eastAsia" w:ascii="宋体" w:hAnsi="宋体" w:cs="宋体"/>
                <w:color w:val="auto"/>
                <w:szCs w:val="21"/>
                <w:lang w:val="en-US" w:eastAsia="zh-CN"/>
              </w:rPr>
              <w:t>潜在</w:t>
            </w:r>
            <w:r>
              <w:rPr>
                <w:rFonts w:hint="eastAsia" w:ascii="宋体" w:hAnsi="宋体" w:cs="宋体"/>
                <w:color w:val="auto"/>
                <w:szCs w:val="21"/>
              </w:rPr>
              <w:t>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抽查以下环境因素的管理措施：</w:t>
            </w:r>
          </w:p>
          <w:p>
            <w:pPr>
              <w:numPr>
                <w:ilvl w:val="0"/>
                <w:numId w:val="1"/>
              </w:numPr>
              <w:spacing w:line="400" w:lineRule="exact"/>
              <w:rPr>
                <w:rFonts w:ascii="宋体" w:hAnsi="宋体" w:cs="宋体"/>
                <w:color w:val="auto"/>
                <w:szCs w:val="21"/>
              </w:rPr>
            </w:pPr>
            <w:r>
              <w:rPr>
                <w:rFonts w:hint="eastAsia" w:ascii="宋体" w:hAnsi="宋体" w:cs="宋体"/>
                <w:color w:val="auto"/>
                <w:szCs w:val="21"/>
                <w:lang w:eastAsia="zh-CN"/>
              </w:rPr>
              <w:t>固废的排放</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 w:val="21"/>
                <w:szCs w:val="21"/>
              </w:rPr>
            </w:pPr>
            <w:r>
              <w:rPr>
                <w:rFonts w:hint="eastAsia" w:ascii="宋体" w:hAnsi="宋体"/>
                <w:color w:val="auto"/>
                <w:sz w:val="21"/>
                <w:szCs w:val="21"/>
              </w:rPr>
              <w:t>1）</w:t>
            </w:r>
            <w:r>
              <w:rPr>
                <w:rFonts w:hint="eastAsia"/>
                <w:color w:val="auto"/>
                <w:sz w:val="21"/>
                <w:szCs w:val="21"/>
              </w:rPr>
              <w:t>办公垃圾中的危险废弃物专业收集，由行政部统一处理</w:t>
            </w:r>
            <w:r>
              <w:rPr>
                <w:rFonts w:hint="eastAsia" w:ascii="宋体" w:hAnsi="宋体" w:cs="宋体"/>
                <w:color w:val="auto"/>
                <w:sz w:val="21"/>
                <w:szCs w:val="21"/>
              </w:rPr>
              <w:t>；</w:t>
            </w:r>
          </w:p>
          <w:p>
            <w:pPr>
              <w:tabs>
                <w:tab w:val="center" w:pos="3169"/>
              </w:tabs>
              <w:spacing w:line="400" w:lineRule="exact"/>
              <w:jc w:val="left"/>
              <w:rPr>
                <w:rFonts w:hint="eastAsia" w:ascii="宋体" w:hAnsi="宋体" w:eastAsia="宋体" w:cs="宋体"/>
                <w:color w:val="auto"/>
                <w:sz w:val="21"/>
                <w:szCs w:val="21"/>
                <w:lang w:eastAsia="zh-CN"/>
              </w:rPr>
            </w:pPr>
            <w:r>
              <w:rPr>
                <w:rFonts w:hint="eastAsia" w:ascii="宋体" w:hAnsi="宋体" w:cs="宋体"/>
                <w:color w:val="auto"/>
                <w:sz w:val="21"/>
                <w:szCs w:val="21"/>
              </w:rPr>
              <w:t>2）</w:t>
            </w:r>
            <w:r>
              <w:rPr>
                <w:rFonts w:hint="eastAsia"/>
                <w:color w:val="auto"/>
                <w:sz w:val="21"/>
                <w:szCs w:val="21"/>
              </w:rPr>
              <w:t>行政部对荧光灯管的使用发放做好记录</w:t>
            </w:r>
            <w:r>
              <w:rPr>
                <w:rFonts w:hint="eastAsia" w:ascii="宋体" w:hAnsi="宋体" w:cs="宋体"/>
                <w:color w:val="auto"/>
                <w:sz w:val="21"/>
                <w:szCs w:val="21"/>
                <w:lang w:eastAsia="zh-CN"/>
              </w:rPr>
              <w:t>。</w:t>
            </w:r>
          </w:p>
          <w:p>
            <w:pPr>
              <w:tabs>
                <w:tab w:val="center" w:pos="3169"/>
              </w:tabs>
              <w:spacing w:line="400" w:lineRule="exact"/>
              <w:jc w:val="left"/>
              <w:rPr>
                <w:rFonts w:hint="eastAsia"/>
                <w:color w:val="auto"/>
                <w:sz w:val="21"/>
                <w:szCs w:val="21"/>
              </w:rPr>
            </w:pPr>
            <w:r>
              <w:rPr>
                <w:rFonts w:hint="eastAsia" w:ascii="宋体" w:hAnsi="宋体" w:cs="宋体"/>
                <w:color w:val="auto"/>
                <w:sz w:val="21"/>
                <w:szCs w:val="21"/>
              </w:rPr>
              <w:t>3）</w:t>
            </w:r>
            <w:r>
              <w:rPr>
                <w:rFonts w:hint="eastAsia"/>
                <w:color w:val="auto"/>
                <w:spacing w:val="-2"/>
                <w:sz w:val="21"/>
                <w:szCs w:val="21"/>
              </w:rPr>
              <w:t>各部门用旧的荧光灯管、旧电池、硒鼓、废打印墨盒等上缴行</w:t>
            </w:r>
            <w:r>
              <w:rPr>
                <w:rFonts w:hint="eastAsia"/>
                <w:color w:val="auto"/>
                <w:sz w:val="21"/>
                <w:szCs w:val="21"/>
              </w:rPr>
              <w:t>政部，实行“以旧换新”的方法进行领用。</w:t>
            </w:r>
          </w:p>
          <w:p>
            <w:pPr>
              <w:tabs>
                <w:tab w:val="center" w:pos="3169"/>
              </w:tabs>
              <w:spacing w:line="400" w:lineRule="exact"/>
              <w:jc w:val="left"/>
              <w:rPr>
                <w:rFonts w:hint="eastAsia"/>
                <w:color w:val="auto"/>
                <w:sz w:val="21"/>
                <w:szCs w:val="21"/>
                <w:lang w:eastAsia="zh-CN"/>
              </w:rPr>
            </w:pPr>
            <w:r>
              <w:rPr>
                <w:rFonts w:hint="eastAsia"/>
                <w:color w:val="auto"/>
                <w:sz w:val="21"/>
                <w:szCs w:val="21"/>
                <w:lang w:val="en-US" w:eastAsia="zh-CN"/>
              </w:rPr>
              <w:t>4）</w:t>
            </w:r>
            <w:r>
              <w:rPr>
                <w:rFonts w:hint="eastAsia"/>
                <w:color w:val="auto"/>
                <w:sz w:val="21"/>
                <w:szCs w:val="21"/>
              </w:rPr>
              <w:t>行政部将各部门上缴的废旧电池、荧光灯管、硒鼓、打印墨盒等危险废弃物，集中收集存放与危险废弃物箱中，积累到一定量交于有资质的处理机构进行处理</w:t>
            </w:r>
            <w:r>
              <w:rPr>
                <w:rFonts w:hint="eastAsia"/>
                <w:color w:val="auto"/>
                <w:sz w:val="21"/>
                <w:szCs w:val="21"/>
                <w:lang w:eastAsia="zh-CN"/>
              </w:rPr>
              <w:t>。</w:t>
            </w:r>
          </w:p>
          <w:p>
            <w:pPr>
              <w:pStyle w:val="2"/>
              <w:rPr>
                <w:rFonts w:hint="eastAsia"/>
                <w:color w:val="auto"/>
                <w:sz w:val="21"/>
                <w:szCs w:val="21"/>
                <w:lang w:val="en-US" w:eastAsia="zh-CN"/>
              </w:rPr>
            </w:pPr>
          </w:p>
          <w:p>
            <w:pPr>
              <w:widowControl/>
              <w:jc w:val="left"/>
              <w:rPr>
                <w:rFonts w:ascii="宋体" w:hAnsi="宋体" w:cs="宋体"/>
                <w:color w:val="auto"/>
                <w:szCs w:val="21"/>
              </w:rPr>
            </w:pPr>
            <w:r>
              <w:rPr>
                <w:rFonts w:hint="eastAsia" w:ascii="宋体" w:hAnsi="宋体" w:cs="宋体"/>
                <w:color w:val="auto"/>
                <w:szCs w:val="21"/>
              </w:rPr>
              <w:t>2、火灾控制：</w:t>
            </w:r>
          </w:p>
          <w:p>
            <w:pPr>
              <w:numPr>
                <w:ilvl w:val="0"/>
                <w:numId w:val="0"/>
              </w:numPr>
              <w:rPr>
                <w:rFonts w:hint="eastAsia" w:ascii="宋体" w:hAnsi="宋体" w:cs="宋体"/>
                <w:color w:val="auto"/>
                <w:szCs w:val="21"/>
              </w:rPr>
            </w:pPr>
            <w:r>
              <w:rPr>
                <w:rFonts w:hint="eastAsia" w:ascii="宋体" w:hAnsi="宋体" w:cs="宋体"/>
                <w:color w:val="auto"/>
                <w:sz w:val="21"/>
                <w:szCs w:val="21"/>
                <w:lang w:val="en-US" w:eastAsia="zh-CN"/>
              </w:rPr>
              <w:t>1）</w:t>
            </w:r>
            <w:r>
              <w:rPr>
                <w:rFonts w:hint="eastAsia"/>
                <w:color w:val="auto"/>
                <w:sz w:val="21"/>
                <w:szCs w:val="21"/>
              </w:rPr>
              <w:t>对全体员工进行安全意识教育</w:t>
            </w:r>
            <w:r>
              <w:rPr>
                <w:rFonts w:hint="eastAsia" w:ascii="宋体" w:hAnsi="宋体" w:cs="宋体"/>
                <w:color w:val="auto"/>
                <w:sz w:val="21"/>
                <w:szCs w:val="21"/>
              </w:rPr>
              <w:t xml:space="preserve">；                                                                                 </w:t>
            </w:r>
            <w:r>
              <w:rPr>
                <w:rFonts w:hint="eastAsia" w:ascii="宋体" w:hAnsi="宋体" w:cs="宋体"/>
                <w:color w:val="auto"/>
                <w:sz w:val="21"/>
                <w:szCs w:val="21"/>
              </w:rPr>
              <w:br w:type="textWrapping"/>
            </w:r>
            <w:r>
              <w:rPr>
                <w:rFonts w:hint="eastAsia" w:ascii="宋体" w:hAnsi="宋体" w:cs="宋体"/>
                <w:color w:val="auto"/>
                <w:sz w:val="21"/>
                <w:szCs w:val="21"/>
                <w:lang w:val="en-US" w:eastAsia="zh-CN"/>
              </w:rPr>
              <w:t>2）</w:t>
            </w:r>
            <w:r>
              <w:rPr>
                <w:rFonts w:hint="eastAsia"/>
                <w:color w:val="auto"/>
                <w:sz w:val="21"/>
                <w:szCs w:val="21"/>
              </w:rPr>
              <w:t>应保持用电设施完好</w:t>
            </w:r>
            <w:r>
              <w:rPr>
                <w:rFonts w:hint="eastAsia" w:ascii="宋体" w:hAnsi="宋体" w:cs="宋体"/>
                <w:color w:val="auto"/>
                <w:sz w:val="21"/>
                <w:szCs w:val="21"/>
              </w:rPr>
              <w:t xml:space="preserve">。                                  </w:t>
            </w:r>
            <w:r>
              <w:rPr>
                <w:rFonts w:hint="eastAsia" w:ascii="宋体" w:hAnsi="宋体" w:cs="宋体"/>
                <w:color w:val="auto"/>
                <w:sz w:val="21"/>
                <w:szCs w:val="21"/>
              </w:rPr>
              <w:br w:type="textWrapping"/>
            </w:r>
            <w:r>
              <w:rPr>
                <w:rFonts w:hint="eastAsia" w:ascii="宋体" w:hAnsi="宋体" w:cs="宋体"/>
                <w:color w:val="auto"/>
                <w:sz w:val="21"/>
                <w:szCs w:val="21"/>
                <w:lang w:val="en-US" w:eastAsia="zh-CN"/>
              </w:rPr>
              <w:t>3）</w:t>
            </w:r>
            <w:r>
              <w:rPr>
                <w:rFonts w:hint="eastAsia"/>
                <w:color w:val="auto"/>
                <w:sz w:val="21"/>
                <w:szCs w:val="21"/>
              </w:rPr>
              <w:t>加强电气设备巡查</w:t>
            </w:r>
            <w:r>
              <w:rPr>
                <w:rFonts w:hint="eastAsia" w:ascii="宋体" w:hAnsi="宋体" w:cs="宋体"/>
                <w:color w:val="auto"/>
                <w:sz w:val="21"/>
                <w:szCs w:val="21"/>
              </w:rPr>
              <w:t xml:space="preserve">；                                                                              </w:t>
            </w:r>
            <w:r>
              <w:rPr>
                <w:rFonts w:hint="eastAsia" w:ascii="宋体" w:hAnsi="宋体" w:cs="宋体"/>
                <w:color w:val="auto"/>
                <w:sz w:val="21"/>
                <w:szCs w:val="21"/>
              </w:rPr>
              <w:br w:type="textWrapping"/>
            </w:r>
            <w:r>
              <w:rPr>
                <w:rFonts w:hint="eastAsia" w:ascii="宋体" w:hAnsi="宋体" w:cs="宋体"/>
                <w:color w:val="auto"/>
                <w:sz w:val="21"/>
                <w:szCs w:val="21"/>
                <w:lang w:val="en-US" w:eastAsia="zh-CN"/>
              </w:rPr>
              <w:t>4）</w:t>
            </w:r>
            <w:r>
              <w:rPr>
                <w:rFonts w:hint="eastAsia"/>
                <w:color w:val="auto"/>
                <w:sz w:val="21"/>
                <w:szCs w:val="21"/>
              </w:rPr>
              <w:t>形成预案，并演</w:t>
            </w:r>
            <w:r>
              <w:rPr>
                <w:rFonts w:hint="eastAsia"/>
                <w:color w:val="auto"/>
                <w:sz w:val="21"/>
                <w:szCs w:val="21"/>
                <w:lang w:val="en-US" w:eastAsia="zh-CN"/>
              </w:rPr>
              <w:t>习。</w:t>
            </w:r>
            <w:r>
              <w:rPr>
                <w:rFonts w:hint="eastAsia" w:ascii="宋体" w:hAnsi="宋体" w:cs="宋体"/>
                <w:color w:val="auto"/>
                <w:szCs w:val="21"/>
              </w:rPr>
              <w:t xml:space="preserve">                      </w:t>
            </w:r>
          </w:p>
          <w:p>
            <w:pPr>
              <w:numPr>
                <w:ilvl w:val="0"/>
                <w:numId w:val="0"/>
              </w:num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E6.1.4</w:t>
            </w:r>
          </w:p>
        </w:tc>
        <w:tc>
          <w:tcPr>
            <w:tcW w:w="10004" w:type="dxa"/>
          </w:tcPr>
          <w:p>
            <w:pPr>
              <w:ind w:firstLine="420" w:firstLineChars="200"/>
              <w:rPr>
                <w:b/>
                <w:color w:val="auto"/>
              </w:rPr>
            </w:pPr>
            <w:r>
              <w:rPr>
                <w:rFonts w:hint="eastAsia"/>
                <w:color w:val="auto"/>
                <w:szCs w:val="21"/>
              </w:rPr>
              <w:t>组织</w:t>
            </w:r>
            <w:r>
              <w:rPr>
                <w:rFonts w:hint="eastAsia"/>
                <w:color w:val="auto"/>
                <w:szCs w:val="21"/>
                <w:lang w:eastAsia="zh-CN"/>
              </w:rPr>
              <w:t>管理层</w:t>
            </w:r>
            <w:r>
              <w:rPr>
                <w:rFonts w:hint="eastAsia"/>
                <w:color w:val="auto"/>
                <w:szCs w:val="21"/>
              </w:rPr>
              <w:t>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环境目标</w:t>
            </w:r>
          </w:p>
          <w:p>
            <w:pPr>
              <w:numPr>
                <w:ilvl w:val="0"/>
                <w:numId w:val="0"/>
              </w:numPr>
              <w:tabs>
                <w:tab w:val="left" w:pos="900"/>
              </w:tabs>
              <w:spacing w:line="360" w:lineRule="auto"/>
              <w:ind w:leftChars="0"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火灾发生率为0；</w:t>
            </w:r>
          </w:p>
          <w:p>
            <w:pPr>
              <w:numPr>
                <w:ilvl w:val="0"/>
                <w:numId w:val="0"/>
              </w:numPr>
              <w:tabs>
                <w:tab w:val="left" w:pos="900"/>
              </w:tabs>
              <w:spacing w:line="360" w:lineRule="auto"/>
              <w:ind w:leftChars="0"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固废处置合规率100%</w:t>
            </w:r>
          </w:p>
          <w:p>
            <w:pPr>
              <w:numPr>
                <w:ilvl w:val="0"/>
                <w:numId w:val="0"/>
              </w:numPr>
              <w:tabs>
                <w:tab w:val="left" w:pos="900"/>
              </w:tabs>
              <w:spacing w:line="360" w:lineRule="auto"/>
              <w:ind w:leftChars="0" w:firstLine="420" w:firstLineChars="200"/>
              <w:rPr>
                <w:rFonts w:hint="eastAsia" w:ascii="宋体" w:hAnsi="宋体"/>
                <w:color w:val="auto"/>
                <w:szCs w:val="21"/>
                <w:lang w:val="en-US" w:eastAsia="zh-CN"/>
              </w:rPr>
            </w:pPr>
            <w:r>
              <w:rPr>
                <w:rFonts w:hint="eastAsia" w:ascii="宋体" w:hAnsi="宋体"/>
                <w:color w:val="auto"/>
                <w:szCs w:val="21"/>
                <w:lang w:val="en-US" w:eastAsia="zh-CN"/>
              </w:rPr>
              <w:t>3、环境污染事故为0</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w:t>
            </w:r>
            <w:r>
              <w:rPr>
                <w:rFonts w:hint="eastAsia" w:ascii="宋体" w:hAnsi="宋体"/>
                <w:color w:val="auto"/>
                <w:kern w:val="2"/>
                <w:sz w:val="21"/>
                <w:szCs w:val="21"/>
                <w:lang w:eastAsia="zh-CN"/>
              </w:rPr>
              <w:t>2021年度目标指标分解及月度汇总</w:t>
            </w:r>
            <w:r>
              <w:rPr>
                <w:rFonts w:hint="eastAsia" w:ascii="宋体" w:hAnsi="宋体"/>
                <w:color w:val="auto"/>
                <w:kern w:val="2"/>
                <w:sz w:val="21"/>
                <w:szCs w:val="21"/>
              </w:rPr>
              <w:t>》</w:t>
            </w:r>
            <w:r>
              <w:rPr>
                <w:rFonts w:hint="eastAsia" w:ascii="宋体" w:hAnsi="宋体"/>
                <w:color w:val="auto"/>
                <w:kern w:val="2"/>
                <w:sz w:val="21"/>
                <w:szCs w:val="21"/>
                <w:lang w:eastAsia="zh-CN"/>
              </w:rPr>
              <w:t>2021年1月-2021年5月</w:t>
            </w:r>
            <w:r>
              <w:rPr>
                <w:rFonts w:hint="eastAsia" w:ascii="宋体" w:hAnsi="宋体"/>
                <w:color w:val="auto"/>
                <w:kern w:val="2"/>
                <w:sz w:val="21"/>
                <w:szCs w:val="21"/>
              </w:rPr>
              <w:t>对目标进行考核，考核情况为：</w:t>
            </w:r>
          </w:p>
          <w:p>
            <w:pPr>
              <w:spacing w:line="400" w:lineRule="exact"/>
              <w:rPr>
                <w:rFonts w:ascii="宋体" w:hAnsi="宋体"/>
                <w:color w:val="auto"/>
                <w:szCs w:val="21"/>
              </w:rPr>
            </w:pPr>
            <w:r>
              <w:rPr>
                <w:rFonts w:hint="eastAsia" w:ascii="宋体" w:hAnsi="宋体"/>
                <w:color w:val="auto"/>
                <w:szCs w:val="21"/>
              </w:rPr>
              <w:t xml:space="preserve">环境目标、指标： </w:t>
            </w:r>
          </w:p>
          <w:p>
            <w:pPr>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olor w:val="auto"/>
                <w:szCs w:val="21"/>
              </w:rPr>
              <w:t>火灾发生率为0</w:t>
            </w:r>
            <w:r>
              <w:rPr>
                <w:rFonts w:hint="eastAsia" w:ascii="宋体" w:hAnsi="宋体" w:cs="宋体"/>
                <w:color w:val="auto"/>
                <w:szCs w:val="21"/>
              </w:rPr>
              <w:t>；</w:t>
            </w:r>
          </w:p>
          <w:p>
            <w:pPr>
              <w:ind w:firstLine="420" w:firstLineChars="200"/>
              <w:rPr>
                <w:rFonts w:hint="eastAsia" w:ascii="宋体" w:hAnsi="宋体"/>
                <w:color w:val="auto"/>
                <w:szCs w:val="21"/>
              </w:rPr>
            </w:pPr>
            <w:r>
              <w:rPr>
                <w:rFonts w:hint="eastAsia" w:ascii="宋体" w:hAnsi="宋体" w:cs="宋体"/>
                <w:color w:val="auto"/>
                <w:szCs w:val="21"/>
              </w:rPr>
              <w:t>2、</w:t>
            </w:r>
            <w:r>
              <w:rPr>
                <w:rFonts w:hint="eastAsia" w:ascii="宋体" w:hAnsi="宋体"/>
                <w:color w:val="auto"/>
                <w:szCs w:val="21"/>
              </w:rPr>
              <w:t>固废处置合规率100%；</w:t>
            </w:r>
          </w:p>
          <w:p>
            <w:pPr>
              <w:ind w:firstLine="420" w:firstLineChars="200"/>
              <w:rPr>
                <w:rFonts w:hint="eastAsia" w:ascii="宋体" w:hAnsi="宋体"/>
                <w:color w:val="auto"/>
                <w:szCs w:val="21"/>
              </w:rPr>
            </w:pPr>
            <w:r>
              <w:rPr>
                <w:rFonts w:hint="eastAsia" w:ascii="宋体" w:hAnsi="宋体"/>
                <w:color w:val="auto"/>
                <w:szCs w:val="21"/>
                <w:lang w:val="en-US" w:eastAsia="zh-CN"/>
              </w:rPr>
              <w:t>3、环境污染事故为0</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汽车配件（金属支架、衬套）的销售</w:t>
            </w:r>
            <w:r>
              <w:rPr>
                <w:rFonts w:hint="eastAsia" w:ascii="宋体" w:hAnsi="宋体" w:cs="宋体"/>
                <w:color w:val="auto"/>
                <w:szCs w:val="21"/>
              </w:rPr>
              <w:t>所涉及场所的相关环境管理活动需要。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环境管理体系</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color w:val="auto"/>
                <w:szCs w:val="21"/>
              </w:rPr>
              <w:t>E:</w:t>
            </w:r>
            <w:r>
              <w:rPr>
                <w:rFonts w:hint="eastAsia"/>
                <w:color w:val="auto"/>
                <w:szCs w:val="21"/>
              </w:rPr>
              <w:t>7.5.1</w:t>
            </w:r>
            <w:r>
              <w:rPr>
                <w:color w:val="auto"/>
                <w:szCs w:val="21"/>
              </w:rPr>
              <w:t xml:space="preserve"> </w:t>
            </w:r>
          </w:p>
          <w:p>
            <w:pPr>
              <w:rPr>
                <w:rFonts w:ascii="宋体" w:hAnsi="宋体"/>
                <w:color w:val="auto"/>
                <w:szCs w:val="21"/>
              </w:rPr>
            </w:pPr>
            <w:r>
              <w:rPr>
                <w:color w:val="auto"/>
                <w:szCs w:val="21"/>
              </w:rPr>
              <w:t xml:space="preserve"> </w:t>
            </w:r>
          </w:p>
        </w:tc>
        <w:tc>
          <w:tcPr>
            <w:tcW w:w="10004" w:type="dxa"/>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的规模、活动类型、过程、产品和服务的不同，建立、实施、保持并改进了构成EMS的文件化信息。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策划的EMS文件包括：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69</w:t>
            </w:r>
            <w:r>
              <w:rPr>
                <w:rFonts w:hint="eastAsia" w:ascii="宋体" w:hAnsi="宋体" w:eastAsia="宋体" w:cs="Arial"/>
                <w:color w:val="auto"/>
                <w:sz w:val="21"/>
                <w:szCs w:val="21"/>
              </w:rPr>
              <w:t>项记录，涵盖有环境记录表。</w:t>
            </w:r>
          </w:p>
          <w:p>
            <w:pPr>
              <w:pStyle w:val="4"/>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 24001-2016</w:t>
            </w:r>
            <w:r>
              <w:rPr>
                <w:rFonts w:hint="eastAsia" w:ascii="宋体" w:hAnsi="宋体" w:eastAsia="宋体"/>
                <w:color w:val="auto"/>
                <w:kern w:val="0"/>
                <w:sz w:val="21"/>
                <w:szCs w:val="21"/>
              </w:rPr>
              <w:t>标准要求的以及确定的为确保环境管理体系有效性的文件，符合标准的要求。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 w:val="18"/>
                <w:szCs w:val="18"/>
              </w:rPr>
            </w:pPr>
            <w:r>
              <w:rPr>
                <w:rFonts w:hint="eastAsia" w:ascii="宋体" w:hAnsi="宋体" w:cs="宋体"/>
                <w:color w:val="auto"/>
                <w:sz w:val="18"/>
                <w:szCs w:val="18"/>
              </w:rPr>
              <w:t xml:space="preserve">E9.1.1 </w:t>
            </w:r>
          </w:p>
          <w:p>
            <w:pPr>
              <w:rPr>
                <w:rFonts w:ascii="宋体" w:hAnsi="宋体" w:cs="宋体"/>
                <w:color w:val="auto"/>
                <w:sz w:val="18"/>
                <w:szCs w:val="18"/>
              </w:rPr>
            </w:pPr>
          </w:p>
        </w:tc>
        <w:tc>
          <w:tcPr>
            <w:tcW w:w="10004" w:type="dxa"/>
          </w:tcPr>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公司对需要监视和测量的对象的确定，监视、测量、分析和评价方法的选择，实施监视和测量的时机、实施分析和评价的时机界定，</w:t>
            </w:r>
            <w:r>
              <w:rPr>
                <w:rFonts w:hint="eastAsia" w:ascii="宋体" w:hAnsi="宋体" w:cs="宋体"/>
                <w:color w:val="auto"/>
                <w:sz w:val="21"/>
                <w:szCs w:val="21"/>
                <w:lang w:val="en-US" w:eastAsia="zh-CN"/>
              </w:rPr>
              <w:t>环境管理体系</w:t>
            </w:r>
            <w:r>
              <w:rPr>
                <w:rFonts w:hint="eastAsia" w:ascii="宋体" w:hAnsi="宋体" w:cs="宋体"/>
                <w:color w:val="auto"/>
                <w:sz w:val="21"/>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如：（1）《</w:t>
            </w:r>
            <w:r>
              <w:rPr>
                <w:rFonts w:hint="eastAsia" w:ascii="宋体" w:hAnsi="宋体" w:cs="宋体"/>
                <w:color w:val="auto"/>
                <w:sz w:val="21"/>
                <w:szCs w:val="21"/>
                <w:lang w:eastAsia="zh-CN"/>
              </w:rPr>
              <w:t>环境及安全监视和测量控制程序</w:t>
            </w:r>
            <w:r>
              <w:rPr>
                <w:rFonts w:hint="eastAsia" w:ascii="宋体" w:hAnsi="宋体" w:cs="宋体"/>
                <w:color w:val="auto"/>
                <w:sz w:val="21"/>
                <w:szCs w:val="21"/>
              </w:rPr>
              <w:t>》</w:t>
            </w:r>
          </w:p>
          <w:p>
            <w:pPr>
              <w:tabs>
                <w:tab w:val="center" w:pos="3169"/>
              </w:tabs>
              <w:spacing w:line="400" w:lineRule="exact"/>
              <w:jc w:val="left"/>
              <w:rPr>
                <w:rFonts w:hint="eastAsia" w:ascii="宋体" w:hAnsi="宋体" w:cs="宋体"/>
                <w:color w:val="auto"/>
                <w:sz w:val="21"/>
                <w:szCs w:val="21"/>
                <w:lang w:eastAsia="zh-CN"/>
              </w:rPr>
            </w:pPr>
            <w:r>
              <w:rPr>
                <w:rFonts w:hint="eastAsia" w:ascii="宋体" w:hAnsi="宋体" w:cs="宋体"/>
                <w:color w:val="auto"/>
                <w:sz w:val="21"/>
                <w:szCs w:val="21"/>
              </w:rPr>
              <w:t>（2）《</w:t>
            </w:r>
            <w:r>
              <w:rPr>
                <w:rFonts w:hint="eastAsia" w:ascii="宋体" w:hAnsi="宋体"/>
                <w:bCs/>
                <w:color w:val="auto"/>
                <w:spacing w:val="-20"/>
                <w:sz w:val="21"/>
                <w:szCs w:val="21"/>
                <w:lang w:eastAsia="zh-CN"/>
              </w:rPr>
              <w:t>内部</w:t>
            </w:r>
            <w:r>
              <w:rPr>
                <w:rFonts w:hint="eastAsia" w:ascii="宋体" w:hAnsi="宋体" w:cs="宋体"/>
                <w:color w:val="auto"/>
                <w:sz w:val="21"/>
                <w:szCs w:val="21"/>
                <w:lang w:eastAsia="zh-CN"/>
              </w:rPr>
              <w:t>审核管理程序 》</w:t>
            </w:r>
          </w:p>
          <w:p>
            <w:pPr>
              <w:tabs>
                <w:tab w:val="center" w:pos="3169"/>
              </w:tabs>
              <w:spacing w:line="400" w:lineRule="exact"/>
              <w:jc w:val="left"/>
              <w:rPr>
                <w:rFonts w:hint="eastAsia" w:ascii="宋体" w:hAnsi="宋体" w:cs="宋体"/>
                <w:color w:val="auto"/>
                <w:sz w:val="21"/>
                <w:szCs w:val="21"/>
                <w:lang w:eastAsia="zh-CN"/>
              </w:rPr>
            </w:pPr>
            <w:r>
              <w:rPr>
                <w:rFonts w:hint="eastAsia" w:ascii="宋体" w:hAnsi="宋体" w:cs="宋体"/>
                <w:color w:val="auto"/>
                <w:sz w:val="21"/>
                <w:szCs w:val="21"/>
                <w:lang w:eastAsia="zh-CN"/>
              </w:rPr>
              <w:t>（3）《管理评审控制程序》</w:t>
            </w:r>
          </w:p>
          <w:p>
            <w:pPr>
              <w:tabs>
                <w:tab w:val="center" w:pos="3169"/>
              </w:tabs>
              <w:spacing w:line="400" w:lineRule="exact"/>
              <w:jc w:val="left"/>
              <w:rPr>
                <w:rFonts w:hint="eastAsia" w:ascii="宋体" w:hAnsi="宋体" w:cs="宋体"/>
                <w:color w:val="auto"/>
                <w:sz w:val="21"/>
                <w:szCs w:val="21"/>
                <w:lang w:eastAsia="zh-CN"/>
              </w:rPr>
            </w:pPr>
            <w:r>
              <w:rPr>
                <w:rFonts w:hint="eastAsia" w:ascii="宋体" w:hAnsi="宋体" w:cs="宋体"/>
                <w:color w:val="auto"/>
                <w:sz w:val="21"/>
                <w:szCs w:val="21"/>
                <w:lang w:eastAsia="zh-CN"/>
              </w:rPr>
              <w:t>（4）《应急准备与响应控制程序》</w:t>
            </w:r>
          </w:p>
          <w:p>
            <w:pPr>
              <w:spacing w:line="360" w:lineRule="atLeast"/>
              <w:rPr>
                <w:rFonts w:ascii="宋体" w:hAnsi="宋体" w:cs="宋体"/>
                <w:color w:val="auto"/>
                <w:sz w:val="21"/>
                <w:szCs w:val="21"/>
              </w:rPr>
            </w:pPr>
            <w:r>
              <w:rPr>
                <w:rFonts w:hint="eastAsia" w:ascii="宋体" w:hAnsi="宋体" w:cs="宋体"/>
                <w:color w:val="auto"/>
                <w:sz w:val="21"/>
                <w:szCs w:val="21"/>
              </w:rPr>
              <w:t>（5）《</w:t>
            </w:r>
            <w:r>
              <w:rPr>
                <w:rFonts w:hint="eastAsia" w:ascii="宋体" w:hAnsi="宋体" w:cs="宋体"/>
                <w:color w:val="auto"/>
                <w:sz w:val="21"/>
                <w:szCs w:val="21"/>
                <w:lang w:eastAsia="zh-CN"/>
              </w:rPr>
              <w:t>法律法规与其他要求控制程序</w:t>
            </w:r>
            <w:r>
              <w:rPr>
                <w:rFonts w:hint="eastAsia" w:ascii="宋体" w:hAnsi="宋体" w:cs="宋体"/>
                <w:color w:val="auto"/>
                <w:sz w:val="21"/>
                <w:szCs w:val="21"/>
              </w:rPr>
              <w:t>》</w:t>
            </w:r>
          </w:p>
        </w:tc>
        <w:tc>
          <w:tcPr>
            <w:tcW w:w="1585" w:type="dxa"/>
          </w:tcPr>
          <w:p>
            <w:pPr>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004" w:type="dxa"/>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Times New Roman"/>
                <w:color w:val="auto"/>
                <w:szCs w:val="21"/>
                <w:lang w:eastAsia="zh-CN"/>
              </w:rPr>
              <w:t>2021年</w:t>
            </w:r>
            <w:r>
              <w:rPr>
                <w:rFonts w:hint="eastAsia" w:ascii="宋体" w:hAnsi="宋体" w:cs="Times New Roman"/>
                <w:color w:val="auto"/>
                <w:szCs w:val="21"/>
                <w:lang w:val="en-US" w:eastAsia="zh-CN"/>
              </w:rPr>
              <w:t>5</w:t>
            </w:r>
            <w:r>
              <w:rPr>
                <w:rFonts w:hint="eastAsia" w:ascii="宋体" w:hAnsi="宋体" w:cs="Times New Roman"/>
                <w:color w:val="auto"/>
                <w:szCs w:val="21"/>
                <w:lang w:eastAsia="zh-CN"/>
              </w:rPr>
              <w:t>月</w:t>
            </w:r>
            <w:r>
              <w:rPr>
                <w:rFonts w:hint="eastAsia" w:ascii="宋体" w:hAnsi="宋体" w:cs="Times New Roman"/>
                <w:color w:val="auto"/>
                <w:szCs w:val="21"/>
                <w:lang w:val="en-US" w:eastAsia="zh-CN"/>
              </w:rPr>
              <w:t>30</w:t>
            </w:r>
            <w:r>
              <w:rPr>
                <w:rFonts w:hint="eastAsia" w:ascii="宋体" w:hAnsi="宋体" w:cs="Times New Roman"/>
                <w:color w:val="auto"/>
                <w:szCs w:val="21"/>
                <w:lang w:eastAsia="zh-CN"/>
              </w:rPr>
              <w:t>日</w:t>
            </w:r>
            <w:r>
              <w:rPr>
                <w:rFonts w:hint="eastAsia"/>
                <w:color w:val="auto"/>
              </w:rPr>
              <w:t>。</w:t>
            </w:r>
            <w:r>
              <w:rPr>
                <w:rFonts w:hint="eastAsia"/>
                <w:color w:val="auto"/>
                <w:lang w:val="en-US" w:eastAsia="zh-CN"/>
              </w:rPr>
              <w:t xml:space="preserve"> </w:t>
            </w:r>
          </w:p>
          <w:p>
            <w:pPr>
              <w:spacing w:line="360" w:lineRule="atLeast"/>
              <w:rPr>
                <w:rFonts w:ascii="宋体" w:hAnsi="宋体" w:cs="宋体"/>
                <w:color w:val="auto"/>
                <w:szCs w:val="21"/>
              </w:rPr>
            </w:pPr>
            <w:r>
              <w:rPr>
                <w:rFonts w:hint="eastAsia" w:ascii="宋体" w:hAnsi="宋体" w:cs="宋体"/>
                <w:color w:val="auto"/>
                <w:szCs w:val="21"/>
              </w:rPr>
              <w:t>主持人：总经理</w:t>
            </w:r>
            <w:r>
              <w:rPr>
                <w:rFonts w:hint="eastAsia" w:ascii="宋体" w:hAnsi="宋体"/>
                <w:color w:val="auto"/>
                <w:szCs w:val="21"/>
                <w:lang w:eastAsia="zh-CN"/>
              </w:rPr>
              <w:t>黄兵</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tabs>
                <w:tab w:val="right" w:pos="9332"/>
              </w:tabs>
              <w:spacing w:line="440" w:lineRule="exact"/>
              <w:rPr>
                <w:rFonts w:hint="default" w:ascii="宋体" w:hAnsi="宋体" w:eastAsia="宋体"/>
                <w:color w:val="auto"/>
                <w:szCs w:val="21"/>
                <w:lang w:val="en-US" w:eastAsia="zh-CN"/>
              </w:rPr>
            </w:pPr>
            <w:r>
              <w:rPr>
                <w:rFonts w:hint="eastAsia" w:ascii="宋体" w:hAnsi="宋体" w:cs="宋体"/>
                <w:color w:val="auto"/>
                <w:szCs w:val="21"/>
              </w:rPr>
              <w:t>改进的建议：</w:t>
            </w:r>
            <w:r>
              <w:rPr>
                <w:rFonts w:hint="eastAsia" w:ascii="宋体" w:hAnsi="宋体"/>
                <w:color w:val="auto"/>
                <w:szCs w:val="21"/>
              </w:rPr>
              <w:t>1、加强标准培训；2、加强对重要环境因素和重大危险源的运行控制。</w:t>
            </w:r>
            <w:r>
              <w:rPr>
                <w:rFonts w:hint="eastAsia" w:ascii="宋体" w:hAnsi="宋体"/>
                <w:color w:val="auto"/>
                <w:szCs w:val="21"/>
                <w:lang w:val="en-US" w:eastAsia="zh-CN"/>
              </w:rPr>
              <w:t>分别由行政部和供销部负责</w:t>
            </w:r>
            <w:r>
              <w:rPr>
                <w:rFonts w:hint="eastAsia" w:ascii="宋体" w:hAnsi="宋体"/>
                <w:color w:val="auto"/>
                <w:szCs w:val="21"/>
              </w:rPr>
              <w:t>在</w:t>
            </w:r>
            <w:r>
              <w:rPr>
                <w:rFonts w:hint="eastAsia"/>
                <w:color w:val="auto"/>
              </w:rPr>
              <w:t>20</w:t>
            </w:r>
            <w:r>
              <w:rPr>
                <w:rFonts w:hint="eastAsia"/>
                <w:color w:val="auto"/>
                <w:lang w:val="en-US" w:eastAsia="zh-CN"/>
              </w:rPr>
              <w:t>21</w:t>
            </w:r>
            <w:r>
              <w:rPr>
                <w:rFonts w:hint="eastAsia"/>
                <w:color w:val="auto"/>
              </w:rPr>
              <w:t>.</w:t>
            </w:r>
            <w:r>
              <w:rPr>
                <w:rFonts w:hint="eastAsia"/>
                <w:color w:val="auto"/>
                <w:lang w:val="en-US" w:eastAsia="zh-CN"/>
              </w:rPr>
              <w:t>12</w:t>
            </w:r>
            <w:r>
              <w:rPr>
                <w:rFonts w:hint="eastAsia"/>
                <w:color w:val="auto"/>
              </w:rPr>
              <w:t>.</w:t>
            </w:r>
            <w:r>
              <w:rPr>
                <w:rFonts w:hint="eastAsia"/>
                <w:color w:val="auto"/>
                <w:lang w:val="en-US" w:eastAsia="zh-CN"/>
              </w:rPr>
              <w:t>3</w:t>
            </w:r>
            <w:r>
              <w:rPr>
                <w:rFonts w:hint="eastAsia"/>
                <w:color w:val="auto"/>
              </w:rPr>
              <w:t>0</w:t>
            </w:r>
            <w:r>
              <w:rPr>
                <w:rFonts w:hint="eastAsia" w:ascii="宋体" w:hAnsi="宋体"/>
                <w:color w:val="auto"/>
                <w:szCs w:val="21"/>
              </w:rPr>
              <w:t>前完成。</w:t>
            </w:r>
            <w:r>
              <w:rPr>
                <w:rFonts w:hint="eastAsia" w:ascii="宋体" w:hAnsi="宋体"/>
                <w:color w:val="auto"/>
                <w:szCs w:val="21"/>
                <w:lang w:val="en-US" w:eastAsia="zh-CN"/>
              </w:rPr>
              <w:t>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1月</w:t>
            </w:r>
            <w:r>
              <w:rPr>
                <w:rFonts w:hint="eastAsia" w:ascii="宋体" w:hAnsi="宋体" w:cs="宋体"/>
                <w:color w:val="auto"/>
                <w:szCs w:val="21"/>
              </w:rPr>
              <w:t>至今未收到顾客及相关方关于</w:t>
            </w:r>
            <w:r>
              <w:rPr>
                <w:rFonts w:hint="eastAsia" w:ascii="宋体" w:hAnsi="宋体" w:cs="宋体"/>
                <w:color w:val="auto"/>
                <w:szCs w:val="21"/>
                <w:lang w:val="en-US" w:eastAsia="zh-CN"/>
              </w:rPr>
              <w:t>重大环境污染</w:t>
            </w:r>
            <w:r>
              <w:rPr>
                <w:rFonts w:hint="eastAsia" w:ascii="宋体" w:hAnsi="宋体" w:cs="宋体"/>
                <w:color w:val="auto"/>
                <w:szCs w:val="21"/>
              </w:rPr>
              <w:t>的投诉；</w:t>
            </w:r>
          </w:p>
          <w:p>
            <w:pPr>
              <w:rPr>
                <w:rFonts w:ascii="宋体" w:hAnsi="宋体" w:cs="宋体"/>
                <w:color w:val="auto"/>
                <w:szCs w:val="21"/>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事故、事件、不符合纠正与预防措施控制程序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pPr>
              <w:rPr>
                <w:color w:val="auto"/>
              </w:rPr>
            </w:pPr>
            <w:r>
              <w:rPr>
                <w:rFonts w:hint="eastAsia"/>
                <w:color w:val="auto"/>
              </w:rPr>
              <w:t>符合</w:t>
            </w:r>
          </w:p>
        </w:tc>
      </w:tr>
    </w:tbl>
    <w:p>
      <w:pPr>
        <w:pStyle w:val="6"/>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73"/>
        <w:gridCol w:w="999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73"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9991" w:type="dxa"/>
            <w:vAlign w:val="center"/>
          </w:tcPr>
          <w:p>
            <w:pPr>
              <w:rPr>
                <w:rFonts w:hint="default"/>
                <w:color w:val="auto"/>
                <w:sz w:val="24"/>
                <w:szCs w:val="24"/>
                <w:lang w:val="en-US"/>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rPr>
              <w:t>： 主管领导：</w:t>
            </w:r>
            <w:r>
              <w:rPr>
                <w:rFonts w:hint="eastAsia"/>
                <w:color w:val="auto"/>
                <w:sz w:val="24"/>
                <w:szCs w:val="24"/>
                <w:lang w:val="en-US" w:eastAsia="zh-CN"/>
              </w:rPr>
              <w:t xml:space="preserve">黄兵     </w:t>
            </w:r>
            <w:r>
              <w:rPr>
                <w:rFonts w:hint="eastAsia"/>
                <w:color w:val="auto"/>
                <w:sz w:val="24"/>
                <w:szCs w:val="24"/>
              </w:rPr>
              <w:t xml:space="preserve"> 陪同人员：</w:t>
            </w:r>
            <w:r>
              <w:rPr>
                <w:rFonts w:hint="eastAsia"/>
                <w:color w:val="auto"/>
                <w:sz w:val="24"/>
                <w:szCs w:val="24"/>
                <w:highlight w:val="none"/>
                <w:lang w:val="en-US" w:eastAsia="zh-CN"/>
              </w:rPr>
              <w:t>卓雅利</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73" w:type="dxa"/>
            <w:vMerge w:val="continue"/>
            <w:vAlign w:val="center"/>
          </w:tcPr>
          <w:p>
            <w:pPr>
              <w:rPr>
                <w:color w:val="auto"/>
              </w:rPr>
            </w:pPr>
          </w:p>
        </w:tc>
        <w:tc>
          <w:tcPr>
            <w:tcW w:w="9991"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2021年06月18日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73" w:type="dxa"/>
            <w:vMerge w:val="continue"/>
            <w:vAlign w:val="center"/>
          </w:tcPr>
          <w:p>
            <w:pPr>
              <w:rPr>
                <w:color w:val="auto"/>
              </w:rPr>
            </w:pPr>
          </w:p>
        </w:tc>
        <w:tc>
          <w:tcPr>
            <w:tcW w:w="9991" w:type="dxa"/>
            <w:vAlign w:val="center"/>
          </w:tcPr>
          <w:p>
            <w:pPr>
              <w:snapToGrid w:val="0"/>
              <w:spacing w:line="240" w:lineRule="exact"/>
              <w:rPr>
                <w:color w:val="auto"/>
                <w:sz w:val="24"/>
                <w:szCs w:val="24"/>
              </w:rPr>
            </w:pPr>
            <w:r>
              <w:rPr>
                <w:rFonts w:hint="eastAsia"/>
                <w:color w:val="auto"/>
                <w:sz w:val="24"/>
                <w:szCs w:val="24"/>
              </w:rPr>
              <w:t>审核条款：</w:t>
            </w:r>
            <w:r>
              <w:rPr>
                <w:rFonts w:hint="eastAsia" w:ascii="宋体" w:hAnsi="宋体" w:cs="新宋体"/>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7.5.1文件化信息总则；9.1监视、测量、分析和评价；9.3管理评审；10.1事件、不符合和纠正措施；10.2持续改进。</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73"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rPr>
                <w:color w:val="auto"/>
              </w:rPr>
            </w:pPr>
          </w:p>
        </w:tc>
        <w:tc>
          <w:tcPr>
            <w:tcW w:w="9991" w:type="dxa"/>
          </w:tcPr>
          <w:p>
            <w:pPr>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公司通过业内展会、同行交流、座谈会、工作例会、QQ、微信等进行内外部沟通，并定期进行评审，形成会议记录。</w:t>
            </w: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公司职业健康安全管理体系的范围：</w:t>
            </w:r>
          </w:p>
          <w:p>
            <w:pPr>
              <w:spacing w:line="0" w:lineRule="atLeast"/>
              <w:jc w:val="left"/>
              <w:rPr>
                <w:rFonts w:hint="eastAsia" w:ascii="宋体" w:hAnsi="宋体"/>
                <w:b w:val="0"/>
                <w:bCs/>
                <w:color w:val="auto"/>
                <w:szCs w:val="21"/>
              </w:rPr>
            </w:pPr>
            <w:r>
              <w:rPr>
                <w:rFonts w:hint="eastAsia" w:ascii="宋体" w:hAnsi="宋体"/>
                <w:b w:val="0"/>
                <w:bCs/>
                <w:color w:val="auto"/>
                <w:szCs w:val="21"/>
              </w:rPr>
              <w:t xml:space="preserve">OHSMS: </w:t>
            </w:r>
            <w:r>
              <w:rPr>
                <w:rFonts w:hint="eastAsia" w:ascii="宋体" w:hAnsi="宋体"/>
                <w:b w:val="0"/>
                <w:bCs/>
                <w:color w:val="auto"/>
                <w:szCs w:val="21"/>
                <w:lang w:eastAsia="zh-CN"/>
              </w:rPr>
              <w:t>汽车配件（金属支架、衬套）的销售</w:t>
            </w:r>
            <w:r>
              <w:rPr>
                <w:rFonts w:hint="eastAsia" w:ascii="宋体" w:hAnsi="宋体"/>
                <w:b w:val="0"/>
                <w:bCs/>
                <w:color w:val="auto"/>
                <w:szCs w:val="21"/>
              </w:rPr>
              <w:t>及相关的职业健康安全管理活动。</w:t>
            </w:r>
          </w:p>
          <w:p>
            <w:pPr>
              <w:rPr>
                <w:color w:val="auto"/>
              </w:rPr>
            </w:pPr>
            <w:r>
              <w:rPr>
                <w:rFonts w:hint="eastAsia" w:ascii="宋体" w:hAnsi="宋体"/>
                <w:color w:val="auto"/>
                <w:szCs w:val="21"/>
              </w:rPr>
              <w:t>经营地：</w:t>
            </w:r>
            <w:r>
              <w:rPr>
                <w:rFonts w:hint="eastAsia" w:ascii="宋体" w:hAnsi="宋体"/>
                <w:color w:val="auto"/>
                <w:szCs w:val="21"/>
                <w:lang w:eastAsia="zh-CN"/>
              </w:rPr>
              <w:t>重庆市北碚区歇马镇卫星村沙湾组40号。</w:t>
            </w:r>
          </w:p>
          <w:p>
            <w:pPr>
              <w:rPr>
                <w:rFonts w:ascii="宋体" w:hAnsi="宋体"/>
                <w:b w:val="0"/>
                <w:bCs/>
                <w:color w:val="auto"/>
                <w:szCs w:val="21"/>
              </w:rPr>
            </w:pPr>
            <w:r>
              <w:rPr>
                <w:b w:val="0"/>
                <w:bCs/>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 w:val="20"/>
                <w:lang w:val="de-DE"/>
              </w:rPr>
              <w:t xml:space="preserve"> ISO45001：2018</w:t>
            </w:r>
            <w:r>
              <w:rPr>
                <w:rFonts w:hint="eastAsia"/>
                <w:b w:val="0"/>
                <w:bCs/>
                <w:color w:val="auto"/>
                <w:szCs w:val="21"/>
                <w:lang w:val="en-US" w:eastAsia="zh-CN"/>
              </w:rPr>
              <w:t>标准的要求，建立、实施、保持和持续改进</w:t>
            </w:r>
            <w:r>
              <w:rPr>
                <w:rFonts w:hint="eastAsia"/>
                <w:b w:val="0"/>
                <w:bCs/>
                <w:color w:val="auto"/>
                <w:szCs w:val="21"/>
              </w:rPr>
              <w:t>职业健康安全</w:t>
            </w:r>
            <w:r>
              <w:rPr>
                <w:rFonts w:hint="eastAsia"/>
                <w:b w:val="0"/>
                <w:bCs/>
                <w:color w:val="auto"/>
                <w:szCs w:val="21"/>
                <w:lang w:val="en-US" w:eastAsia="zh-CN"/>
              </w:rPr>
              <w:t>管理体系，策划管理手册、程序文件、作业文件，包括所需过程及其相互作用，制定有风险管理控制办法，确定产生非预期的输出或过程失效对产品和顾客满意带来的风险，以及应对措施。</w:t>
            </w:r>
          </w:p>
          <w:p>
            <w:pPr>
              <w:spacing w:line="400" w:lineRule="exact"/>
              <w:ind w:firstLine="210" w:firstLineChars="100"/>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73" w:type="dxa"/>
          </w:tcPr>
          <w:p>
            <w:pPr>
              <w:jc w:val="left"/>
              <w:rPr>
                <w:b/>
                <w:color w:val="auto"/>
                <w:szCs w:val="21"/>
              </w:rPr>
            </w:pPr>
            <w:r>
              <w:rPr>
                <w:rFonts w:hint="eastAsia" w:ascii="宋体" w:hAnsi="宋体" w:cs="宋体"/>
                <w:color w:val="auto"/>
                <w:szCs w:val="21"/>
              </w:rPr>
              <w:t>S5.1</w:t>
            </w:r>
          </w:p>
        </w:tc>
        <w:tc>
          <w:tcPr>
            <w:tcW w:w="9991"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黄兵</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val="en-US" w:eastAsia="zh-CN"/>
              </w:rPr>
              <w:t>卓雅利</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职业健康安全</w:t>
            </w:r>
            <w:r>
              <w:rPr>
                <w:rFonts w:hint="eastAsia" w:ascii="宋体" w:hAnsi="宋体" w:cs="宋体"/>
                <w:color w:val="auto"/>
                <w:szCs w:val="21"/>
              </w:rPr>
              <w:t xml:space="preserve">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973" w:type="dxa"/>
          </w:tcPr>
          <w:p>
            <w:pPr>
              <w:rPr>
                <w:rFonts w:ascii="宋体" w:hAnsi="宋体" w:cs="宋体"/>
                <w:color w:val="auto"/>
                <w:szCs w:val="21"/>
              </w:rPr>
            </w:pPr>
            <w:r>
              <w:rPr>
                <w:rFonts w:hint="eastAsia" w:ascii="宋体" w:hAnsi="宋体" w:cs="宋体"/>
                <w:color w:val="auto"/>
                <w:szCs w:val="21"/>
              </w:rPr>
              <w:t xml:space="preserve">S5.2 </w:t>
            </w:r>
          </w:p>
          <w:p>
            <w:pPr>
              <w:rPr>
                <w:rFonts w:ascii="宋体" w:hAnsi="宋体" w:cs="宋体"/>
                <w:color w:val="auto"/>
                <w:szCs w:val="21"/>
              </w:rPr>
            </w:pPr>
          </w:p>
          <w:p>
            <w:pPr>
              <w:rPr>
                <w:b/>
                <w:color w:val="auto"/>
                <w:szCs w:val="21"/>
              </w:rPr>
            </w:pPr>
          </w:p>
        </w:tc>
        <w:tc>
          <w:tcPr>
            <w:tcW w:w="9991" w:type="dxa"/>
          </w:tcPr>
          <w:p>
            <w:pPr>
              <w:jc w:val="left"/>
              <w:rPr>
                <w:rFonts w:ascii="宋体" w:hAnsi="宋体" w:cs="宋体"/>
                <w:color w:val="auto"/>
                <w:szCs w:val="21"/>
              </w:rPr>
            </w:pP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lang w:val="en-US" w:eastAsia="zh-CN"/>
              </w:rPr>
              <w:t>含环境</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spacing w:line="400" w:lineRule="exact"/>
              <w:jc w:val="left"/>
              <w:rPr>
                <w:rFonts w:hint="eastAsia" w:hAnsi="宋体" w:cs="宋体"/>
                <w:color w:val="auto"/>
                <w:szCs w:val="21"/>
              </w:rPr>
            </w:pPr>
            <w:r>
              <w:rPr>
                <w:rFonts w:hint="eastAsia" w:ascii="宋体" w:hAnsi="宋体" w:cs="宋体"/>
                <w:color w:val="auto"/>
                <w:szCs w:val="21"/>
              </w:rPr>
              <w:t>“</w:t>
            </w:r>
            <w:r>
              <w:rPr>
                <w:rFonts w:hint="eastAsia" w:asciiTheme="minorEastAsia" w:hAnsiTheme="minorEastAsia" w:eastAsiaTheme="minorEastAsia" w:cstheme="minorEastAsia"/>
                <w:color w:val="auto"/>
                <w:szCs w:val="21"/>
                <w:lang w:eastAsia="zh-CN"/>
              </w:rPr>
              <w:t>保障安全  预防污染  遵守法规  持续改进</w:t>
            </w:r>
            <w:r>
              <w:rPr>
                <w:rFonts w:hint="eastAsia" w:ascii="宋体" w:hAnsi="宋体" w:cs="宋体"/>
                <w:color w:val="auto"/>
                <w:szCs w:val="21"/>
              </w:rPr>
              <w:t>。</w:t>
            </w:r>
            <w:r>
              <w:rPr>
                <w:rFonts w:hint="eastAsia"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w:t>
            </w:r>
            <w:r>
              <w:rPr>
                <w:rFonts w:hint="eastAsia" w:ascii="宋体" w:hAnsi="宋体" w:cs="宋体"/>
                <w:color w:val="auto"/>
                <w:szCs w:val="21"/>
                <w:lang w:val="en-US" w:eastAsia="zh-CN"/>
              </w:rPr>
              <w:t>未</w:t>
            </w:r>
            <w:r>
              <w:rPr>
                <w:rFonts w:hint="eastAsia" w:ascii="宋体" w:hAnsi="宋体" w:cs="宋体"/>
                <w:color w:val="auto"/>
                <w:szCs w:val="21"/>
              </w:rPr>
              <w:t>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企业的职业健康安全方针的内容和管理基本符合标准和法规要求。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73"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9991"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73"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9991"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w:t>
            </w:r>
            <w:r>
              <w:rPr>
                <w:rFonts w:hint="eastAsia" w:ascii="宋体" w:hAnsi="宋体" w:cs="宋体"/>
                <w:color w:val="auto"/>
                <w:szCs w:val="21"/>
                <w:highlight w:val="none"/>
              </w:rPr>
              <w:t>是</w:t>
            </w:r>
            <w:r>
              <w:rPr>
                <w:rFonts w:hint="eastAsia" w:ascii="宋体" w:hAnsi="宋体" w:cs="宋体"/>
                <w:color w:val="auto"/>
                <w:szCs w:val="21"/>
                <w:highlight w:val="none"/>
                <w:lang w:eastAsia="zh-CN"/>
              </w:rPr>
              <w:t>杨杰</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告知相关方：公司于2021年3月10日出具了《相关方告知书》，告知书涉及公司管理方针及在生产活动、服务过程中的相关承诺。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杨杰</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w:t>
            </w:r>
            <w:r>
              <w:rPr>
                <w:rFonts w:hint="eastAsia" w:ascii="宋体" w:hAnsi="宋体" w:cs="宋体"/>
                <w:color w:val="auto"/>
                <w:szCs w:val="21"/>
                <w:lang w:eastAsia="zh-CN"/>
              </w:rPr>
              <w:t>管理层</w:t>
            </w:r>
            <w:r>
              <w:rPr>
                <w:rFonts w:hint="eastAsia" w:ascii="宋体" w:hAnsi="宋体" w:cs="宋体"/>
                <w:color w:val="auto"/>
                <w:szCs w:val="21"/>
              </w:rPr>
              <w:t>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杨杰</w:t>
            </w:r>
            <w:r>
              <w:rPr>
                <w:rFonts w:hint="eastAsia" w:ascii="宋体" w:hAnsi="宋体" w:cs="宋体"/>
                <w:color w:val="auto"/>
                <w:szCs w:val="21"/>
              </w:rPr>
              <w:t>，了解到暂未发生员工与企业的劳动纠纷、工伤、员工投诉、员工权益争执等情况。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73"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9991"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lang w:eastAsia="zh-CN"/>
              </w:rPr>
              <w:t>危险源辨识、风险评价和控制程序</w:t>
            </w:r>
            <w:r>
              <w:rPr>
                <w:rFonts w:hint="eastAsia" w:ascii="宋体" w:hAnsi="宋体" w:cs="宋体"/>
                <w:color w:val="auto"/>
                <w:szCs w:val="21"/>
              </w:rPr>
              <w:t>》，内容包括危险源的识别、确认、汇总、评价和危险因素的确定、登记、清单发放及更新控制。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公司不可接受风险源有以下</w:t>
            </w:r>
            <w:r>
              <w:rPr>
                <w:rFonts w:hint="eastAsia" w:ascii="宋体" w:hAnsi="宋体" w:cs="宋体"/>
                <w:color w:val="auto"/>
                <w:szCs w:val="21"/>
                <w:lang w:val="en-US" w:eastAsia="zh-CN"/>
              </w:rPr>
              <w:t>两</w:t>
            </w:r>
            <w:r>
              <w:rPr>
                <w:rFonts w:hint="eastAsia" w:ascii="宋体" w:hAnsi="宋体" w:cs="宋体"/>
                <w:color w:val="auto"/>
                <w:szCs w:val="21"/>
              </w:rPr>
              <w:t>项：</w:t>
            </w:r>
          </w:p>
          <w:p>
            <w:pPr>
              <w:numPr>
                <w:ilvl w:val="0"/>
                <w:numId w:val="3"/>
              </w:numPr>
              <w:tabs>
                <w:tab w:val="left" w:pos="1080"/>
              </w:tabs>
              <w:spacing w:line="400" w:lineRule="exact"/>
              <w:rPr>
                <w:rFonts w:ascii="宋体" w:hAnsi="宋体"/>
                <w:color w:val="auto"/>
                <w:szCs w:val="21"/>
              </w:rPr>
            </w:pPr>
            <w:r>
              <w:rPr>
                <w:rFonts w:hint="eastAsia" w:ascii="宋体" w:hAnsi="宋体"/>
                <w:color w:val="auto"/>
                <w:szCs w:val="21"/>
              </w:rPr>
              <w:t>火灾，2、</w:t>
            </w:r>
            <w:r>
              <w:rPr>
                <w:rFonts w:hint="eastAsia" w:ascii="宋体" w:hAnsi="宋体"/>
                <w:color w:val="auto"/>
                <w:szCs w:val="21"/>
                <w:lang w:val="en-US" w:eastAsia="zh-CN"/>
              </w:rPr>
              <w:t>中暑</w:t>
            </w:r>
            <w:r>
              <w:rPr>
                <w:rFonts w:hint="eastAsia"/>
                <w:color w:val="auto"/>
                <w:szCs w:val="21"/>
              </w:rPr>
              <w:t>。</w:t>
            </w:r>
          </w:p>
          <w:p>
            <w:pPr>
              <w:tabs>
                <w:tab w:val="center" w:pos="3169"/>
              </w:tabs>
              <w:spacing w:line="400" w:lineRule="exact"/>
              <w:jc w:val="left"/>
              <w:rPr>
                <w:rFonts w:hint="eastAsia" w:ascii="宋体" w:hAnsi="宋体" w:cs="宋体"/>
                <w:color w:val="auto"/>
                <w:szCs w:val="22"/>
                <w:lang w:eastAsia="zh-CN"/>
              </w:rPr>
            </w:pPr>
            <w:r>
              <w:rPr>
                <w:rFonts w:hint="eastAsia" w:ascii="宋体" w:hAnsi="宋体" w:cs="宋体"/>
                <w:color w:val="auto"/>
                <w:szCs w:val="21"/>
              </w:rPr>
              <w:t>抽查见确定</w:t>
            </w:r>
            <w:r>
              <w:rPr>
                <w:rFonts w:hint="eastAsia" w:ascii="宋体" w:hAnsi="宋体" w:cs="宋体"/>
                <w:color w:val="auto"/>
                <w:szCs w:val="22"/>
                <w:lang w:eastAsia="zh-CN"/>
              </w:rPr>
              <w:t>的</w:t>
            </w:r>
            <w:r>
              <w:rPr>
                <w:rFonts w:hint="eastAsia" w:ascii="宋体" w:hAnsi="宋体" w:cs="宋体"/>
                <w:color w:val="auto"/>
                <w:szCs w:val="22"/>
                <w:lang w:val="en-US" w:eastAsia="zh-CN"/>
              </w:rPr>
              <w:t>中暑</w:t>
            </w:r>
            <w:r>
              <w:rPr>
                <w:rFonts w:hint="eastAsia" w:ascii="宋体" w:hAnsi="宋体" w:cs="宋体"/>
                <w:color w:val="auto"/>
                <w:szCs w:val="22"/>
                <w:lang w:eastAsia="zh-CN"/>
              </w:rPr>
              <w:t>控制措施：</w:t>
            </w:r>
          </w:p>
          <w:p>
            <w:pPr>
              <w:tabs>
                <w:tab w:val="center" w:pos="3169"/>
              </w:tabs>
              <w:spacing w:line="400" w:lineRule="exact"/>
              <w:jc w:val="left"/>
              <w:rPr>
                <w:rFonts w:hint="eastAsia" w:ascii="宋体" w:hAnsi="宋体" w:cs="宋体"/>
                <w:color w:val="auto"/>
                <w:szCs w:val="22"/>
                <w:lang w:eastAsia="zh-CN"/>
              </w:rPr>
            </w:pPr>
            <w:r>
              <w:rPr>
                <w:rFonts w:hint="eastAsia" w:ascii="宋体" w:hAnsi="宋体" w:cs="宋体"/>
                <w:color w:val="auto"/>
                <w:szCs w:val="22"/>
                <w:lang w:eastAsia="zh-CN"/>
              </w:rPr>
              <w:t>1、 进行预防中暑知识教育，有效预防中暑；</w:t>
            </w:r>
          </w:p>
          <w:p>
            <w:pPr>
              <w:tabs>
                <w:tab w:val="center" w:pos="3169"/>
              </w:tabs>
              <w:spacing w:line="400" w:lineRule="exact"/>
              <w:jc w:val="left"/>
              <w:rPr>
                <w:rFonts w:hint="eastAsia" w:ascii="宋体" w:hAnsi="宋体" w:cs="宋体"/>
                <w:color w:val="auto"/>
                <w:szCs w:val="22"/>
                <w:lang w:eastAsia="zh-CN"/>
              </w:rPr>
            </w:pPr>
            <w:r>
              <w:rPr>
                <w:rFonts w:hint="eastAsia" w:ascii="宋体" w:hAnsi="宋体" w:cs="宋体"/>
                <w:color w:val="auto"/>
                <w:szCs w:val="22"/>
                <w:lang w:eastAsia="zh-CN"/>
              </w:rPr>
              <w:t>2、 合理调整作息时间，避开高温时段作业；</w:t>
            </w:r>
          </w:p>
          <w:p>
            <w:pPr>
              <w:tabs>
                <w:tab w:val="center" w:pos="3169"/>
              </w:tabs>
              <w:spacing w:line="400" w:lineRule="exact"/>
              <w:jc w:val="left"/>
              <w:rPr>
                <w:rFonts w:hint="eastAsia" w:ascii="宋体" w:hAnsi="宋体" w:cs="宋体"/>
                <w:color w:val="auto"/>
                <w:szCs w:val="22"/>
                <w:lang w:eastAsia="zh-CN"/>
              </w:rPr>
            </w:pPr>
            <w:r>
              <w:rPr>
                <w:rFonts w:hint="eastAsia" w:ascii="宋体" w:hAnsi="宋体" w:cs="宋体"/>
                <w:color w:val="auto"/>
                <w:szCs w:val="22"/>
                <w:lang w:eastAsia="zh-CN"/>
              </w:rPr>
              <w:t>3、 配备防暑降温设施、物品；</w:t>
            </w:r>
          </w:p>
          <w:p>
            <w:pPr>
              <w:tabs>
                <w:tab w:val="center" w:pos="3169"/>
              </w:tabs>
              <w:spacing w:line="400" w:lineRule="exact"/>
              <w:jc w:val="left"/>
              <w:rPr>
                <w:rFonts w:hint="eastAsia" w:ascii="宋体" w:hAnsi="宋体" w:cs="宋体"/>
                <w:color w:val="auto"/>
                <w:szCs w:val="22"/>
                <w:lang w:eastAsia="zh-CN"/>
              </w:rPr>
            </w:pPr>
            <w:r>
              <w:rPr>
                <w:rFonts w:hint="eastAsia" w:ascii="宋体" w:hAnsi="宋体" w:cs="宋体"/>
                <w:color w:val="auto"/>
                <w:szCs w:val="22"/>
                <w:lang w:eastAsia="zh-CN"/>
              </w:rPr>
              <w:t>4、 加强高温作业现场监督检查，发现有中暑征兆，立即采取措施。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2"/>
                <w:lang w:eastAsia="zh-CN"/>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2160" w:type="dxa"/>
          </w:tcPr>
          <w:p>
            <w:pPr>
              <w:rPr>
                <w:b/>
                <w:color w:val="auto"/>
              </w:rPr>
            </w:pPr>
            <w:r>
              <w:rPr>
                <w:rFonts w:hint="eastAsia" w:ascii="宋体" w:hAnsi="宋体"/>
                <w:color w:val="auto"/>
                <w:szCs w:val="21"/>
              </w:rPr>
              <w:t>措施的策划</w:t>
            </w:r>
          </w:p>
        </w:tc>
        <w:tc>
          <w:tcPr>
            <w:tcW w:w="973" w:type="dxa"/>
          </w:tcPr>
          <w:p>
            <w:pPr>
              <w:tabs>
                <w:tab w:val="center" w:pos="3169"/>
              </w:tabs>
              <w:spacing w:line="400" w:lineRule="exact"/>
              <w:jc w:val="left"/>
              <w:rPr>
                <w:rFonts w:hint="eastAsia" w:ascii="宋体" w:hAnsi="宋体" w:cs="宋体"/>
                <w:color w:val="auto"/>
                <w:szCs w:val="22"/>
                <w:lang w:eastAsia="zh-CN"/>
              </w:rPr>
            </w:pPr>
            <w:r>
              <w:rPr>
                <w:rFonts w:hint="eastAsia" w:ascii="宋体" w:hAnsi="宋体" w:cs="宋体"/>
                <w:color w:val="auto"/>
                <w:szCs w:val="22"/>
                <w:lang w:eastAsia="zh-CN"/>
              </w:rPr>
              <w:t>S6.1.4</w:t>
            </w:r>
          </w:p>
        </w:tc>
        <w:tc>
          <w:tcPr>
            <w:tcW w:w="9991" w:type="dxa"/>
          </w:tcPr>
          <w:p>
            <w:pPr>
              <w:tabs>
                <w:tab w:val="center" w:pos="3169"/>
              </w:tabs>
              <w:spacing w:line="400" w:lineRule="exact"/>
              <w:ind w:firstLine="420" w:firstLineChars="200"/>
              <w:jc w:val="left"/>
              <w:rPr>
                <w:rFonts w:hint="eastAsia" w:ascii="宋体" w:hAnsi="宋体" w:cs="宋体"/>
                <w:color w:val="auto"/>
                <w:szCs w:val="22"/>
                <w:lang w:eastAsia="zh-CN"/>
              </w:rPr>
            </w:pPr>
            <w:r>
              <w:rPr>
                <w:rFonts w:hint="eastAsia" w:ascii="宋体" w:hAnsi="宋体" w:cs="宋体"/>
                <w:color w:val="auto"/>
                <w:szCs w:val="22"/>
                <w:lang w:eastAsia="zh-CN"/>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973"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9991" w:type="dxa"/>
          </w:tcPr>
          <w:p>
            <w:pPr>
              <w:spacing w:line="360" w:lineRule="auto"/>
              <w:jc w:val="left"/>
              <w:rPr>
                <w:rFonts w:ascii="宋体" w:hAnsi="宋体" w:cs="宋体"/>
                <w:color w:val="auto"/>
                <w:szCs w:val="21"/>
              </w:rPr>
            </w:pPr>
            <w:r>
              <w:rPr>
                <w:rFonts w:hint="eastAsia" w:ascii="宋体" w:hAnsi="宋体" w:cs="宋体"/>
                <w:color w:val="auto"/>
                <w:szCs w:val="21"/>
              </w:rPr>
              <w:t>职业健康安全目标</w:t>
            </w:r>
          </w:p>
          <w:p>
            <w:pPr>
              <w:ind w:firstLine="630" w:firstLineChars="300"/>
              <w:rPr>
                <w:rFonts w:ascii="宋体" w:hAnsi="宋体" w:cs="宋体"/>
                <w:color w:val="auto"/>
                <w:szCs w:val="21"/>
              </w:rPr>
            </w:pPr>
            <w:r>
              <w:rPr>
                <w:rFonts w:hint="eastAsia" w:ascii="宋体" w:hAnsi="宋体" w:cs="宋体"/>
                <w:color w:val="auto"/>
                <w:szCs w:val="21"/>
              </w:rPr>
              <w:t>1.</w:t>
            </w:r>
            <w:r>
              <w:rPr>
                <w:rFonts w:hint="eastAsia" w:ascii="宋体" w:hAnsi="宋体"/>
                <w:color w:val="auto"/>
                <w:szCs w:val="21"/>
              </w:rPr>
              <w:t>火灾发生率为0</w:t>
            </w:r>
            <w:r>
              <w:rPr>
                <w:rFonts w:hint="eastAsia" w:ascii="宋体" w:hAnsi="宋体" w:cs="宋体"/>
                <w:color w:val="auto"/>
                <w:szCs w:val="21"/>
              </w:rPr>
              <w:t>；</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w:t>
            </w:r>
            <w:r>
              <w:rPr>
                <w:rFonts w:hint="eastAsia" w:ascii="宋体" w:hAnsi="宋体"/>
                <w:color w:val="auto"/>
                <w:kern w:val="2"/>
                <w:sz w:val="21"/>
                <w:szCs w:val="21"/>
                <w:lang w:eastAsia="zh-CN"/>
              </w:rPr>
              <w:t>2021年度目标指标分解及月度汇总</w:t>
            </w:r>
            <w:r>
              <w:rPr>
                <w:rFonts w:hint="eastAsia" w:ascii="宋体" w:hAnsi="宋体"/>
                <w:color w:val="auto"/>
                <w:kern w:val="2"/>
                <w:sz w:val="21"/>
                <w:szCs w:val="21"/>
              </w:rPr>
              <w:t>》</w:t>
            </w:r>
            <w:r>
              <w:rPr>
                <w:rFonts w:hint="eastAsia" w:ascii="宋体" w:hAnsi="宋体"/>
                <w:color w:val="auto"/>
                <w:kern w:val="2"/>
                <w:sz w:val="21"/>
                <w:szCs w:val="21"/>
                <w:lang w:eastAsia="zh-CN"/>
              </w:rPr>
              <w:t>2021年1月-2021年5月</w:t>
            </w:r>
            <w:r>
              <w:rPr>
                <w:rFonts w:hint="eastAsia" w:ascii="宋体" w:hAnsi="宋体"/>
                <w:color w:val="auto"/>
                <w:kern w:val="2"/>
                <w:sz w:val="21"/>
                <w:szCs w:val="21"/>
              </w:rPr>
              <w:t>对目标进行考核，考核情况为：</w:t>
            </w:r>
          </w:p>
          <w:p>
            <w:pPr>
              <w:spacing w:line="400" w:lineRule="exact"/>
              <w:rPr>
                <w:rFonts w:ascii="宋体" w:hAnsi="宋体"/>
                <w:color w:val="auto"/>
                <w:szCs w:val="21"/>
              </w:rPr>
            </w:pPr>
            <w:r>
              <w:rPr>
                <w:rFonts w:hint="eastAsia" w:ascii="宋体" w:hAnsi="宋体"/>
                <w:color w:val="auto"/>
                <w:szCs w:val="21"/>
              </w:rPr>
              <w:t xml:space="preserve">安全目标、指标： </w:t>
            </w:r>
          </w:p>
          <w:p>
            <w:pPr>
              <w:ind w:firstLine="630" w:firstLineChars="3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olor w:val="auto"/>
                <w:szCs w:val="21"/>
              </w:rPr>
              <w:t>火灾发生率为</w:t>
            </w:r>
            <w:r>
              <w:rPr>
                <w:rFonts w:hint="eastAsia" w:ascii="宋体" w:hAnsi="宋体"/>
                <w:color w:val="auto"/>
                <w:szCs w:val="21"/>
                <w:lang w:val="en-US" w:eastAsia="zh-CN"/>
              </w:rPr>
              <w:t>零</w:t>
            </w:r>
            <w:r>
              <w:rPr>
                <w:rFonts w:hint="eastAsia" w:ascii="宋体" w:hAnsi="宋体" w:cs="宋体"/>
                <w:color w:val="auto"/>
                <w:szCs w:val="21"/>
              </w:rPr>
              <w:t>；</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73"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9991"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w:t>
            </w:r>
            <w:r>
              <w:rPr>
                <w:rFonts w:hint="eastAsia" w:ascii="宋体" w:hAnsi="宋体" w:eastAsia="宋体" w:cs="宋体"/>
                <w:color w:val="auto"/>
                <w:szCs w:val="21"/>
              </w:rPr>
              <w:t>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w:t>
            </w:r>
            <w:r>
              <w:rPr>
                <w:rFonts w:hint="eastAsia" w:ascii="宋体" w:hAnsi="宋体" w:cs="宋体"/>
                <w:color w:val="auto"/>
                <w:szCs w:val="21"/>
                <w:lang w:eastAsia="zh-CN"/>
              </w:rPr>
              <w:t>汽车配件（金属支架、衬套）的销售</w:t>
            </w:r>
            <w:r>
              <w:rPr>
                <w:rFonts w:hint="eastAsia" w:ascii="宋体" w:hAnsi="宋体" w:eastAsia="宋体" w:cs="宋体"/>
                <w:color w:val="auto"/>
                <w:szCs w:val="21"/>
              </w:rPr>
              <w:t>所涉及场所的相关职业健康安全管理活动需要。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73" w:type="dxa"/>
          </w:tcPr>
          <w:p>
            <w:pPr>
              <w:rPr>
                <w:rFonts w:ascii="宋体" w:hAnsi="宋体" w:cs="宋体"/>
                <w:color w:val="auto"/>
                <w:szCs w:val="21"/>
              </w:rPr>
            </w:pPr>
            <w:r>
              <w:rPr>
                <w:rFonts w:hint="eastAsia" w:ascii="宋体" w:hAnsi="宋体" w:cs="宋体"/>
                <w:color w:val="auto"/>
                <w:szCs w:val="21"/>
              </w:rPr>
              <w:t xml:space="preserve">S7.4 </w:t>
            </w:r>
          </w:p>
          <w:p>
            <w:pPr>
              <w:rPr>
                <w:rFonts w:ascii="宋体" w:hAnsi="宋体"/>
                <w:color w:val="auto"/>
                <w:szCs w:val="21"/>
              </w:rPr>
            </w:pPr>
          </w:p>
        </w:tc>
        <w:tc>
          <w:tcPr>
            <w:tcW w:w="9991"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公司和部门负责人清楚公司及各部门与职业健康安全管理体系相关的内部沟通和外部信息交流的项目、内容等。如：公布、公开职业健康安全管理方针和目标、与客户、外部供方等相关产品和服务的沟通等。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73" w:type="dxa"/>
          </w:tcPr>
          <w:p>
            <w:pPr>
              <w:spacing w:beforeLines="50"/>
              <w:rPr>
                <w:color w:val="auto"/>
                <w:szCs w:val="21"/>
              </w:rPr>
            </w:pPr>
            <w:r>
              <w:rPr>
                <w:rFonts w:hint="eastAsia"/>
                <w:color w:val="auto"/>
                <w:szCs w:val="21"/>
              </w:rPr>
              <w:t>S</w:t>
            </w:r>
            <w:r>
              <w:rPr>
                <w:color w:val="auto"/>
                <w:szCs w:val="21"/>
              </w:rPr>
              <w:t>:</w:t>
            </w:r>
            <w:r>
              <w:rPr>
                <w:rFonts w:hint="eastAsia"/>
                <w:color w:val="auto"/>
                <w:szCs w:val="21"/>
              </w:rPr>
              <w:t>7.5.1</w:t>
            </w:r>
            <w:r>
              <w:rPr>
                <w:color w:val="auto"/>
                <w:szCs w:val="21"/>
              </w:rPr>
              <w:t xml:space="preserve"> </w:t>
            </w:r>
          </w:p>
          <w:p>
            <w:pPr>
              <w:rPr>
                <w:rFonts w:ascii="宋体" w:hAnsi="宋体"/>
                <w:color w:val="auto"/>
                <w:szCs w:val="21"/>
              </w:rPr>
            </w:pPr>
            <w:r>
              <w:rPr>
                <w:color w:val="auto"/>
                <w:szCs w:val="21"/>
              </w:rPr>
              <w:t xml:space="preserve"> </w:t>
            </w:r>
          </w:p>
        </w:tc>
        <w:tc>
          <w:tcPr>
            <w:tcW w:w="9991" w:type="dxa"/>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的规模、活动类型、过程、产品和服务的不同，建立、实施、保持并改进了构成OHSMS的文件化信息。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策划的OHSMS文件包括：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，职业健康安全管理手册；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69</w:t>
            </w:r>
            <w:r>
              <w:rPr>
                <w:rFonts w:hint="eastAsia" w:ascii="宋体" w:hAnsi="宋体" w:eastAsia="宋体" w:cs="Arial"/>
                <w:color w:val="auto"/>
                <w:sz w:val="21"/>
                <w:szCs w:val="21"/>
              </w:rPr>
              <w:t>项记录，涵盖有职业健康安全管理记录表。</w:t>
            </w:r>
          </w:p>
          <w:p>
            <w:pPr>
              <w:pStyle w:val="4"/>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以上文件涵盖了新标准</w:t>
            </w:r>
            <w:r>
              <w:rPr>
                <w:rFonts w:hint="eastAsia" w:ascii="宋体" w:hAnsi="宋体" w:eastAsia="宋体"/>
                <w:color w:val="auto"/>
                <w:kern w:val="0"/>
                <w:sz w:val="21"/>
                <w:szCs w:val="21"/>
                <w:lang w:val="de-DE"/>
              </w:rPr>
              <w:t>GB/T45001-20</w:t>
            </w:r>
            <w:r>
              <w:rPr>
                <w:rFonts w:hint="eastAsia" w:ascii="宋体" w:hAnsi="宋体" w:eastAsia="宋体"/>
                <w:color w:val="auto"/>
                <w:kern w:val="0"/>
                <w:sz w:val="21"/>
                <w:szCs w:val="21"/>
                <w:lang w:val="en-US" w:eastAsia="zh-CN"/>
              </w:rPr>
              <w:t>18</w:t>
            </w:r>
            <w:r>
              <w:rPr>
                <w:rFonts w:hint="eastAsia" w:ascii="宋体" w:hAnsi="宋体" w:eastAsia="宋体"/>
                <w:color w:val="auto"/>
                <w:kern w:val="0"/>
                <w:sz w:val="21"/>
                <w:szCs w:val="21"/>
                <w:lang w:val="de-DE"/>
              </w:rPr>
              <w:t xml:space="preserve"> </w:t>
            </w:r>
            <w:r>
              <w:rPr>
                <w:rFonts w:hint="eastAsia" w:ascii="宋体" w:hAnsi="宋体" w:eastAsia="宋体"/>
                <w:color w:val="auto"/>
                <w:kern w:val="0"/>
                <w:sz w:val="21"/>
                <w:szCs w:val="21"/>
              </w:rPr>
              <w:t>标准要求的以及确定的为确保职业健康安全管理体系有效性的文件，符合标准的要求。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73" w:type="dxa"/>
          </w:tcPr>
          <w:p>
            <w:pPr>
              <w:rPr>
                <w:rFonts w:ascii="宋体" w:hAnsi="宋体" w:cs="宋体"/>
                <w:color w:val="auto"/>
                <w:szCs w:val="21"/>
              </w:rPr>
            </w:pPr>
            <w:r>
              <w:rPr>
                <w:rFonts w:hint="eastAsia" w:ascii="宋体" w:hAnsi="宋体" w:cs="宋体"/>
                <w:color w:val="auto"/>
                <w:szCs w:val="21"/>
              </w:rPr>
              <w:t xml:space="preserve">S9.1.1 </w:t>
            </w:r>
          </w:p>
          <w:p>
            <w:pPr>
              <w:rPr>
                <w:rFonts w:ascii="宋体" w:hAnsi="宋体" w:cs="宋体"/>
                <w:color w:val="auto"/>
                <w:szCs w:val="21"/>
              </w:rPr>
            </w:pPr>
          </w:p>
        </w:tc>
        <w:tc>
          <w:tcPr>
            <w:tcW w:w="9991"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如：</w:t>
            </w:r>
          </w:p>
          <w:p>
            <w:pPr>
              <w:tabs>
                <w:tab w:val="center" w:pos="3169"/>
              </w:tabs>
              <w:spacing w:line="400" w:lineRule="exact"/>
              <w:jc w:val="left"/>
              <w:rPr>
                <w:rFonts w:hint="eastAsia"/>
                <w:color w:val="auto"/>
                <w:szCs w:val="22"/>
              </w:rPr>
            </w:pPr>
            <w:r>
              <w:rPr>
                <w:rFonts w:hint="eastAsia" w:ascii="宋体" w:hAnsi="宋体" w:cs="宋体"/>
                <w:color w:val="auto"/>
                <w:szCs w:val="21"/>
              </w:rPr>
              <w:t>（1）《</w:t>
            </w:r>
            <w:r>
              <w:rPr>
                <w:rFonts w:hint="eastAsia"/>
                <w:color w:val="auto"/>
                <w:lang w:eastAsia="zh-CN"/>
              </w:rPr>
              <w:t>环境及安全监视和测量控制程序</w:t>
            </w:r>
            <w:r>
              <w:rPr>
                <w:rFonts w:hint="eastAsia"/>
                <w:color w:val="auto"/>
                <w:szCs w:val="22"/>
              </w:rPr>
              <w:t>》</w:t>
            </w:r>
          </w:p>
          <w:p>
            <w:pPr>
              <w:tabs>
                <w:tab w:val="center" w:pos="3169"/>
              </w:tabs>
              <w:spacing w:line="400" w:lineRule="exact"/>
              <w:jc w:val="left"/>
              <w:rPr>
                <w:rFonts w:hint="eastAsia"/>
                <w:color w:val="auto"/>
                <w:szCs w:val="22"/>
              </w:rPr>
            </w:pPr>
            <w:r>
              <w:rPr>
                <w:rFonts w:hint="eastAsia"/>
                <w:color w:val="auto"/>
                <w:szCs w:val="22"/>
              </w:rPr>
              <w:t>（2）《</w:t>
            </w:r>
            <w:r>
              <w:rPr>
                <w:rFonts w:hint="eastAsia"/>
                <w:color w:val="auto"/>
                <w:szCs w:val="22"/>
                <w:lang w:eastAsia="zh-CN"/>
              </w:rPr>
              <w:t>内部审核管理程序</w:t>
            </w:r>
            <w:r>
              <w:rPr>
                <w:rFonts w:hint="eastAsia"/>
                <w:color w:val="auto"/>
                <w:szCs w:val="22"/>
              </w:rPr>
              <w:t xml:space="preserve"> 》</w:t>
            </w:r>
          </w:p>
          <w:p>
            <w:pPr>
              <w:tabs>
                <w:tab w:val="center" w:pos="3169"/>
              </w:tabs>
              <w:spacing w:line="400" w:lineRule="exact"/>
              <w:jc w:val="left"/>
              <w:rPr>
                <w:rFonts w:hint="eastAsia"/>
                <w:color w:val="auto"/>
                <w:szCs w:val="22"/>
              </w:rPr>
            </w:pPr>
            <w:r>
              <w:rPr>
                <w:rFonts w:hint="eastAsia"/>
                <w:color w:val="auto"/>
                <w:szCs w:val="22"/>
              </w:rPr>
              <w:t>（3）《</w:t>
            </w:r>
            <w:r>
              <w:rPr>
                <w:rFonts w:hint="eastAsia"/>
                <w:color w:val="auto"/>
                <w:szCs w:val="22"/>
                <w:lang w:eastAsia="zh-CN"/>
              </w:rPr>
              <w:t>管理评审控制程序</w:t>
            </w:r>
            <w:r>
              <w:rPr>
                <w:rFonts w:hint="eastAsia"/>
                <w:color w:val="auto"/>
                <w:szCs w:val="22"/>
              </w:rPr>
              <w:t>》</w:t>
            </w:r>
          </w:p>
          <w:p>
            <w:pPr>
              <w:tabs>
                <w:tab w:val="center" w:pos="3169"/>
              </w:tabs>
              <w:spacing w:line="400" w:lineRule="exact"/>
              <w:jc w:val="left"/>
              <w:rPr>
                <w:rFonts w:hint="eastAsia"/>
                <w:color w:val="auto"/>
                <w:szCs w:val="22"/>
              </w:rPr>
            </w:pPr>
            <w:r>
              <w:rPr>
                <w:rFonts w:hint="eastAsia"/>
                <w:color w:val="auto"/>
                <w:szCs w:val="22"/>
              </w:rPr>
              <w:t>（4）《</w:t>
            </w:r>
            <w:r>
              <w:rPr>
                <w:rFonts w:hint="eastAsia"/>
                <w:color w:val="auto"/>
                <w:szCs w:val="22"/>
                <w:lang w:eastAsia="zh-CN"/>
              </w:rPr>
              <w:t>应急准备与响应控制程序</w:t>
            </w:r>
            <w:r>
              <w:rPr>
                <w:rFonts w:hint="eastAsia"/>
                <w:color w:val="auto"/>
                <w:szCs w:val="22"/>
              </w:rPr>
              <w:t>》</w:t>
            </w:r>
          </w:p>
          <w:p>
            <w:pPr>
              <w:tabs>
                <w:tab w:val="center" w:pos="3169"/>
              </w:tabs>
              <w:spacing w:line="400" w:lineRule="exact"/>
              <w:jc w:val="left"/>
              <w:rPr>
                <w:rFonts w:ascii="宋体" w:hAnsi="宋体" w:cs="宋体"/>
                <w:color w:val="auto"/>
                <w:szCs w:val="21"/>
              </w:rPr>
            </w:pPr>
            <w:r>
              <w:rPr>
                <w:rFonts w:hint="eastAsia"/>
                <w:color w:val="auto"/>
                <w:szCs w:val="22"/>
              </w:rPr>
              <w:t>（5）《</w:t>
            </w:r>
            <w:r>
              <w:rPr>
                <w:rFonts w:hint="eastAsia"/>
                <w:color w:val="auto"/>
                <w:szCs w:val="22"/>
                <w:lang w:eastAsia="zh-CN"/>
              </w:rPr>
              <w:t>法律法规与其他要求控制程序</w:t>
            </w:r>
            <w:r>
              <w:rPr>
                <w:rFonts w:hint="eastAsia"/>
                <w:color w:val="auto"/>
                <w:szCs w:val="22"/>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73" w:type="dxa"/>
            <w:vAlign w:val="top"/>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eastAsia="宋体" w:cs="Times New Roman"/>
                <w:color w:val="auto"/>
                <w:kern w:val="2"/>
                <w:sz w:val="21"/>
                <w:szCs w:val="21"/>
                <w:lang w:val="en-US" w:eastAsia="zh-CN" w:bidi="ar-SA"/>
              </w:rPr>
            </w:pPr>
          </w:p>
        </w:tc>
        <w:tc>
          <w:tcPr>
            <w:tcW w:w="9991" w:type="dxa"/>
            <w:vAlign w:val="top"/>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Times New Roman"/>
                <w:color w:val="auto"/>
                <w:szCs w:val="21"/>
                <w:lang w:eastAsia="zh-CN"/>
              </w:rPr>
              <w:t>2021年</w:t>
            </w:r>
            <w:r>
              <w:rPr>
                <w:rFonts w:hint="eastAsia" w:ascii="宋体" w:hAnsi="宋体" w:cs="Times New Roman"/>
                <w:color w:val="auto"/>
                <w:szCs w:val="21"/>
                <w:lang w:val="en-US" w:eastAsia="zh-CN"/>
              </w:rPr>
              <w:t>5</w:t>
            </w:r>
            <w:r>
              <w:rPr>
                <w:rFonts w:hint="eastAsia" w:ascii="宋体" w:hAnsi="宋体" w:cs="Times New Roman"/>
                <w:color w:val="auto"/>
                <w:szCs w:val="21"/>
                <w:lang w:eastAsia="zh-CN"/>
              </w:rPr>
              <w:t>月</w:t>
            </w:r>
            <w:r>
              <w:rPr>
                <w:rFonts w:hint="eastAsia" w:ascii="宋体" w:hAnsi="宋体" w:cs="Times New Roman"/>
                <w:color w:val="auto"/>
                <w:szCs w:val="21"/>
                <w:lang w:val="en-US" w:eastAsia="zh-CN"/>
              </w:rPr>
              <w:t>30</w:t>
            </w:r>
            <w:r>
              <w:rPr>
                <w:rFonts w:hint="eastAsia" w:ascii="宋体" w:hAnsi="宋体" w:cs="Times New Roman"/>
                <w:color w:val="auto"/>
                <w:szCs w:val="21"/>
                <w:lang w:eastAsia="zh-CN"/>
              </w:rPr>
              <w:t>日</w:t>
            </w:r>
            <w:r>
              <w:rPr>
                <w:rFonts w:hint="eastAsia"/>
                <w:color w:val="auto"/>
              </w:rPr>
              <w:t>。</w:t>
            </w:r>
            <w:r>
              <w:rPr>
                <w:rFonts w:hint="eastAsia"/>
                <w:color w:val="auto"/>
                <w:lang w:val="en-US" w:eastAsia="zh-CN"/>
              </w:rPr>
              <w:t xml:space="preserve"> </w:t>
            </w:r>
          </w:p>
          <w:p>
            <w:pPr>
              <w:spacing w:line="360" w:lineRule="atLeast"/>
              <w:rPr>
                <w:rFonts w:ascii="宋体" w:hAnsi="宋体" w:cs="宋体"/>
                <w:color w:val="auto"/>
                <w:szCs w:val="21"/>
              </w:rPr>
            </w:pPr>
            <w:r>
              <w:rPr>
                <w:rFonts w:hint="eastAsia" w:ascii="宋体" w:hAnsi="宋体" w:cs="宋体"/>
                <w:color w:val="auto"/>
                <w:szCs w:val="21"/>
              </w:rPr>
              <w:t>主持人：总经理</w:t>
            </w:r>
            <w:r>
              <w:rPr>
                <w:rFonts w:hint="eastAsia" w:ascii="宋体" w:hAnsi="宋体"/>
                <w:color w:val="auto"/>
                <w:szCs w:val="21"/>
                <w:lang w:eastAsia="zh-CN"/>
              </w:rPr>
              <w:t>黄兵</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tabs>
                <w:tab w:val="right" w:pos="9332"/>
              </w:tabs>
              <w:spacing w:line="440" w:lineRule="exact"/>
              <w:rPr>
                <w:rFonts w:hint="default" w:ascii="宋体" w:hAnsi="宋体" w:eastAsia="宋体"/>
                <w:color w:val="auto"/>
                <w:szCs w:val="21"/>
                <w:lang w:val="en-US" w:eastAsia="zh-CN"/>
              </w:rPr>
            </w:pPr>
            <w:r>
              <w:rPr>
                <w:rFonts w:hint="eastAsia" w:ascii="宋体" w:hAnsi="宋体" w:cs="宋体"/>
                <w:color w:val="auto"/>
                <w:szCs w:val="21"/>
              </w:rPr>
              <w:t>改进的建议：</w:t>
            </w:r>
            <w:r>
              <w:rPr>
                <w:rFonts w:hint="eastAsia" w:ascii="宋体" w:hAnsi="宋体"/>
                <w:color w:val="auto"/>
                <w:szCs w:val="21"/>
              </w:rPr>
              <w:t>1、加强标准培训；2、加强对重要环境因素和重大危险源的运行控制。</w:t>
            </w:r>
            <w:r>
              <w:rPr>
                <w:rFonts w:hint="eastAsia" w:ascii="宋体" w:hAnsi="宋体"/>
                <w:color w:val="auto"/>
                <w:szCs w:val="21"/>
                <w:lang w:val="en-US" w:eastAsia="zh-CN"/>
              </w:rPr>
              <w:t>分别由行政部和供销部负责</w:t>
            </w:r>
            <w:r>
              <w:rPr>
                <w:rFonts w:hint="eastAsia" w:ascii="宋体" w:hAnsi="宋体"/>
                <w:color w:val="auto"/>
                <w:szCs w:val="21"/>
              </w:rPr>
              <w:t>在</w:t>
            </w:r>
            <w:r>
              <w:rPr>
                <w:rFonts w:hint="eastAsia"/>
                <w:color w:val="auto"/>
              </w:rPr>
              <w:t>20</w:t>
            </w:r>
            <w:r>
              <w:rPr>
                <w:rFonts w:hint="eastAsia"/>
                <w:color w:val="auto"/>
                <w:lang w:val="en-US" w:eastAsia="zh-CN"/>
              </w:rPr>
              <w:t>21</w:t>
            </w:r>
            <w:r>
              <w:rPr>
                <w:rFonts w:hint="eastAsia"/>
                <w:color w:val="auto"/>
              </w:rPr>
              <w:t>.</w:t>
            </w:r>
            <w:r>
              <w:rPr>
                <w:rFonts w:hint="eastAsia"/>
                <w:color w:val="auto"/>
                <w:lang w:val="en-US" w:eastAsia="zh-CN"/>
              </w:rPr>
              <w:t>12</w:t>
            </w:r>
            <w:r>
              <w:rPr>
                <w:rFonts w:hint="eastAsia"/>
                <w:color w:val="auto"/>
              </w:rPr>
              <w:t>.</w:t>
            </w:r>
            <w:r>
              <w:rPr>
                <w:rFonts w:hint="eastAsia"/>
                <w:color w:val="auto"/>
                <w:lang w:val="en-US" w:eastAsia="zh-CN"/>
              </w:rPr>
              <w:t>3</w:t>
            </w:r>
            <w:r>
              <w:rPr>
                <w:rFonts w:hint="eastAsia"/>
                <w:color w:val="auto"/>
              </w:rPr>
              <w:t>0</w:t>
            </w:r>
            <w:r>
              <w:rPr>
                <w:rFonts w:hint="eastAsia" w:ascii="宋体" w:hAnsi="宋体"/>
                <w:color w:val="auto"/>
                <w:szCs w:val="21"/>
              </w:rPr>
              <w:t>前完成。</w:t>
            </w:r>
            <w:r>
              <w:rPr>
                <w:rFonts w:hint="eastAsia" w:ascii="宋体" w:hAnsi="宋体"/>
                <w:color w:val="auto"/>
                <w:szCs w:val="21"/>
                <w:lang w:val="en-US" w:eastAsia="zh-CN"/>
              </w:rPr>
              <w:t>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1月</w:t>
            </w:r>
            <w:r>
              <w:rPr>
                <w:rFonts w:hint="eastAsia" w:ascii="宋体" w:hAnsi="宋体" w:cs="宋体"/>
                <w:color w:val="auto"/>
                <w:szCs w:val="21"/>
              </w:rPr>
              <w:t>至今未收到顾客及相关方关于</w:t>
            </w:r>
            <w:r>
              <w:rPr>
                <w:rFonts w:hint="eastAsia" w:ascii="宋体" w:hAnsi="宋体" w:cs="宋体"/>
                <w:color w:val="auto"/>
                <w:szCs w:val="21"/>
                <w:lang w:val="en-US" w:eastAsia="zh-CN"/>
              </w:rPr>
              <w:t>重大环境污染</w:t>
            </w:r>
            <w:r>
              <w:rPr>
                <w:rFonts w:hint="eastAsia" w:ascii="宋体" w:hAnsi="宋体" w:cs="宋体"/>
                <w:color w:val="auto"/>
                <w:szCs w:val="21"/>
              </w:rPr>
              <w:t>的投诉；</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73" w:type="dxa"/>
          </w:tcPr>
          <w:p>
            <w:pPr>
              <w:rPr>
                <w:rFonts w:ascii="宋体" w:hAnsi="宋体"/>
                <w:color w:val="auto"/>
                <w:szCs w:val="21"/>
              </w:rPr>
            </w:pPr>
            <w:r>
              <w:rPr>
                <w:rFonts w:hint="eastAsia" w:ascii="宋体" w:hAnsi="宋体"/>
                <w:color w:val="auto"/>
                <w:szCs w:val="21"/>
              </w:rPr>
              <w:t>S10.1;10.3；</w:t>
            </w:r>
          </w:p>
          <w:p>
            <w:pPr>
              <w:rPr>
                <w:rFonts w:ascii="宋体" w:hAnsi="宋体"/>
                <w:color w:val="auto"/>
                <w:szCs w:val="21"/>
              </w:rPr>
            </w:pPr>
          </w:p>
        </w:tc>
        <w:tc>
          <w:tcPr>
            <w:tcW w:w="9991" w:type="dxa"/>
            <w:vAlign w:val="top"/>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事故、事件、不符合纠正与预防措施控制程序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w:t>
            </w:r>
            <w:r>
              <w:rPr>
                <w:rFonts w:hint="eastAsia" w:ascii="宋体" w:hAnsi="宋体" w:cs="宋体"/>
                <w:color w:val="auto"/>
                <w:kern w:val="0"/>
                <w:szCs w:val="21"/>
              </w:rPr>
              <w:t>职业健康安全</w:t>
            </w:r>
            <w:r>
              <w:rPr>
                <w:rFonts w:hint="eastAsia" w:ascii="宋体" w:hAnsi="宋体"/>
                <w:color w:val="auto"/>
                <w:szCs w:val="21"/>
              </w:rPr>
              <w:t>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w:t>
            </w:r>
            <w:r>
              <w:rPr>
                <w:rFonts w:hint="eastAsia" w:ascii="宋体" w:hAnsi="宋体" w:cs="宋体"/>
                <w:color w:val="auto"/>
                <w:kern w:val="0"/>
                <w:szCs w:val="21"/>
              </w:rPr>
              <w:t>职业健康安全</w:t>
            </w:r>
            <w:r>
              <w:rPr>
                <w:rFonts w:hint="eastAsia" w:ascii="宋体" w:hAnsi="宋体"/>
                <w:color w:val="auto"/>
                <w:szCs w:val="21"/>
              </w:rPr>
              <w:t>管理体系的持续改进。</w:t>
            </w:r>
          </w:p>
          <w:p>
            <w:pPr>
              <w:rPr>
                <w:rFonts w:ascii="宋体" w:hAnsi="宋体" w:eastAsia="宋体" w:cs="宋体"/>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范围的确认，资质的确认，管理体系变化情况、法律法规执行情况，重大环境安全事故，及环境安全投诉。</w:t>
            </w:r>
            <w:r>
              <w:rPr>
                <w:rFonts w:hint="eastAsia" w:ascii="宋体" w:hAnsi="宋体" w:cs="宋体"/>
                <w:color w:val="auto"/>
                <w:sz w:val="21"/>
                <w:szCs w:val="21"/>
              </w:rPr>
              <w:t>一阶段问题验证。</w:t>
            </w:r>
          </w:p>
        </w:tc>
        <w:tc>
          <w:tcPr>
            <w:tcW w:w="973" w:type="dxa"/>
          </w:tcPr>
          <w:p>
            <w:pPr>
              <w:rPr>
                <w:rFonts w:ascii="宋体" w:hAnsi="宋体"/>
                <w:color w:val="auto"/>
                <w:szCs w:val="21"/>
              </w:rPr>
            </w:pPr>
          </w:p>
        </w:tc>
        <w:tc>
          <w:tcPr>
            <w:tcW w:w="9991" w:type="dxa"/>
          </w:tcPr>
          <w:p>
            <w:pPr>
              <w:ind w:firstLine="210" w:firstLineChars="100"/>
              <w:rPr>
                <w:color w:val="auto"/>
              </w:rPr>
            </w:pPr>
            <w:r>
              <w:rPr>
                <w:rFonts w:hint="eastAsia"/>
                <w:color w:val="auto"/>
              </w:rPr>
              <w:t>现场确认，公司环境、职业健康安全管理体系覆盖范围：</w:t>
            </w:r>
          </w:p>
          <w:p>
            <w:pPr>
              <w:spacing w:line="360" w:lineRule="auto"/>
              <w:ind w:firstLine="210" w:firstLineChars="100"/>
              <w:rPr>
                <w:rFonts w:hint="eastAsia" w:ascii="Times New Roman" w:hAnsi="Times New Roman" w:eastAsia="宋体" w:cs="Times New Roman"/>
                <w:color w:val="auto"/>
                <w:szCs w:val="22"/>
              </w:rPr>
            </w:pPr>
            <w:bookmarkStart w:id="0" w:name="审核范围"/>
            <w:r>
              <w:rPr>
                <w:color w:val="auto"/>
              </w:rPr>
              <w:t>EMS</w:t>
            </w:r>
            <w:r>
              <w:rPr>
                <w:rFonts w:hint="eastAsia"/>
                <w:color w:val="auto"/>
              </w:rPr>
              <w:t>:</w:t>
            </w:r>
            <w:r>
              <w:rPr>
                <w:rFonts w:hint="eastAsia" w:cs="Times New Roman"/>
                <w:color w:val="auto"/>
                <w:szCs w:val="22"/>
                <w:lang w:eastAsia="zh-CN"/>
              </w:rPr>
              <w:t>汽车配件（金属支架、衬套）的销售</w:t>
            </w:r>
            <w:r>
              <w:rPr>
                <w:rFonts w:hint="eastAsia" w:ascii="Times New Roman" w:hAnsi="Times New Roman" w:eastAsia="宋体" w:cs="Times New Roman"/>
                <w:color w:val="auto"/>
                <w:szCs w:val="22"/>
              </w:rPr>
              <w:t>所涉及场所的相关环境管理活动。</w:t>
            </w:r>
          </w:p>
          <w:p>
            <w:pPr>
              <w:spacing w:line="360" w:lineRule="auto"/>
              <w:ind w:firstLine="210" w:firstLineChars="100"/>
              <w:rPr>
                <w:color w:val="auto"/>
              </w:rPr>
            </w:pPr>
            <w:r>
              <w:rPr>
                <w:rFonts w:hint="eastAsia" w:ascii="Times New Roman" w:hAnsi="Times New Roman" w:eastAsia="宋体" w:cs="Times New Roman"/>
                <w:color w:val="auto"/>
                <w:szCs w:val="22"/>
              </w:rPr>
              <w:t>OHSMS:</w:t>
            </w:r>
            <w:r>
              <w:rPr>
                <w:rFonts w:hint="eastAsia" w:cs="Times New Roman"/>
                <w:color w:val="auto"/>
                <w:szCs w:val="22"/>
                <w:lang w:eastAsia="zh-CN"/>
              </w:rPr>
              <w:t>汽车配件（金属支架、衬套）的销售</w:t>
            </w:r>
            <w:r>
              <w:rPr>
                <w:rFonts w:hint="eastAsia" w:ascii="Times New Roman" w:hAnsi="Times New Roman" w:eastAsia="宋体" w:cs="Times New Roman"/>
                <w:color w:val="auto"/>
                <w:szCs w:val="22"/>
              </w:rPr>
              <w:t>所涉及场所的相关职业健康安全管理活动。</w:t>
            </w:r>
            <w:bookmarkEnd w:id="0"/>
          </w:p>
          <w:p>
            <w:pPr>
              <w:spacing w:line="360" w:lineRule="auto"/>
              <w:ind w:firstLine="210" w:firstLineChars="100"/>
              <w:rPr>
                <w:color w:val="auto"/>
              </w:rPr>
            </w:pPr>
            <w:r>
              <w:rPr>
                <w:rFonts w:hint="eastAsia"/>
                <w:color w:val="auto"/>
              </w:rPr>
              <w:t>提供营业执照（三证合一），检查有效，经营范围包含认证范围</w:t>
            </w:r>
            <w:r>
              <w:rPr>
                <w:rFonts w:hint="eastAsia"/>
                <w:color w:val="auto"/>
                <w:lang w:val="en-US" w:eastAsia="zh-CN"/>
              </w:rPr>
              <w:t>且</w:t>
            </w:r>
            <w:r>
              <w:rPr>
                <w:rFonts w:hint="eastAsia"/>
                <w:color w:val="auto"/>
              </w:rPr>
              <w:t>在有效期范围内。</w:t>
            </w:r>
          </w:p>
          <w:p>
            <w:pPr>
              <w:spacing w:line="360" w:lineRule="auto"/>
              <w:ind w:firstLine="210" w:firstLineChars="100"/>
              <w:rPr>
                <w:color w:val="auto"/>
              </w:rPr>
            </w:pPr>
            <w:r>
              <w:rPr>
                <w:rFonts w:hint="eastAsia"/>
                <w:color w:val="auto"/>
              </w:rPr>
              <w:t>经验证，公司自202</w:t>
            </w:r>
            <w:r>
              <w:rPr>
                <w:rFonts w:hint="eastAsia"/>
                <w:color w:val="auto"/>
                <w:lang w:val="en-US" w:eastAsia="zh-CN"/>
              </w:rPr>
              <w:t>11</w:t>
            </w:r>
            <w:r>
              <w:rPr>
                <w:rFonts w:hint="eastAsia"/>
                <w:color w:val="auto"/>
              </w:rPr>
              <w:t>年</w:t>
            </w:r>
            <w:r>
              <w:rPr>
                <w:rFonts w:hint="eastAsia"/>
                <w:color w:val="auto"/>
                <w:lang w:val="en-US" w:eastAsia="zh-CN"/>
              </w:rPr>
              <w:t>1</w:t>
            </w:r>
            <w:r>
              <w:rPr>
                <w:rFonts w:hint="eastAsia"/>
                <w:color w:val="auto"/>
              </w:rPr>
              <w:t>月建立环境</w:t>
            </w:r>
            <w:r>
              <w:rPr>
                <w:rFonts w:hint="eastAsia"/>
                <w:color w:val="auto"/>
                <w:lang w:eastAsia="zh-CN"/>
              </w:rPr>
              <w:t>、</w:t>
            </w:r>
            <w:r>
              <w:rPr>
                <w:rFonts w:hint="eastAsia"/>
                <w:color w:val="auto"/>
              </w:rPr>
              <w:t>职业健康安全管理体系以来，运行正常，公司环境和职业健康安全管理体系的建立符合标准要求、实施有效。</w:t>
            </w:r>
          </w:p>
          <w:p>
            <w:pPr>
              <w:spacing w:line="360" w:lineRule="auto"/>
              <w:ind w:firstLine="210" w:firstLineChars="100"/>
              <w:rPr>
                <w:color w:val="auto"/>
              </w:rPr>
            </w:pPr>
            <w:r>
              <w:rPr>
                <w:rFonts w:hint="eastAsia"/>
                <w:color w:val="auto"/>
              </w:rPr>
              <w:t>公司严格执行国标及行业要求和法律、法规要求。</w:t>
            </w:r>
          </w:p>
          <w:p>
            <w:pPr>
              <w:spacing w:line="360" w:lineRule="auto"/>
              <w:ind w:firstLine="210" w:firstLineChars="100"/>
              <w:rPr>
                <w:rFonts w:hint="eastAsia"/>
                <w:color w:val="auto"/>
              </w:rPr>
            </w:pPr>
            <w:r>
              <w:rPr>
                <w:rFonts w:hint="eastAsia"/>
                <w:color w:val="auto"/>
              </w:rPr>
              <w:t>无重大的环境安全问题和投诉。</w:t>
            </w:r>
          </w:p>
          <w:p>
            <w:pPr>
              <w:pStyle w:val="2"/>
              <w:rPr>
                <w:rFonts w:hint="default" w:eastAsia="宋体"/>
                <w:color w:val="auto"/>
                <w:lang w:val="en-US" w:eastAsia="zh-CN"/>
              </w:rPr>
            </w:pPr>
            <w:r>
              <w:rPr>
                <w:rFonts w:hint="eastAsia" w:ascii="宋体" w:hAnsi="宋体" w:cs="宋体"/>
                <w:color w:val="auto"/>
                <w:sz w:val="21"/>
                <w:szCs w:val="21"/>
              </w:rPr>
              <w:t>一阶段问题验证</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无。</w:t>
            </w:r>
          </w:p>
        </w:tc>
        <w:tc>
          <w:tcPr>
            <w:tcW w:w="1585" w:type="dxa"/>
          </w:tcPr>
          <w:p>
            <w:pPr>
              <w:rPr>
                <w:color w:val="auto"/>
              </w:rPr>
            </w:pPr>
            <w:r>
              <w:rPr>
                <w:rFonts w:hint="eastAsia"/>
                <w:color w:val="auto"/>
              </w:rPr>
              <w:t>符合</w:t>
            </w:r>
          </w:p>
        </w:tc>
      </w:tr>
    </w:tbl>
    <w:p>
      <w:pPr>
        <w:pStyle w:val="6"/>
        <w:rPr>
          <w:color w:val="auto"/>
        </w:rPr>
      </w:pPr>
      <w:r>
        <w:rPr>
          <w:rFonts w:hint="eastAsia"/>
          <w:color w:val="auto"/>
        </w:rPr>
        <w:t>说明：不符合标注N</w:t>
      </w:r>
    </w:p>
    <w:p>
      <w:pPr>
        <w:ind w:firstLine="4680" w:firstLineChars="1300"/>
        <w:rPr>
          <w:rFonts w:hint="eastAsia" w:ascii="隶书" w:hAnsi="宋体" w:eastAsia="隶书"/>
          <w:bCs/>
          <w:color w:val="auto"/>
          <w:sz w:val="36"/>
          <w:szCs w:val="36"/>
        </w:rPr>
      </w:pPr>
    </w:p>
    <w:p>
      <w:pPr>
        <w:pStyle w:val="2"/>
        <w:rPr>
          <w:rFonts w:hint="eastAsia" w:ascii="隶书" w:hAnsi="宋体" w:eastAsia="隶书"/>
          <w:bCs/>
          <w:color w:val="auto"/>
          <w:sz w:val="36"/>
          <w:szCs w:val="36"/>
        </w:rPr>
      </w:pPr>
    </w:p>
    <w:p>
      <w:pPr>
        <w:pStyle w:val="2"/>
        <w:rPr>
          <w:rFonts w:hint="eastAsia" w:ascii="隶书" w:hAnsi="宋体" w:eastAsia="隶书"/>
          <w:bCs/>
          <w:color w:val="auto"/>
          <w:sz w:val="36"/>
          <w:szCs w:val="36"/>
        </w:rPr>
      </w:pPr>
    </w:p>
    <w:p>
      <w:pPr>
        <w:ind w:firstLine="4680" w:firstLineChars="13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5" w:type="dxa"/>
            <w:vAlign w:val="center"/>
          </w:tcPr>
          <w:p>
            <w:pPr>
              <w:rPr>
                <w:color w:val="auto"/>
                <w:sz w:val="24"/>
                <w:szCs w:val="24"/>
              </w:rPr>
            </w:pPr>
            <w:r>
              <w:rPr>
                <w:rFonts w:hint="eastAsia"/>
                <w:color w:val="auto"/>
                <w:sz w:val="24"/>
                <w:szCs w:val="24"/>
              </w:rPr>
              <w:t>受审核部门：供销部   主管领导</w:t>
            </w:r>
            <w:r>
              <w:rPr>
                <w:rFonts w:hint="eastAsia"/>
                <w:color w:val="auto"/>
                <w:sz w:val="24"/>
                <w:szCs w:val="24"/>
                <w:highlight w:val="none"/>
              </w:rPr>
              <w:t>：</w:t>
            </w:r>
            <w:r>
              <w:rPr>
                <w:rFonts w:hint="eastAsia"/>
                <w:color w:val="auto"/>
                <w:sz w:val="24"/>
                <w:szCs w:val="24"/>
                <w:highlight w:val="none"/>
                <w:lang w:val="en-US" w:eastAsia="zh-CN"/>
              </w:rPr>
              <w:t>魏大群</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 xml:space="preserve">  陪同人员：</w:t>
            </w:r>
            <w:r>
              <w:rPr>
                <w:rFonts w:hint="eastAsia"/>
                <w:color w:val="auto"/>
                <w:sz w:val="24"/>
                <w:szCs w:val="24"/>
                <w:highlight w:val="none"/>
                <w:lang w:val="en-US" w:eastAsia="zh-CN"/>
              </w:rPr>
              <w:t>卓雅利</w:t>
            </w:r>
            <w:r>
              <w:rPr>
                <w:rFonts w:hint="eastAsia"/>
                <w:color w:val="auto"/>
                <w:sz w:val="24"/>
                <w:szCs w:val="24"/>
              </w:rPr>
              <w:t xml:space="preserve"> </w:t>
            </w:r>
          </w:p>
        </w:tc>
        <w:tc>
          <w:tcPr>
            <w:tcW w:w="158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5"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审核时间：</w:t>
            </w:r>
            <w:r>
              <w:rPr>
                <w:rFonts w:hint="eastAsia"/>
                <w:color w:val="auto"/>
                <w:sz w:val="24"/>
                <w:szCs w:val="24"/>
                <w:lang w:eastAsia="zh-CN"/>
              </w:rPr>
              <w:t>2021年06月18日</w:t>
            </w:r>
          </w:p>
        </w:tc>
        <w:tc>
          <w:tcPr>
            <w:tcW w:w="15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5" w:type="dxa"/>
            <w:vAlign w:val="center"/>
          </w:tcPr>
          <w:p>
            <w:pPr>
              <w:rPr>
                <w:rFonts w:hint="eastAsia"/>
                <w:color w:val="auto"/>
                <w:sz w:val="24"/>
                <w:szCs w:val="24"/>
              </w:rPr>
            </w:pPr>
            <w:r>
              <w:rPr>
                <w:rFonts w:hint="eastAsia"/>
                <w:color w:val="auto"/>
                <w:sz w:val="24"/>
                <w:szCs w:val="24"/>
              </w:rPr>
              <w:t>审核条款：</w:t>
            </w:r>
          </w:p>
          <w:p>
            <w:pPr>
              <w:rPr>
                <w:rFonts w:hint="eastAsia" w:ascii="宋体" w:hAnsi="宋体" w:cs="新宋体"/>
                <w:color w:val="auto"/>
                <w:sz w:val="18"/>
                <w:szCs w:val="18"/>
              </w:rPr>
            </w:pPr>
            <w:r>
              <w:rPr>
                <w:rFonts w:hint="eastAsia" w:ascii="宋体" w:hAnsi="宋体" w:cs="新宋体"/>
                <w:color w:val="auto"/>
                <w:sz w:val="18"/>
                <w:szCs w:val="18"/>
              </w:rPr>
              <w:t xml:space="preserve">EMS-2015 </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5.3组织的角色、职责和权限、6.2目标及其达成的策划</w:t>
            </w:r>
            <w:r>
              <w:rPr>
                <w:rFonts w:hint="eastAsia" w:ascii="宋体" w:hAnsi="宋体" w:cs="新宋体"/>
                <w:color w:val="auto"/>
                <w:sz w:val="18"/>
                <w:szCs w:val="18"/>
                <w:lang w:eastAsia="zh-CN"/>
              </w:rPr>
              <w:t>、</w:t>
            </w:r>
            <w:r>
              <w:rPr>
                <w:rFonts w:hint="eastAsia" w:ascii="宋体" w:hAnsi="宋体" w:cs="新宋体"/>
                <w:color w:val="auto"/>
                <w:sz w:val="18"/>
                <w:szCs w:val="18"/>
              </w:rPr>
              <w:t>6.1.2环境因素；7.4沟通；8.1运行策划和控制；8.2应急准备和响应</w:t>
            </w:r>
          </w:p>
          <w:p>
            <w:pPr>
              <w:rPr>
                <w:color w:val="auto"/>
                <w:sz w:val="24"/>
                <w:szCs w:val="24"/>
              </w:rPr>
            </w:pPr>
            <w:r>
              <w:rPr>
                <w:rFonts w:hint="eastAsia" w:ascii="宋体" w:hAnsi="宋体" w:cs="新宋体"/>
                <w:color w:val="auto"/>
                <w:sz w:val="18"/>
                <w:szCs w:val="18"/>
              </w:rPr>
              <w:t>ISO45001：2018：5.3组织的角色、职责和权限；6.2质量目标及其实现的策划；6.1.2危险源辨识和职业安全风险评价；7.4信息和沟通；8.1运行策划和控制；8.2应急准备和响应；</w:t>
            </w:r>
          </w:p>
        </w:tc>
        <w:tc>
          <w:tcPr>
            <w:tcW w:w="15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S5.3；</w:t>
            </w:r>
            <w:r>
              <w:rPr>
                <w:color w:val="auto"/>
                <w:szCs w:val="21"/>
              </w:rPr>
              <w:t xml:space="preserve"> </w:t>
            </w:r>
          </w:p>
          <w:p>
            <w:pPr>
              <w:rPr>
                <w:rFonts w:ascii="宋体" w:hAnsi="宋体" w:cs="新宋体"/>
                <w:color w:val="auto"/>
                <w:szCs w:val="21"/>
              </w:rPr>
            </w:pPr>
          </w:p>
        </w:tc>
        <w:tc>
          <w:tcPr>
            <w:tcW w:w="10005"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400" w:lineRule="exact"/>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负责顾客要求的识别，和合同的评审，负责与顾客的沟通和联络；</w:t>
            </w:r>
          </w:p>
          <w:p>
            <w:pPr>
              <w:spacing w:line="400" w:lineRule="exact"/>
              <w:rPr>
                <w:rFonts w:hint="eastAsia" w:ascii="宋体" w:hAnsi="宋体"/>
                <w:color w:val="auto"/>
                <w:szCs w:val="21"/>
              </w:rPr>
            </w:pPr>
            <w:r>
              <w:rPr>
                <w:rFonts w:hint="eastAsia" w:ascii="宋体" w:hAnsi="宋体" w:cs="宋体"/>
                <w:color w:val="auto"/>
                <w:szCs w:val="21"/>
                <w:lang w:val="en-US" w:eastAsia="zh-CN"/>
              </w:rPr>
              <w:t>2</w:t>
            </w:r>
            <w:r>
              <w:rPr>
                <w:rFonts w:hint="eastAsia" w:hAnsi="宋体" w:cs="宋体"/>
                <w:color w:val="auto"/>
                <w:szCs w:val="21"/>
                <w:lang w:val="en-US" w:eastAsia="zh-CN"/>
              </w:rPr>
              <w:t>）</w:t>
            </w:r>
            <w:r>
              <w:rPr>
                <w:rFonts w:hint="eastAsia" w:ascii="宋体" w:hAnsi="宋体"/>
                <w:color w:val="auto"/>
                <w:szCs w:val="21"/>
              </w:rPr>
              <w:t>负责对本部门的危险源进行辨识、风险评价和控制措施的确定，提出职业健康安全管理方案并实施。</w:t>
            </w:r>
          </w:p>
          <w:p>
            <w:pPr>
              <w:spacing w:line="400" w:lineRule="exact"/>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负责本部门的环境因素识别，完成本部门目标、指标和环境管理方案的实施；</w:t>
            </w:r>
          </w:p>
          <w:p>
            <w:pPr>
              <w:spacing w:line="400" w:lineRule="exact"/>
              <w:rPr>
                <w:rFonts w:hint="eastAsia"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供销部负责人对部门职责清楚。</w:t>
            </w:r>
          </w:p>
        </w:tc>
        <w:tc>
          <w:tcPr>
            <w:tcW w:w="158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S6.2</w:t>
            </w:r>
          </w:p>
          <w:p>
            <w:pPr>
              <w:rPr>
                <w:rFonts w:ascii="宋体" w:hAnsi="宋体" w:cs="新宋体"/>
                <w:color w:val="auto"/>
                <w:szCs w:val="21"/>
              </w:rPr>
            </w:pPr>
          </w:p>
        </w:tc>
        <w:tc>
          <w:tcPr>
            <w:tcW w:w="10005" w:type="dxa"/>
          </w:tcPr>
          <w:p>
            <w:pPr>
              <w:spacing w:line="400" w:lineRule="exact"/>
              <w:rPr>
                <w:rFonts w:ascii="宋体" w:hAnsi="宋体"/>
                <w:color w:val="auto"/>
                <w:szCs w:val="21"/>
              </w:rPr>
            </w:pPr>
            <w:r>
              <w:rPr>
                <w:rFonts w:hint="eastAsia" w:ascii="宋体" w:hAnsi="宋体" w:cs="Arial"/>
                <w:iCs/>
                <w:color w:val="auto"/>
                <w:szCs w:val="21"/>
              </w:rPr>
              <w:t>查供销部</w:t>
            </w:r>
            <w:r>
              <w:rPr>
                <w:rFonts w:hint="eastAsia" w:ascii="宋体" w:hAnsi="宋体" w:cs="Arial"/>
                <w:iCs/>
                <w:color w:val="auto"/>
                <w:szCs w:val="21"/>
                <w:lang w:val="en-US" w:eastAsia="zh-CN"/>
              </w:rPr>
              <w:t>环境、</w:t>
            </w:r>
            <w:r>
              <w:rPr>
                <w:rFonts w:hint="eastAsia" w:ascii="宋体" w:hAnsi="宋体"/>
                <w:color w:val="auto"/>
                <w:szCs w:val="21"/>
              </w:rPr>
              <w:t>职业健康安全目标：</w:t>
            </w:r>
          </w:p>
          <w:p>
            <w:pPr>
              <w:rPr>
                <w:rFonts w:hint="eastAsia"/>
                <w:color w:val="auto"/>
                <w:szCs w:val="21"/>
              </w:rPr>
            </w:pPr>
            <w:r>
              <w:rPr>
                <w:rFonts w:hint="eastAsia"/>
                <w:color w:val="auto"/>
                <w:szCs w:val="21"/>
              </w:rPr>
              <w:t>火灾发生率为0</w:t>
            </w:r>
          </w:p>
          <w:p>
            <w:pPr>
              <w:rPr>
                <w:rFonts w:hint="eastAsia"/>
                <w:color w:val="auto"/>
              </w:rPr>
            </w:pPr>
            <w:r>
              <w:rPr>
                <w:rFonts w:hint="eastAsia"/>
                <w:color w:val="auto"/>
                <w:szCs w:val="21"/>
              </w:rPr>
              <w:t>固废处置合规率100%</w:t>
            </w:r>
          </w:p>
          <w:p>
            <w:pPr>
              <w:rPr>
                <w:rFonts w:ascii="宋体" w:hAnsi="宋体" w:cs="宋体"/>
                <w:color w:val="auto"/>
                <w:szCs w:val="21"/>
              </w:rPr>
            </w:pPr>
            <w:r>
              <w:rPr>
                <w:rFonts w:hint="eastAsia" w:ascii="宋体" w:hAnsi="宋体" w:cs="宋体"/>
                <w:color w:val="auto"/>
                <w:szCs w:val="21"/>
              </w:rPr>
              <w:t>查：</w:t>
            </w:r>
            <w:r>
              <w:rPr>
                <w:rFonts w:hint="eastAsia" w:ascii="宋体" w:hAnsi="宋体"/>
                <w:color w:val="auto"/>
                <w:szCs w:val="21"/>
                <w:lang w:eastAsia="zh-CN"/>
              </w:rPr>
              <w:t>2021年1月-2021年05月</w:t>
            </w:r>
            <w:r>
              <w:rPr>
                <w:rFonts w:hint="eastAsia" w:ascii="宋体" w:hAnsi="宋体" w:cs="宋体"/>
                <w:color w:val="auto"/>
                <w:szCs w:val="21"/>
              </w:rPr>
              <w:t>供销部职业健康安全目标完成情况：</w:t>
            </w:r>
          </w:p>
          <w:p>
            <w:pPr>
              <w:rPr>
                <w:rFonts w:hint="eastAsia"/>
                <w:color w:val="auto"/>
                <w:szCs w:val="21"/>
                <w:lang w:val="en-US" w:eastAsia="zh-CN"/>
              </w:rPr>
            </w:pPr>
            <w:r>
              <w:rPr>
                <w:rFonts w:hint="eastAsia"/>
                <w:color w:val="auto"/>
                <w:szCs w:val="21"/>
              </w:rPr>
              <w:t>火灾发生率为0</w:t>
            </w:r>
            <w:r>
              <w:rPr>
                <w:rFonts w:hint="eastAsia"/>
                <w:color w:val="auto"/>
                <w:szCs w:val="21"/>
                <w:lang w:val="en-US" w:eastAsia="zh-CN"/>
              </w:rPr>
              <w:t xml:space="preserve">                    实测：零</w:t>
            </w:r>
          </w:p>
          <w:p>
            <w:pPr>
              <w:rPr>
                <w:rFonts w:hint="default"/>
                <w:color w:val="auto"/>
                <w:lang w:val="en-US" w:eastAsia="zh-CN"/>
              </w:rPr>
            </w:pPr>
            <w:r>
              <w:rPr>
                <w:rFonts w:hint="eastAsia"/>
                <w:color w:val="auto"/>
                <w:szCs w:val="21"/>
              </w:rPr>
              <w:t>固废处置合规率100%</w:t>
            </w:r>
            <w:r>
              <w:rPr>
                <w:rFonts w:hint="eastAsia"/>
                <w:color w:val="auto"/>
                <w:szCs w:val="21"/>
                <w:lang w:val="en-US" w:eastAsia="zh-CN"/>
              </w:rPr>
              <w:t xml:space="preserve">               实测：100%</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w:t>
            </w:r>
            <w:r>
              <w:rPr>
                <w:rFonts w:hint="eastAsia" w:ascii="宋体" w:hAnsi="宋体" w:cs="宋体"/>
                <w:color w:val="auto"/>
                <w:szCs w:val="21"/>
                <w:lang w:val="en-US" w:eastAsia="zh-CN"/>
              </w:rPr>
              <w:t>环境、职业健康</w:t>
            </w:r>
            <w:r>
              <w:rPr>
                <w:rFonts w:hint="eastAsia" w:ascii="宋体" w:hAnsi="宋体" w:cs="宋体"/>
                <w:color w:val="auto"/>
                <w:szCs w:val="21"/>
              </w:rPr>
              <w:t>安全目标管理实施方案：制定、执行管理制度或作业文件；加强监测和测量</w:t>
            </w:r>
            <w:r>
              <w:rPr>
                <w:rFonts w:hint="eastAsia" w:ascii="宋体" w:hAnsi="宋体" w:cs="宋体"/>
                <w:color w:val="auto"/>
                <w:szCs w:val="21"/>
                <w:lang w:eastAsia="zh-CN"/>
              </w:rPr>
              <w:t>、</w:t>
            </w:r>
            <w:r>
              <w:rPr>
                <w:rFonts w:hint="eastAsia" w:ascii="宋体" w:hAnsi="宋体" w:cs="宋体"/>
                <w:color w:val="auto"/>
                <w:szCs w:val="21"/>
              </w:rPr>
              <w:t>应急响应</w:t>
            </w:r>
            <w:r>
              <w:rPr>
                <w:rFonts w:hint="eastAsia" w:ascii="宋体" w:hAnsi="宋体" w:cs="宋体"/>
                <w:color w:val="auto"/>
                <w:szCs w:val="21"/>
                <w:lang w:val="en-US" w:eastAsia="zh-CN"/>
              </w:rPr>
              <w:t>的</w:t>
            </w:r>
            <w:r>
              <w:rPr>
                <w:rFonts w:hint="eastAsia" w:ascii="宋体" w:hAnsi="宋体" w:cs="宋体"/>
                <w:color w:val="auto"/>
                <w:szCs w:val="21"/>
              </w:rPr>
              <w:t>培训与教育。</w:t>
            </w:r>
          </w:p>
        </w:tc>
        <w:tc>
          <w:tcPr>
            <w:tcW w:w="158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E6.1.2</w:t>
            </w:r>
          </w:p>
        </w:tc>
        <w:tc>
          <w:tcPr>
            <w:tcW w:w="10005" w:type="dxa"/>
          </w:tcPr>
          <w:p>
            <w:pPr>
              <w:autoSpaceDE w:val="0"/>
              <w:autoSpaceDN w:val="0"/>
              <w:adjustRightInd w:val="0"/>
              <w:spacing w:line="400" w:lineRule="exact"/>
              <w:ind w:firstLine="420" w:firstLineChars="200"/>
              <w:jc w:val="left"/>
              <w:rPr>
                <w:color w:val="auto"/>
                <w:highlight w:val="none"/>
              </w:rPr>
            </w:pPr>
            <w:r>
              <w:rPr>
                <w:rFonts w:hint="eastAsia"/>
                <w:color w:val="auto"/>
                <w:highlight w:val="none"/>
              </w:rPr>
              <w:t>查，依据《</w:t>
            </w:r>
            <w:r>
              <w:rPr>
                <w:rFonts w:hint="eastAsia"/>
                <w:color w:val="auto"/>
                <w:highlight w:val="none"/>
                <w:lang w:eastAsia="zh-CN"/>
              </w:rPr>
              <w:t>环境因素的识别与评价控制程序</w:t>
            </w:r>
            <w:r>
              <w:rPr>
                <w:rFonts w:hint="eastAsia"/>
                <w:color w:val="auto"/>
                <w:highlight w:val="none"/>
              </w:rPr>
              <w:t>》，根据不同的时态、状态识别了环境因素，通过对其发生的可能性、危害性等进行评价，供销部确定的重要环境因素有：1）潜在火灾；2）固废的排放。</w:t>
            </w:r>
          </w:p>
          <w:p>
            <w:pPr>
              <w:autoSpaceDE w:val="0"/>
              <w:autoSpaceDN w:val="0"/>
              <w:adjustRightInd w:val="0"/>
              <w:spacing w:line="400" w:lineRule="exact"/>
              <w:ind w:firstLine="420" w:firstLineChars="200"/>
              <w:jc w:val="left"/>
              <w:rPr>
                <w:rFonts w:hint="eastAsia" w:eastAsia="宋体"/>
                <w:color w:val="auto"/>
                <w:highlight w:val="none"/>
                <w:lang w:eastAsia="zh-CN"/>
              </w:rPr>
            </w:pPr>
            <w:r>
              <w:rPr>
                <w:rFonts w:hint="eastAsia"/>
                <w:color w:val="auto"/>
                <w:highlight w:val="none"/>
              </w:rPr>
              <w:t>现场查看，</w:t>
            </w:r>
            <w:r>
              <w:rPr>
                <w:rFonts w:hint="eastAsia"/>
                <w:color w:val="auto"/>
                <w:highlight w:val="none"/>
                <w:lang w:val="en-US" w:eastAsia="zh-CN"/>
              </w:rPr>
              <w:t>供销</w:t>
            </w:r>
            <w:r>
              <w:rPr>
                <w:rFonts w:hint="eastAsia"/>
                <w:color w:val="auto"/>
                <w:highlight w:val="none"/>
              </w:rPr>
              <w:t>部主要产生的废弃物为销售过程中办公废弃物、包装箱、包装袋等固废</w:t>
            </w:r>
            <w:r>
              <w:rPr>
                <w:rFonts w:hint="eastAsia"/>
                <w:color w:val="auto"/>
                <w:highlight w:val="none"/>
                <w:lang w:eastAsia="zh-CN"/>
              </w:rPr>
              <w:t>。</w:t>
            </w:r>
          </w:p>
          <w:p>
            <w:pPr>
              <w:spacing w:line="40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供销部采用打分法确定</w:t>
            </w:r>
            <w:r>
              <w:rPr>
                <w:rFonts w:hint="eastAsia" w:ascii="宋体" w:hAnsi="宋体" w:cs="宋体"/>
                <w:color w:val="auto"/>
                <w:szCs w:val="21"/>
                <w:highlight w:val="none"/>
                <w:lang w:val="en-US" w:eastAsia="zh-CN"/>
              </w:rPr>
              <w:t>重要环境因素为</w:t>
            </w:r>
            <w:r>
              <w:rPr>
                <w:rFonts w:hint="eastAsia" w:ascii="宋体" w:hAnsi="宋体" w:cs="宋体"/>
                <w:color w:val="auto"/>
                <w:szCs w:val="21"/>
                <w:highlight w:val="none"/>
              </w:rPr>
              <w:t>：</w:t>
            </w:r>
            <w:r>
              <w:rPr>
                <w:rFonts w:hint="eastAsia"/>
                <w:color w:val="auto"/>
                <w:highlight w:val="none"/>
              </w:rPr>
              <w:t>1）潜在火灾；2）固废的排放</w:t>
            </w:r>
            <w:r>
              <w:rPr>
                <w:rFonts w:hint="eastAsia" w:ascii="宋体" w:hAnsi="宋体" w:cs="宋体"/>
                <w:color w:val="auto"/>
                <w:szCs w:val="21"/>
                <w:highlight w:val="none"/>
                <w:lang w:eastAsia="zh-CN"/>
              </w:rPr>
              <w:t>。</w:t>
            </w:r>
          </w:p>
          <w:p>
            <w:pPr>
              <w:tabs>
                <w:tab w:val="center" w:pos="3169"/>
              </w:tabs>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查：固废排放的</w:t>
            </w:r>
            <w:r>
              <w:rPr>
                <w:rFonts w:hint="eastAsia" w:ascii="宋体" w:hAnsi="宋体" w:cs="宋体"/>
                <w:color w:val="auto"/>
                <w:szCs w:val="21"/>
                <w:highlight w:val="none"/>
              </w:rPr>
              <w:t>控制措施</w:t>
            </w:r>
            <w:r>
              <w:rPr>
                <w:rFonts w:hint="eastAsia" w:ascii="宋体" w:hAnsi="宋体" w:cs="宋体"/>
                <w:color w:val="auto"/>
                <w:szCs w:val="21"/>
                <w:highlight w:val="none"/>
                <w:lang w:eastAsia="zh-CN"/>
              </w:rPr>
              <w:t>：</w:t>
            </w:r>
          </w:p>
          <w:p>
            <w:pPr>
              <w:tabs>
                <w:tab w:val="center" w:pos="3169"/>
              </w:tabs>
              <w:spacing w:line="400" w:lineRule="exact"/>
              <w:jc w:val="left"/>
              <w:rPr>
                <w:rFonts w:hint="eastAsia" w:ascii="宋体" w:hAnsi="宋体" w:cs="宋体"/>
                <w:color w:val="auto"/>
                <w:sz w:val="21"/>
                <w:szCs w:val="21"/>
                <w:highlight w:val="none"/>
              </w:rPr>
            </w:pPr>
            <w:r>
              <w:rPr>
                <w:rFonts w:hint="eastAsia" w:ascii="宋体" w:hAnsi="宋体"/>
                <w:color w:val="auto"/>
                <w:sz w:val="21"/>
                <w:szCs w:val="21"/>
                <w:highlight w:val="none"/>
              </w:rPr>
              <w:t>1）</w:t>
            </w:r>
            <w:r>
              <w:rPr>
                <w:rFonts w:hint="eastAsia"/>
                <w:color w:val="auto"/>
                <w:sz w:val="21"/>
                <w:szCs w:val="21"/>
                <w:highlight w:val="none"/>
              </w:rPr>
              <w:t>办公垃圾中的危险废弃物专业收集，由行政部统一处理</w:t>
            </w:r>
            <w:r>
              <w:rPr>
                <w:rFonts w:hint="eastAsia" w:ascii="宋体" w:hAnsi="宋体" w:cs="宋体"/>
                <w:color w:val="auto"/>
                <w:sz w:val="21"/>
                <w:szCs w:val="21"/>
                <w:highlight w:val="none"/>
              </w:rPr>
              <w:t>；</w:t>
            </w:r>
          </w:p>
          <w:p>
            <w:pPr>
              <w:tabs>
                <w:tab w:val="center" w:pos="3169"/>
              </w:tabs>
              <w:spacing w:line="400" w:lineRule="exact"/>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2）</w:t>
            </w:r>
            <w:r>
              <w:rPr>
                <w:rFonts w:hint="eastAsia"/>
                <w:color w:val="auto"/>
                <w:sz w:val="21"/>
                <w:szCs w:val="21"/>
                <w:highlight w:val="none"/>
              </w:rPr>
              <w:t>行政部对荧光灯管的使用发放做好记录</w:t>
            </w:r>
            <w:r>
              <w:rPr>
                <w:rFonts w:hint="eastAsia" w:ascii="宋体" w:hAnsi="宋体" w:cs="宋体"/>
                <w:color w:val="auto"/>
                <w:sz w:val="21"/>
                <w:szCs w:val="21"/>
                <w:highlight w:val="none"/>
                <w:lang w:eastAsia="zh-CN"/>
              </w:rPr>
              <w:t>。</w:t>
            </w:r>
          </w:p>
          <w:p>
            <w:pPr>
              <w:tabs>
                <w:tab w:val="center" w:pos="3169"/>
              </w:tabs>
              <w:spacing w:line="400" w:lineRule="exact"/>
              <w:jc w:val="left"/>
              <w:rPr>
                <w:rFonts w:hint="eastAsia"/>
                <w:color w:val="auto"/>
                <w:sz w:val="21"/>
                <w:szCs w:val="21"/>
                <w:highlight w:val="none"/>
              </w:rPr>
            </w:pPr>
            <w:r>
              <w:rPr>
                <w:rFonts w:hint="eastAsia" w:ascii="宋体" w:hAnsi="宋体" w:cs="宋体"/>
                <w:color w:val="auto"/>
                <w:sz w:val="21"/>
                <w:szCs w:val="21"/>
                <w:highlight w:val="none"/>
              </w:rPr>
              <w:t>3）</w:t>
            </w:r>
            <w:r>
              <w:rPr>
                <w:rFonts w:hint="eastAsia"/>
                <w:color w:val="auto"/>
                <w:spacing w:val="-2"/>
                <w:sz w:val="21"/>
                <w:szCs w:val="21"/>
                <w:highlight w:val="none"/>
              </w:rPr>
              <w:t>各部门用旧的荧光灯管、旧电池、硒鼓、废打印墨盒等上缴行</w:t>
            </w:r>
            <w:r>
              <w:rPr>
                <w:rFonts w:hint="eastAsia"/>
                <w:color w:val="auto"/>
                <w:sz w:val="21"/>
                <w:szCs w:val="21"/>
                <w:highlight w:val="none"/>
              </w:rPr>
              <w:t>政部，实行“以旧换新”的方法进行领用。</w:t>
            </w:r>
          </w:p>
          <w:p>
            <w:pPr>
              <w:tabs>
                <w:tab w:val="center" w:pos="3169"/>
              </w:tabs>
              <w:spacing w:line="400" w:lineRule="exact"/>
              <w:jc w:val="left"/>
              <w:rPr>
                <w:rFonts w:hint="eastAsia"/>
                <w:color w:val="auto"/>
                <w:sz w:val="21"/>
                <w:szCs w:val="21"/>
                <w:highlight w:val="none"/>
                <w:lang w:eastAsia="zh-CN"/>
              </w:rPr>
            </w:pPr>
            <w:r>
              <w:rPr>
                <w:rFonts w:hint="eastAsia"/>
                <w:color w:val="auto"/>
                <w:sz w:val="21"/>
                <w:szCs w:val="21"/>
                <w:highlight w:val="none"/>
                <w:lang w:val="en-US" w:eastAsia="zh-CN"/>
              </w:rPr>
              <w:t>4）</w:t>
            </w:r>
            <w:r>
              <w:rPr>
                <w:rFonts w:hint="eastAsia"/>
                <w:color w:val="auto"/>
                <w:sz w:val="21"/>
                <w:szCs w:val="21"/>
                <w:highlight w:val="none"/>
              </w:rPr>
              <w:t>行政部将各部门上缴的废旧电池、荧光灯管、硒鼓、打印墨盒等危险废弃物，集中收集存放与危险废弃物箱中，积累到一定量交于有资质的处理机构进行处理</w:t>
            </w:r>
            <w:r>
              <w:rPr>
                <w:rFonts w:hint="eastAsia"/>
                <w:color w:val="auto"/>
                <w:sz w:val="21"/>
                <w:szCs w:val="21"/>
                <w:highlight w:val="none"/>
                <w:lang w:eastAsia="zh-CN"/>
              </w:rPr>
              <w:t>。</w:t>
            </w:r>
          </w:p>
          <w:p>
            <w:pPr>
              <w:pStyle w:val="2"/>
              <w:rPr>
                <w:rFonts w:hint="default"/>
                <w:color w:val="auto"/>
                <w:highlight w:val="none"/>
                <w:lang w:val="en-US" w:eastAsia="zh-CN"/>
              </w:rPr>
            </w:pPr>
            <w:r>
              <w:rPr>
                <w:rFonts w:hint="eastAsia"/>
                <w:color w:val="auto"/>
                <w:highlight w:val="none"/>
                <w:lang w:val="en-US" w:eastAsia="zh-CN"/>
              </w:rPr>
              <w:t>。。。。</w:t>
            </w:r>
          </w:p>
          <w:p>
            <w:pPr>
              <w:spacing w:line="400" w:lineRule="exact"/>
              <w:ind w:firstLine="420" w:firstLineChars="200"/>
              <w:rPr>
                <w:rFonts w:hint="default"/>
                <w:color w:val="auto"/>
                <w:highlight w:val="none"/>
                <w:lang w:val="en-US" w:eastAsia="zh-CN"/>
              </w:rPr>
            </w:pPr>
            <w:r>
              <w:rPr>
                <w:rFonts w:hint="eastAsia" w:ascii="宋体" w:hAnsi="宋体" w:cs="宋体"/>
                <w:color w:val="auto"/>
                <w:szCs w:val="21"/>
                <w:highlight w:val="none"/>
                <w:lang w:val="en-US" w:eastAsia="zh-CN"/>
              </w:rPr>
              <w:t>环境因素</w:t>
            </w:r>
            <w:r>
              <w:rPr>
                <w:rFonts w:hint="eastAsia" w:ascii="宋体" w:hAnsi="宋体" w:cs="宋体"/>
                <w:color w:val="auto"/>
                <w:szCs w:val="21"/>
                <w:highlight w:val="none"/>
              </w:rPr>
              <w:t>辨识基本充分、风险等级评价基本合理。</w:t>
            </w:r>
          </w:p>
        </w:tc>
        <w:tc>
          <w:tcPr>
            <w:tcW w:w="1584" w:type="dxa"/>
          </w:tcPr>
          <w:p>
            <w:pPr>
              <w:pStyle w:val="2"/>
              <w:rPr>
                <w:rFonts w:hint="default" w:eastAsia="宋体"/>
                <w:color w:val="auto"/>
                <w:lang w:val="en-US" w:eastAsia="zh-CN"/>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5" w:type="dxa"/>
          </w:tcPr>
          <w:p>
            <w:pPr>
              <w:spacing w:line="400" w:lineRule="exact"/>
              <w:ind w:firstLine="210" w:firstLineChars="100"/>
              <w:rPr>
                <w:rFonts w:ascii="宋体" w:hAnsi="宋体" w:cs="宋体"/>
                <w:color w:val="auto"/>
                <w:szCs w:val="21"/>
              </w:rPr>
            </w:pPr>
            <w:r>
              <w:rPr>
                <w:rFonts w:hint="eastAsia" w:ascii="宋体" w:cs="宋体"/>
                <w:color w:val="auto"/>
                <w:szCs w:val="21"/>
              </w:rPr>
              <w:t>查，供销部经过辨识与评审形成了</w:t>
            </w:r>
            <w:r>
              <w:rPr>
                <w:rFonts w:hint="eastAsia" w:ascii="宋体" w:hAnsi="宋体" w:cs="宋体"/>
                <w:color w:val="auto"/>
                <w:szCs w:val="21"/>
              </w:rPr>
              <w:t>《</w:t>
            </w:r>
            <w:r>
              <w:rPr>
                <w:rFonts w:hint="eastAsia" w:ascii="宋体" w:hAnsi="宋体" w:cs="宋体"/>
                <w:color w:val="auto"/>
                <w:szCs w:val="21"/>
                <w:lang w:eastAsia="zh-CN"/>
              </w:rPr>
              <w:t>危险源辨识、风险评价和控制程序</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；高温天气下业务外出造成的的中暑、业务外出发生的交通事故等危险源。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hint="eastAsia" w:ascii="宋体" w:hAnsi="宋体" w:cs="宋体"/>
                <w:color w:val="auto"/>
                <w:szCs w:val="21"/>
                <w:lang w:eastAsia="zh-CN"/>
              </w:rPr>
            </w:pPr>
            <w:r>
              <w:rPr>
                <w:rFonts w:hint="eastAsia" w:ascii="宋体" w:hAnsi="宋体" w:cs="宋体"/>
                <w:color w:val="auto"/>
                <w:szCs w:val="21"/>
              </w:rPr>
              <w:t>供销部采用打分法确定重大风险是：（1）线路短路、吸烟引发火灾，（2）外出</w:t>
            </w:r>
            <w:r>
              <w:rPr>
                <w:rFonts w:hint="eastAsia" w:ascii="宋体" w:hAnsi="宋体" w:cs="宋体"/>
                <w:color w:val="auto"/>
                <w:szCs w:val="21"/>
                <w:lang w:val="en-US" w:eastAsia="zh-CN"/>
              </w:rPr>
              <w:t>处理业务引发</w:t>
            </w:r>
            <w:r>
              <w:rPr>
                <w:rFonts w:hint="eastAsia" w:ascii="宋体" w:hAnsi="宋体" w:cs="宋体"/>
                <w:color w:val="auto"/>
                <w:szCs w:val="21"/>
                <w:lang w:eastAsia="zh-CN"/>
              </w:rPr>
              <w:t>中暑。</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中暑</w:t>
            </w:r>
            <w:r>
              <w:rPr>
                <w:rFonts w:hint="eastAsia" w:ascii="宋体" w:hAnsi="宋体" w:cs="宋体"/>
                <w:color w:val="auto"/>
                <w:szCs w:val="21"/>
              </w:rPr>
              <w:t xml:space="preserve">控制措施有：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 进行预防中暑知识教育，有效预防中暑；</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 合理调整作息时间，避开高温时段作业；</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 配备防暑降温设施、物品；</w:t>
            </w:r>
          </w:p>
          <w:p>
            <w:pPr>
              <w:spacing w:line="400" w:lineRule="exact"/>
              <w:ind w:firstLine="420" w:firstLineChars="200"/>
              <w:rPr>
                <w:rFonts w:hint="eastAsia" w:ascii="宋体" w:hAnsi="宋体" w:cs="宋体"/>
                <w:color w:val="auto"/>
                <w:szCs w:val="21"/>
                <w:lang w:eastAsia="zh-CN"/>
              </w:rPr>
            </w:pPr>
            <w:r>
              <w:rPr>
                <w:rFonts w:hint="eastAsia" w:ascii="宋体" w:hAnsi="宋体" w:cs="宋体"/>
                <w:color w:val="auto"/>
                <w:szCs w:val="21"/>
              </w:rPr>
              <w:t>4、 加强高温作业现场监督检查，发现有中暑征兆，立即采取措施</w:t>
            </w:r>
            <w:r>
              <w:rPr>
                <w:rFonts w:hint="eastAsia" w:ascii="宋体" w:hAnsi="宋体" w:cs="宋体"/>
                <w:color w:val="auto"/>
                <w:szCs w:val="21"/>
                <w:lang w:eastAsia="zh-CN"/>
              </w:rPr>
              <w:t>。</w:t>
            </w:r>
          </w:p>
          <w:p>
            <w:pPr>
              <w:spacing w:line="400" w:lineRule="exact"/>
              <w:ind w:firstLine="360" w:firstLineChars="200"/>
              <w:rPr>
                <w:rFonts w:hint="eastAsia"/>
                <w:color w:val="auto"/>
                <w:lang w:eastAsia="zh-CN"/>
              </w:rPr>
            </w:pPr>
            <w:r>
              <w:rPr>
                <w:rFonts w:hint="eastAsia"/>
                <w:color w:val="auto"/>
                <w:sz w:val="18"/>
                <w:szCs w:val="18"/>
                <w:lang w:eastAsia="zh-CN"/>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危险源识别基本充分，控制措施需要完善。</w:t>
            </w:r>
          </w:p>
        </w:tc>
        <w:tc>
          <w:tcPr>
            <w:tcW w:w="158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ES7.4 </w:t>
            </w:r>
          </w:p>
        </w:tc>
        <w:tc>
          <w:tcPr>
            <w:tcW w:w="10005" w:type="dxa"/>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信息沟通控制程序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highlight w:val="none"/>
              </w:rPr>
            </w:pPr>
            <w:r>
              <w:rPr>
                <w:rFonts w:hint="eastAsia" w:ascii="宋体" w:hAnsi="宋体"/>
                <w:color w:val="auto"/>
                <w:szCs w:val="21"/>
              </w:rPr>
              <w:t xml:space="preserve">    </w:t>
            </w:r>
            <w:r>
              <w:rPr>
                <w:rFonts w:hint="eastAsia" w:ascii="宋体" w:hAnsi="宋体" w:cs="Arial"/>
                <w:color w:val="auto"/>
                <w:szCs w:val="21"/>
              </w:rPr>
              <w:t>外部交流主要通过销售合同及电话、信函等</w:t>
            </w:r>
            <w:r>
              <w:rPr>
                <w:rFonts w:hint="eastAsia" w:ascii="宋体" w:hAnsi="宋体" w:cs="Arial"/>
                <w:color w:val="auto"/>
                <w:szCs w:val="21"/>
                <w:highlight w:val="none"/>
              </w:rPr>
              <w:t>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查见：与顾客沟通信息：</w:t>
            </w:r>
          </w:p>
          <w:p>
            <w:pPr>
              <w:numPr>
                <w:ilvl w:val="0"/>
                <w:numId w:val="4"/>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成都航天华涛汽车塑料饰件有限公司于</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日签定的</w:t>
            </w:r>
            <w:r>
              <w:rPr>
                <w:color w:val="auto"/>
                <w:sz w:val="20"/>
              </w:rPr>
              <w:t>衬套</w:t>
            </w:r>
            <w:r>
              <w:rPr>
                <w:rFonts w:hint="eastAsia" w:ascii="宋体" w:hAnsi="宋体" w:cs="宋体"/>
                <w:color w:val="auto"/>
                <w:szCs w:val="21"/>
                <w:highlight w:val="none"/>
                <w:lang w:val="en-US" w:eastAsia="zh-CN"/>
              </w:rPr>
              <w:t>（缸罩螺栓衬套10#、螺栓衬套气缸盖罩用等）</w:t>
            </w:r>
            <w:r>
              <w:rPr>
                <w:rFonts w:hint="eastAsia" w:ascii="宋体" w:hAnsi="宋体" w:cs="宋体"/>
                <w:color w:val="auto"/>
                <w:szCs w:val="21"/>
                <w:highlight w:val="none"/>
              </w:rPr>
              <w:t>销售合同。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成都航天华涛汽车塑料饰件有限公司</w:t>
            </w:r>
            <w:r>
              <w:rPr>
                <w:rFonts w:hint="eastAsia" w:ascii="宋体" w:hAnsi="宋体" w:cs="宋体"/>
                <w:color w:val="auto"/>
                <w:szCs w:val="21"/>
                <w:highlight w:val="none"/>
              </w:rPr>
              <w:t>顾客方发放相关方告知书：告知公司目标方针；传达公司推行绿色行政、绿色办公、安全办公的要求，希各相关单位大力支持和配合的愿望。</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与</w:t>
            </w:r>
            <w:r>
              <w:rPr>
                <w:rFonts w:hint="eastAsia" w:ascii="宋体" w:hAnsi="宋体" w:cs="宋体"/>
                <w:color w:val="auto"/>
                <w:szCs w:val="21"/>
                <w:highlight w:val="none"/>
                <w:lang w:eastAsia="zh-CN"/>
              </w:rPr>
              <w:t>重庆三木佳悦涵汽车零部件有限公司</w:t>
            </w:r>
            <w:r>
              <w:rPr>
                <w:rFonts w:hint="eastAsia" w:ascii="宋体" w:hAnsi="宋体" w:cs="宋体"/>
                <w:color w:val="auto"/>
                <w:szCs w:val="21"/>
                <w:highlight w:val="none"/>
              </w:rPr>
              <w:t>于202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日签定的金属支架购销合同。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重庆三木佳悦涵汽车零部件有限公司</w:t>
            </w:r>
            <w:r>
              <w:rPr>
                <w:rFonts w:hint="eastAsia" w:ascii="宋体" w:hAnsi="宋体" w:cs="宋体"/>
                <w:color w:val="auto"/>
                <w:szCs w:val="21"/>
                <w:highlight w:val="none"/>
              </w:rPr>
              <w:t>发放相关方告知书：告知公司目标方针；传达公司推行绿色行政、绿色办公、安全办公的要求，希各相关单位大力支持和配合的愿望。</w:t>
            </w:r>
          </w:p>
          <w:p>
            <w:pPr>
              <w:numPr>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与</w:t>
            </w:r>
            <w:r>
              <w:rPr>
                <w:rFonts w:hint="eastAsia" w:ascii="宋体" w:hAnsi="宋体" w:cs="宋体"/>
                <w:color w:val="auto"/>
                <w:szCs w:val="21"/>
                <w:highlight w:val="none"/>
                <w:lang w:eastAsia="zh-CN"/>
              </w:rPr>
              <w:t>长春华涛汽车塑料饰件有限公司</w:t>
            </w:r>
            <w:r>
              <w:rPr>
                <w:rFonts w:hint="eastAsia" w:ascii="宋体" w:hAnsi="宋体" w:cs="宋体"/>
                <w:color w:val="auto"/>
                <w:szCs w:val="21"/>
                <w:highlight w:val="none"/>
                <w:lang w:val="en-US" w:eastAsia="zh-CN"/>
              </w:rPr>
              <w:t>于</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28日</w:t>
            </w:r>
            <w:r>
              <w:rPr>
                <w:rFonts w:hint="eastAsia" w:ascii="宋体" w:hAnsi="宋体" w:cs="宋体"/>
                <w:color w:val="auto"/>
                <w:szCs w:val="21"/>
                <w:highlight w:val="none"/>
              </w:rPr>
              <w:t>签定的</w:t>
            </w:r>
            <w:r>
              <w:rPr>
                <w:color w:val="auto"/>
                <w:sz w:val="20"/>
              </w:rPr>
              <w:t>衬套</w:t>
            </w:r>
            <w:r>
              <w:rPr>
                <w:rFonts w:hint="eastAsia" w:ascii="宋体" w:hAnsi="宋体" w:cs="宋体"/>
                <w:color w:val="auto"/>
                <w:szCs w:val="21"/>
                <w:highlight w:val="none"/>
                <w:lang w:val="en-US" w:eastAsia="zh-CN"/>
              </w:rPr>
              <w:t>（NE01油气分离器螺栓衬套20#、螺纹嵌件等）</w:t>
            </w:r>
            <w:r>
              <w:rPr>
                <w:rFonts w:hint="eastAsia" w:ascii="宋体" w:hAnsi="宋体" w:cs="宋体"/>
                <w:color w:val="auto"/>
                <w:szCs w:val="21"/>
                <w:highlight w:val="none"/>
              </w:rPr>
              <w:t>销售合同。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长春华涛汽车塑料饰件有限公司</w:t>
            </w:r>
            <w:r>
              <w:rPr>
                <w:rFonts w:hint="eastAsia" w:ascii="宋体" w:hAnsi="宋体" w:cs="宋体"/>
                <w:color w:val="auto"/>
                <w:szCs w:val="21"/>
                <w:highlight w:val="none"/>
              </w:rPr>
              <w:t>发放相关方告知书：告知公司目标方针；传达公司推行绿色行政、绿色办公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1）告知部门员工：职业健康安全事务代表是</w:t>
            </w:r>
            <w:r>
              <w:rPr>
                <w:rFonts w:hint="eastAsia" w:ascii="宋体" w:hAnsi="宋体" w:cs="Arial"/>
                <w:color w:val="auto"/>
                <w:szCs w:val="21"/>
                <w:lang w:eastAsia="zh-CN"/>
              </w:rPr>
              <w:t>杨杰</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2）告知部门员工：环境及职业健康安全管理体系建立的依据、标准和意义；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cs="Arial"/>
                <w:color w:val="auto"/>
                <w:szCs w:val="21"/>
              </w:rPr>
            </w:pPr>
            <w:r>
              <w:rPr>
                <w:rFonts w:hint="eastAsia" w:ascii="宋体" w:hAnsi="宋体" w:cs="Arial"/>
                <w:color w:val="auto"/>
                <w:szCs w:val="21"/>
              </w:rPr>
              <w:t>4）将环境管理、劳动保护要求、安全要求和意义作为新员工岗前培训内容。</w:t>
            </w:r>
          </w:p>
          <w:p>
            <w:pPr>
              <w:widowControl/>
              <w:jc w:val="left"/>
              <w:rPr>
                <w:rFonts w:ascii="宋体" w:hAnsi="宋体" w:cs="宋体"/>
                <w:color w:val="auto"/>
                <w:szCs w:val="21"/>
              </w:rPr>
            </w:pPr>
            <w:r>
              <w:rPr>
                <w:rFonts w:hint="eastAsia" w:ascii="宋体" w:hAnsi="宋体"/>
                <w:color w:val="auto"/>
                <w:szCs w:val="21"/>
              </w:rPr>
              <w:t>审核时未发现有客户投诉和环境安全违规情况发生。</w:t>
            </w:r>
          </w:p>
        </w:tc>
        <w:tc>
          <w:tcPr>
            <w:tcW w:w="158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ES8.1 </w:t>
            </w:r>
          </w:p>
          <w:p>
            <w:pPr>
              <w:rPr>
                <w:rFonts w:ascii="宋体" w:hAnsi="宋体" w:cs="新宋体"/>
                <w:color w:val="auto"/>
                <w:szCs w:val="21"/>
              </w:rPr>
            </w:pPr>
          </w:p>
        </w:tc>
        <w:tc>
          <w:tcPr>
            <w:tcW w:w="10005" w:type="dxa"/>
          </w:tcPr>
          <w:p>
            <w:pPr>
              <w:rPr>
                <w:rFonts w:ascii="宋体" w:hAnsi="宋体" w:cs="宋体"/>
                <w:color w:val="auto"/>
                <w:szCs w:val="21"/>
              </w:rPr>
            </w:pPr>
            <w:r>
              <w:rPr>
                <w:rFonts w:hint="eastAsia" w:ascii="宋体" w:hAnsi="宋体" w:cs="宋体"/>
                <w:color w:val="auto"/>
                <w:szCs w:val="21"/>
              </w:rPr>
              <w:t>查，供销部实施以下环境</w:t>
            </w:r>
            <w:r>
              <w:rPr>
                <w:rFonts w:hint="eastAsia" w:ascii="宋体" w:hAnsi="宋体" w:cs="宋体"/>
                <w:color w:val="auto"/>
                <w:szCs w:val="21"/>
                <w:lang w:eastAsia="zh-CN"/>
              </w:rPr>
              <w:t>、</w:t>
            </w:r>
            <w:r>
              <w:rPr>
                <w:rFonts w:hint="eastAsia" w:ascii="宋体" w:hAnsi="宋体" w:cs="宋体"/>
                <w:color w:val="auto"/>
                <w:szCs w:val="21"/>
              </w:rPr>
              <w:t>安全管理制度：《固体废弃物管理规定》《消防管理制度》、《</w:t>
            </w:r>
            <w:r>
              <w:rPr>
                <w:rFonts w:hint="eastAsia" w:ascii="宋体" w:hAnsi="宋体" w:cs="宋体"/>
                <w:color w:val="auto"/>
                <w:szCs w:val="21"/>
                <w:lang w:val="en-US" w:eastAsia="zh-CN"/>
              </w:rPr>
              <w:t>消防火灾应急疏散预案</w:t>
            </w:r>
            <w:r>
              <w:rPr>
                <w:rFonts w:hint="eastAsia" w:ascii="宋体" w:hAnsi="宋体" w:cs="宋体"/>
                <w:color w:val="auto"/>
                <w:szCs w:val="21"/>
              </w:rPr>
              <w:t>》等。</w:t>
            </w:r>
          </w:p>
          <w:p>
            <w:pPr>
              <w:rPr>
                <w:rFonts w:ascii="宋体" w:hAnsi="宋体" w:cs="宋体"/>
                <w:color w:val="auto"/>
                <w:szCs w:val="21"/>
              </w:rPr>
            </w:pPr>
            <w:r>
              <w:rPr>
                <w:rFonts w:hint="eastAsia" w:ascii="宋体" w:hAnsi="宋体" w:cs="宋体"/>
                <w:color w:val="auto"/>
                <w:szCs w:val="21"/>
              </w:rPr>
              <w:t>查不可接受风险源：</w:t>
            </w:r>
          </w:p>
          <w:p>
            <w:pPr>
              <w:rPr>
                <w:rFonts w:hint="default" w:ascii="宋体" w:hAnsi="宋体" w:eastAsia="宋体" w:cs="宋体"/>
                <w:color w:val="auto"/>
                <w:szCs w:val="21"/>
                <w:lang w:val="en-US" w:eastAsia="zh-CN"/>
              </w:rPr>
            </w:pPr>
            <w:r>
              <w:rPr>
                <w:rFonts w:hint="eastAsia" w:ascii="宋体" w:hAnsi="宋体" w:cs="宋体"/>
                <w:color w:val="auto"/>
                <w:szCs w:val="21"/>
              </w:rPr>
              <w:t>1）线路短路、吸烟引发火灾</w:t>
            </w:r>
            <w:r>
              <w:rPr>
                <w:rFonts w:hint="eastAsia" w:ascii="宋体" w:hAnsi="宋体" w:cs="宋体"/>
                <w:color w:val="auto"/>
                <w:szCs w:val="21"/>
                <w:lang w:val="en-US" w:eastAsia="zh-CN"/>
              </w:rPr>
              <w:t>；2）天气炎热出外引发中暑</w:t>
            </w:r>
          </w:p>
          <w:p>
            <w:pPr>
              <w:rPr>
                <w:rFonts w:ascii="宋体" w:hAnsi="宋体" w:cs="宋体"/>
                <w:color w:val="auto"/>
                <w:szCs w:val="21"/>
              </w:rPr>
            </w:pPr>
            <w:r>
              <w:rPr>
                <w:rFonts w:hint="eastAsia" w:ascii="宋体" w:hAnsi="宋体" w:cs="宋体"/>
                <w:color w:val="auto"/>
                <w:szCs w:val="21"/>
              </w:rPr>
              <w:t>查重要环境因素：</w:t>
            </w:r>
          </w:p>
          <w:p>
            <w:pPr>
              <w:numPr>
                <w:ilvl w:val="0"/>
                <w:numId w:val="5"/>
              </w:numPr>
              <w:ind w:firstLine="0"/>
              <w:rPr>
                <w:rFonts w:ascii="宋体" w:hAnsi="宋体" w:cs="宋体"/>
                <w:color w:val="auto"/>
                <w:szCs w:val="21"/>
              </w:rPr>
            </w:pPr>
            <w:r>
              <w:rPr>
                <w:rFonts w:hint="eastAsia" w:ascii="宋体" w:hAnsi="宋体" w:cs="宋体"/>
                <w:color w:val="auto"/>
                <w:szCs w:val="21"/>
              </w:rPr>
              <w:t>潜在火灾；</w:t>
            </w:r>
          </w:p>
          <w:p>
            <w:pPr>
              <w:numPr>
                <w:ilvl w:val="0"/>
                <w:numId w:val="5"/>
              </w:numPr>
              <w:ind w:firstLine="0"/>
              <w:rPr>
                <w:rFonts w:ascii="宋体" w:hAnsi="宋体" w:cs="宋体"/>
                <w:color w:val="auto"/>
                <w:szCs w:val="21"/>
              </w:rPr>
            </w:pPr>
            <w:r>
              <w:rPr>
                <w:rFonts w:hint="eastAsia" w:ascii="宋体" w:hAnsi="宋体" w:cs="宋体"/>
                <w:color w:val="auto"/>
                <w:szCs w:val="21"/>
              </w:rPr>
              <w:t>固废排放；</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查供销部办公区域环境和安全实施情况；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olor w:val="auto"/>
                <w:szCs w:val="21"/>
              </w:rPr>
            </w:pPr>
            <w:r>
              <w:rPr>
                <w:rFonts w:hint="eastAsia" w:ascii="宋体" w:hAnsi="宋体" w:cs="宋体"/>
                <w:color w:val="auto"/>
                <w:szCs w:val="21"/>
              </w:rPr>
              <w:t>查见办公区有一般固废分装桶，现场有处理的记录。</w:t>
            </w:r>
          </w:p>
        </w:tc>
        <w:tc>
          <w:tcPr>
            <w:tcW w:w="158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5" w:type="dxa"/>
          </w:tcPr>
          <w:p>
            <w:pPr>
              <w:spacing w:line="360" w:lineRule="auto"/>
              <w:rPr>
                <w:rFonts w:hint="eastAsia" w:ascii="宋体" w:hAnsi="宋体" w:cs="宋体"/>
                <w:color w:val="auto"/>
                <w:szCs w:val="21"/>
                <w:lang w:eastAsia="zh-CN"/>
              </w:rPr>
            </w:pPr>
            <w:r>
              <w:rPr>
                <w:rFonts w:hint="eastAsia" w:cs="宋体"/>
                <w:color w:val="auto"/>
                <w:szCs w:val="21"/>
              </w:rPr>
              <w:t>查见：</w:t>
            </w:r>
            <w:r>
              <w:rPr>
                <w:rFonts w:hint="eastAsia" w:ascii="宋体" w:hAnsi="宋体" w:cs="宋体"/>
                <w:color w:val="auto"/>
                <w:szCs w:val="21"/>
                <w:lang w:eastAsia="zh-CN"/>
              </w:rPr>
              <w:t>《应急准备与响应控制程序》、《</w:t>
            </w:r>
            <w:r>
              <w:rPr>
                <w:rFonts w:hint="eastAsia" w:ascii="宋体" w:hAnsi="宋体" w:cs="宋体"/>
                <w:color w:val="auto"/>
                <w:szCs w:val="21"/>
                <w:lang w:val="en-US" w:eastAsia="zh-CN"/>
              </w:rPr>
              <w:t>消防火灾应急疏散预案</w:t>
            </w:r>
            <w:r>
              <w:rPr>
                <w:rFonts w:hint="eastAsia" w:ascii="宋体" w:hAnsi="宋体" w:cs="宋体"/>
                <w:color w:val="auto"/>
                <w:szCs w:val="21"/>
                <w:lang w:eastAsia="zh-CN"/>
              </w:rPr>
              <w:t>》</w:t>
            </w:r>
          </w:p>
          <w:p>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供销部人员在行政部组织下，参加了公司组织的“</w:t>
            </w:r>
            <w:r>
              <w:rPr>
                <w:rFonts w:hint="eastAsia" w:ascii="宋体" w:hAnsi="宋体" w:cs="宋体"/>
                <w:color w:val="auto"/>
                <w:szCs w:val="21"/>
                <w:lang w:val="en-US" w:eastAsia="zh-CN"/>
              </w:rPr>
              <w:t>消防演习</w:t>
            </w:r>
            <w:r>
              <w:rPr>
                <w:rFonts w:hint="eastAsia" w:ascii="宋体" w:hAnsi="宋体" w:cs="宋体"/>
                <w:color w:val="auto"/>
                <w:szCs w:val="21"/>
                <w:lang w:eastAsia="zh-CN"/>
              </w:rPr>
              <w:t>培训”。</w:t>
            </w:r>
          </w:p>
          <w:p>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查见：消防演练实况记录：2021年3月25日，行政部组织</w:t>
            </w:r>
            <w:r>
              <w:rPr>
                <w:rFonts w:hint="eastAsia" w:ascii="宋体" w:hAnsi="宋体" w:cs="宋体"/>
                <w:color w:val="auto"/>
                <w:szCs w:val="21"/>
                <w:lang w:val="en-US" w:eastAsia="zh-CN"/>
              </w:rPr>
              <w:t>供销部</w:t>
            </w:r>
            <w:r>
              <w:rPr>
                <w:rFonts w:hint="eastAsia" w:ascii="宋体" w:hAnsi="宋体" w:cs="宋体"/>
                <w:color w:val="auto"/>
                <w:szCs w:val="21"/>
                <w:lang w:eastAsia="zh-CN"/>
              </w:rPr>
              <w:t>、财务部等部门，在公司内部组织了消防演练。</w:t>
            </w:r>
          </w:p>
          <w:p>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演练的内容是模仿发生火情，企管部及公司领导按照“应急预案”规定的情况进行灭火。</w:t>
            </w:r>
          </w:p>
          <w:p>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查，</w:t>
            </w:r>
            <w:r>
              <w:rPr>
                <w:rFonts w:hint="eastAsia" w:ascii="宋体" w:hAnsi="宋体" w:cs="宋体"/>
                <w:color w:val="auto"/>
                <w:szCs w:val="21"/>
                <w:lang w:val="en-US" w:eastAsia="zh-CN"/>
              </w:rPr>
              <w:t>演习总结报告：</w:t>
            </w:r>
            <w:r>
              <w:rPr>
                <w:rFonts w:hint="eastAsia" w:ascii="宋体" w:hAnsi="宋体" w:cs="宋体"/>
                <w:color w:val="auto"/>
                <w:szCs w:val="21"/>
                <w:lang w:eastAsia="zh-CN"/>
              </w:rPr>
              <w:t>通过本次演习，公司全体员工锻炼了应急机能的能力；同时完善了公司环境管理制度，提高了公司安全防火和应急的实战技能。应急预案适宜，暂不修改。</w:t>
            </w:r>
          </w:p>
          <w:p>
            <w:pPr>
              <w:spacing w:line="360" w:lineRule="auto"/>
              <w:rPr>
                <w:rFonts w:ascii="宋体" w:hAnsi="宋体" w:cs="宋体"/>
                <w:color w:val="auto"/>
                <w:szCs w:val="21"/>
              </w:rPr>
            </w:pPr>
            <w:r>
              <w:rPr>
                <w:rFonts w:hint="eastAsia" w:ascii="宋体" w:hAnsi="宋体" w:cs="宋体"/>
                <w:color w:val="auto"/>
                <w:szCs w:val="21"/>
                <w:lang w:eastAsia="zh-CN"/>
              </w:rPr>
              <w:t>应急准备：在公司办公区域，按要求配置灭火器。消防器材完善、良好。</w:t>
            </w:r>
          </w:p>
        </w:tc>
        <w:tc>
          <w:tcPr>
            <w:tcW w:w="1584"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pStyle w:val="6"/>
        <w:rPr>
          <w:color w:val="auto"/>
        </w:rPr>
      </w:pP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受审核部门：行政部/财务部   主管领导</w:t>
            </w:r>
            <w:r>
              <w:rPr>
                <w:rFonts w:hint="eastAsia"/>
                <w:color w:val="auto"/>
                <w:sz w:val="24"/>
                <w:szCs w:val="24"/>
                <w:highlight w:val="none"/>
              </w:rPr>
              <w:t>：</w:t>
            </w:r>
            <w:r>
              <w:rPr>
                <w:rFonts w:hint="eastAsia"/>
                <w:color w:val="auto"/>
                <w:sz w:val="24"/>
                <w:szCs w:val="24"/>
                <w:highlight w:val="none"/>
                <w:lang w:val="en-US" w:eastAsia="zh-CN"/>
              </w:rPr>
              <w:t xml:space="preserve">卓雅利    </w:t>
            </w:r>
            <w:r>
              <w:rPr>
                <w:rFonts w:hint="eastAsia"/>
                <w:color w:val="auto"/>
                <w:sz w:val="24"/>
                <w:szCs w:val="24"/>
                <w:highlight w:val="none"/>
              </w:rPr>
              <w:t>陪同人员：</w:t>
            </w:r>
            <w:r>
              <w:rPr>
                <w:rFonts w:hint="eastAsia"/>
                <w:color w:val="auto"/>
                <w:sz w:val="24"/>
                <w:szCs w:val="24"/>
                <w:highlight w:val="none"/>
                <w:lang w:val="en-US" w:eastAsia="zh-CN"/>
              </w:rPr>
              <w:t>黄兵</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李林</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2021年06月18日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新宋体"/>
                <w:sz w:val="18"/>
                <w:szCs w:val="18"/>
              </w:rPr>
              <w:t>5.3组织的角色、职责和权限;；6.2目标及其达成的策划；6.1.2环境因素；6.1.3合规义务；7.1资源;7.2能力；7.3意识；7.4沟通；7.5文件化信息；8.1运行策划和控制；8.2应急准备和响应；9.1监视、测量、分析与评估；9.1.2符合性评估；9.2内部审核10.2不符合和纠正措施；10.3持续改进/EMS运行控制相关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行政部</w:t>
            </w:r>
            <w:r>
              <w:rPr>
                <w:rFonts w:hint="eastAsia" w:ascii="宋体" w:hAnsi="宋体" w:cs="Arial"/>
                <w:color w:val="auto"/>
                <w:szCs w:val="21"/>
              </w:rPr>
              <w:t>和财务部的环境职责和权限，以确保部门工作的展开和实施：</w:t>
            </w:r>
          </w:p>
          <w:p>
            <w:pPr>
              <w:numPr>
                <w:ilvl w:val="0"/>
                <w:numId w:val="6"/>
              </w:numPr>
              <w:spacing w:line="400" w:lineRule="exact"/>
              <w:ind w:left="299" w:leftChars="142" w:hanging="1"/>
              <w:rPr>
                <w:rFonts w:ascii="宋体" w:hAnsi="宋体"/>
                <w:color w:val="auto"/>
                <w:szCs w:val="21"/>
              </w:rPr>
            </w:pPr>
            <w:r>
              <w:rPr>
                <w:rFonts w:hint="eastAsia" w:ascii="宋体" w:hAnsi="宋体"/>
                <w:color w:val="auto"/>
                <w:szCs w:val="21"/>
              </w:rPr>
              <w:t>公司贯标工作的主管部门，协助管理者代表做好环境、管理体系的建立、实施和保持工作。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）负责</w:t>
            </w:r>
            <w:r>
              <w:rPr>
                <w:rFonts w:hint="eastAsia" w:ascii="宋体" w:hAnsi="宋体"/>
                <w:color w:val="auto"/>
                <w:szCs w:val="21"/>
                <w:lang w:val="en-US" w:eastAsia="zh-CN"/>
              </w:rPr>
              <w:t>环境方面的</w:t>
            </w:r>
            <w:r>
              <w:rPr>
                <w:rFonts w:hint="eastAsia" w:ascii="宋体" w:hAnsi="宋体"/>
                <w:color w:val="auto"/>
                <w:szCs w:val="21"/>
              </w:rPr>
              <w:t xml:space="preserve">法律法规的收集、整理与评价。 </w:t>
            </w:r>
          </w:p>
          <w:p>
            <w:pPr>
              <w:tabs>
                <w:tab w:val="left" w:pos="1050"/>
              </w:tabs>
              <w:autoSpaceDE w:val="0"/>
              <w:autoSpaceDN w:val="0"/>
              <w:adjustRightInd w:val="0"/>
              <w:spacing w:line="420" w:lineRule="exact"/>
              <w:ind w:firstLine="279" w:firstLineChars="133"/>
              <w:rPr>
                <w:color w:val="auto"/>
              </w:rPr>
            </w:pP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w:t>
            </w:r>
            <w:r>
              <w:rPr>
                <w:rFonts w:hint="eastAsia" w:ascii="宋体" w:cs="宋体"/>
                <w:color w:val="auto"/>
                <w:kern w:val="0"/>
                <w:szCs w:val="21"/>
                <w:lang w:val="en-US" w:eastAsia="zh-CN"/>
              </w:rPr>
              <w:t>环保费用</w:t>
            </w:r>
            <w:r>
              <w:rPr>
                <w:rFonts w:hint="eastAsia" w:ascii="宋体"/>
                <w:color w:val="auto"/>
                <w:kern w:val="0"/>
                <w:szCs w:val="21"/>
                <w:lang w:val="zh-CN"/>
              </w:rPr>
              <w:t>。</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rPr>
              <w:t>及财务部负责人能基本阐述本部门的主要职责。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highlight w:val="none"/>
              </w:rPr>
            </w:pPr>
            <w:r>
              <w:rPr>
                <w:rFonts w:hint="eastAsia"/>
              </w:rPr>
              <w:t>查见</w:t>
            </w:r>
            <w:r>
              <w:rPr>
                <w:rFonts w:hint="eastAsia"/>
                <w:highlight w:val="none"/>
              </w:rPr>
              <w:t>：公司建立有《管理目标、指标及管理方案》，</w:t>
            </w:r>
          </w:p>
          <w:p>
            <w:pPr>
              <w:spacing w:line="400" w:lineRule="exact"/>
              <w:rPr>
                <w:highlight w:val="none"/>
              </w:rPr>
            </w:pPr>
            <w:r>
              <w:rPr>
                <w:rFonts w:hint="eastAsia"/>
                <w:highlight w:val="none"/>
              </w:rPr>
              <w:t>查</w:t>
            </w:r>
            <w:r>
              <w:rPr>
                <w:rFonts w:hint="eastAsia"/>
                <w:highlight w:val="none"/>
                <w:lang w:eastAsia="zh-CN"/>
              </w:rPr>
              <w:t>行政部</w:t>
            </w:r>
            <w:r>
              <w:rPr>
                <w:rFonts w:hint="eastAsia"/>
                <w:highlight w:val="none"/>
              </w:rPr>
              <w:t>和财务部环境目标指标：               实施情况（202</w:t>
            </w:r>
            <w:r>
              <w:rPr>
                <w:rFonts w:hint="eastAsia"/>
                <w:highlight w:val="none"/>
                <w:lang w:val="en-US" w:eastAsia="zh-CN"/>
              </w:rPr>
              <w:t>1</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2021年5</w:t>
            </w:r>
            <w:r>
              <w:rPr>
                <w:rFonts w:hint="eastAsia"/>
                <w:highlight w:val="none"/>
              </w:rPr>
              <w:t>月）</w:t>
            </w:r>
          </w:p>
          <w:p>
            <w:pPr>
              <w:numPr>
                <w:ilvl w:val="0"/>
                <w:numId w:val="7"/>
              </w:numPr>
              <w:rPr>
                <w:highlight w:val="none"/>
              </w:rPr>
            </w:pPr>
            <w:r>
              <w:rPr>
                <w:rFonts w:hint="eastAsia"/>
                <w:highlight w:val="none"/>
                <w:lang w:eastAsia="zh-CN"/>
              </w:rPr>
              <w:t>火灾发生率为0</w:t>
            </w:r>
            <w:r>
              <w:rPr>
                <w:rFonts w:hint="eastAsia"/>
                <w:highlight w:val="none"/>
              </w:rPr>
              <w:t xml:space="preserve">                                 0</w:t>
            </w:r>
          </w:p>
          <w:p>
            <w:pPr>
              <w:numPr>
                <w:ilvl w:val="0"/>
                <w:numId w:val="7"/>
              </w:numPr>
              <w:ind w:left="0" w:leftChars="0" w:firstLine="0" w:firstLineChars="0"/>
              <w:rPr>
                <w:rFonts w:hint="eastAsia"/>
                <w:highlight w:val="none"/>
              </w:rPr>
            </w:pPr>
            <w:r>
              <w:rPr>
                <w:rFonts w:hint="eastAsia"/>
                <w:highlight w:val="none"/>
                <w:lang w:eastAsia="zh-CN"/>
              </w:rPr>
              <w:t>固废处置合规率100%</w:t>
            </w:r>
            <w:r>
              <w:rPr>
                <w:rFonts w:hint="eastAsia"/>
                <w:highlight w:val="none"/>
              </w:rPr>
              <w:t xml:space="preserve">                      </w:t>
            </w:r>
            <w:r>
              <w:rPr>
                <w:rFonts w:hint="eastAsia"/>
                <w:highlight w:val="none"/>
                <w:lang w:val="en-US" w:eastAsia="zh-CN"/>
              </w:rPr>
              <w:t xml:space="preserve">   </w:t>
            </w:r>
            <w:r>
              <w:rPr>
                <w:rFonts w:hint="eastAsia"/>
                <w:highlight w:val="none"/>
              </w:rPr>
              <w:t xml:space="preserve"> 100%</w:t>
            </w:r>
          </w:p>
          <w:p>
            <w:pPr>
              <w:pStyle w:val="2"/>
              <w:numPr>
                <w:ilvl w:val="0"/>
                <w:numId w:val="7"/>
              </w:numPr>
              <w:ind w:left="0" w:leftChars="0" w:firstLine="0" w:firstLineChars="0"/>
            </w:pPr>
            <w:r>
              <w:rPr>
                <w:rFonts w:hint="eastAsia"/>
                <w:lang w:val="en-US" w:eastAsia="zh-CN"/>
              </w:rPr>
              <w:t>环境污染事故为0</w:t>
            </w:r>
            <w:r>
              <w:rPr>
                <w:rFonts w:hint="eastAsia"/>
                <w:highlight w:val="none"/>
              </w:rPr>
              <w:t xml:space="preserve">                      </w:t>
            </w:r>
            <w:r>
              <w:rPr>
                <w:rFonts w:hint="eastAsia"/>
                <w:highlight w:val="none"/>
                <w:lang w:val="en-US" w:eastAsia="zh-CN"/>
              </w:rPr>
              <w:t xml:space="preserve">  </w:t>
            </w:r>
            <w:r>
              <w:rPr>
                <w:rFonts w:hint="eastAsia"/>
                <w:highlight w:val="none"/>
              </w:rPr>
              <w:t xml:space="preserve"> 0</w:t>
            </w:r>
          </w:p>
          <w:p>
            <w:pPr>
              <w:ind w:firstLine="210" w:firstLineChars="100"/>
              <w:rPr>
                <w:highlight w:val="none"/>
              </w:rPr>
            </w:pPr>
            <w:r>
              <w:rPr>
                <w:rFonts w:hint="eastAsia"/>
                <w:highlight w:val="none"/>
              </w:rPr>
              <w:t>查202</w:t>
            </w:r>
            <w:r>
              <w:rPr>
                <w:rFonts w:hint="eastAsia"/>
                <w:highlight w:val="none"/>
                <w:lang w:val="en-US" w:eastAsia="zh-CN"/>
              </w:rPr>
              <w:t>1</w:t>
            </w:r>
            <w:r>
              <w:rPr>
                <w:rFonts w:hint="eastAsia"/>
                <w:highlight w:val="none"/>
              </w:rPr>
              <w:t>年</w:t>
            </w:r>
            <w:r>
              <w:rPr>
                <w:rFonts w:hint="eastAsia"/>
                <w:highlight w:val="none"/>
                <w:lang w:val="en-US" w:eastAsia="zh-CN"/>
              </w:rPr>
              <w:t>1</w:t>
            </w:r>
            <w:r>
              <w:rPr>
                <w:rFonts w:hint="eastAsia"/>
                <w:highlight w:val="none"/>
              </w:rPr>
              <w:t>月-202</w:t>
            </w:r>
            <w:r>
              <w:rPr>
                <w:rFonts w:hint="eastAsia"/>
                <w:highlight w:val="none"/>
                <w:lang w:val="en-US" w:eastAsia="zh-CN"/>
              </w:rPr>
              <w:t>1</w:t>
            </w:r>
            <w:r>
              <w:rPr>
                <w:rFonts w:hint="eastAsia"/>
                <w:highlight w:val="none"/>
              </w:rPr>
              <w:t>年</w:t>
            </w:r>
            <w:r>
              <w:rPr>
                <w:rFonts w:hint="eastAsia"/>
                <w:highlight w:val="none"/>
                <w:lang w:val="en-US" w:eastAsia="zh-CN"/>
              </w:rPr>
              <w:t>5</w:t>
            </w:r>
            <w:r>
              <w:rPr>
                <w:rFonts w:hint="eastAsia"/>
                <w:highlight w:val="none"/>
              </w:rPr>
              <w:t>月份提供的《环境目标完成统计表》，考核均完成目标任务。</w:t>
            </w:r>
          </w:p>
          <w:p>
            <w:pPr>
              <w:spacing w:line="400" w:lineRule="exact"/>
              <w:rPr>
                <w:highlight w:val="none"/>
              </w:rPr>
            </w:pPr>
            <w:r>
              <w:rPr>
                <w:rFonts w:hint="eastAsia"/>
                <w:highlight w:val="none"/>
              </w:rPr>
              <w:t>查见环境目标管理方案有时间期限、具体措施、责任人。</w:t>
            </w:r>
          </w:p>
          <w:p>
            <w:pPr>
              <w:spacing w:line="400" w:lineRule="exact"/>
            </w:pPr>
            <w:r>
              <w:rPr>
                <w:rFonts w:hint="eastAsia"/>
              </w:rPr>
              <w:t>查见固体废弃物确定的管理方案：</w:t>
            </w:r>
          </w:p>
          <w:p>
            <w:pPr>
              <w:spacing w:line="400" w:lineRule="exact"/>
              <w:rPr>
                <w:rFonts w:hint="eastAsia"/>
              </w:rPr>
            </w:pPr>
            <w:r>
              <w:rPr>
                <w:rFonts w:hint="eastAsia"/>
              </w:rPr>
              <w:t>1.办公</w:t>
            </w:r>
            <w:r>
              <w:rPr>
                <w:rFonts w:hint="eastAsia"/>
                <w:lang w:val="en-US" w:eastAsia="zh-CN"/>
              </w:rPr>
              <w:t>室</w:t>
            </w:r>
            <w:r>
              <w:rPr>
                <w:rFonts w:hint="eastAsia"/>
              </w:rPr>
              <w:t>设置专用垃圾箱，对废弃物进行分类放置，分为可回收废弃物，一般废弃物和危险废弃物。</w:t>
            </w:r>
          </w:p>
          <w:p>
            <w:pPr>
              <w:spacing w:line="400" w:lineRule="exact"/>
              <w:rPr>
                <w:rFonts w:hint="eastAsia"/>
                <w:lang w:eastAsia="zh-CN"/>
              </w:rPr>
            </w:pPr>
            <w:r>
              <w:rPr>
                <w:rFonts w:hint="eastAsia"/>
              </w:rPr>
              <w:t>2.定期对垃圾进行收集处理，可回收废弃物交物资回收部门，一般废弃物交由环卫人员统一处理</w:t>
            </w:r>
            <w:r>
              <w:rPr>
                <w:rFonts w:hint="eastAsia"/>
                <w:lang w:eastAsia="zh-CN"/>
              </w:rPr>
              <w:t>。</w:t>
            </w:r>
          </w:p>
          <w:p>
            <w:pPr>
              <w:spacing w:line="400" w:lineRule="exact"/>
              <w:rPr>
                <w:rFonts w:hint="eastAsia"/>
              </w:rPr>
            </w:pPr>
            <w:r>
              <w:rPr>
                <w:rFonts w:hint="eastAsia"/>
              </w:rPr>
              <w:t>3.定期对办公现场固废处理情况进行监督检查。</w:t>
            </w:r>
          </w:p>
          <w:p>
            <w:pPr>
              <w:widowControl/>
              <w:jc w:val="left"/>
              <w:rPr>
                <w:rFonts w:hint="eastAsia"/>
              </w:rPr>
            </w:pPr>
            <w:r>
              <w:rPr>
                <w:rFonts w:hint="eastAsia"/>
              </w:rPr>
              <w:t>........</w:t>
            </w:r>
          </w:p>
          <w:p>
            <w:pPr>
              <w:pStyle w:val="2"/>
            </w:pPr>
            <w:r>
              <w:rPr>
                <w:rFonts w:hint="eastAsia" w:ascii="宋体" w:hAnsi="宋体" w:cs="宋体"/>
                <w:szCs w:val="21"/>
              </w:rPr>
              <w:t>制定的指标和管理方案基本可行。</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2160" w:type="dxa"/>
            <w:vAlign w:val="top"/>
          </w:tcPr>
          <w:p>
            <w:pPr>
              <w:adjustRightInd w:val="0"/>
              <w:snapToGrid w:val="0"/>
              <w:jc w:val="left"/>
              <w:rPr>
                <w:rFonts w:hint="eastAsia" w:ascii="宋体" w:hAnsi="宋体" w:cs="新宋体"/>
                <w:color w:val="auto"/>
                <w:szCs w:val="21"/>
              </w:rPr>
            </w:pPr>
            <w:r>
              <w:rPr>
                <w:rFonts w:hint="eastAsia" w:ascii="宋体" w:hAnsi="宋体" w:cs="新宋体"/>
                <w:color w:val="auto"/>
                <w:szCs w:val="21"/>
              </w:rPr>
              <w:t>环境因素</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E6.1.2</w:t>
            </w:r>
          </w:p>
        </w:tc>
        <w:tc>
          <w:tcPr>
            <w:tcW w:w="10004" w:type="dxa"/>
            <w:vAlign w:val="top"/>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环境因素、危险源识别和风险评价管理程序</w:t>
            </w:r>
            <w:r>
              <w:rPr>
                <w:rFonts w:hint="eastAsia" w:ascii="宋体" w:hAnsi="宋体" w:cs="宋体"/>
                <w:color w:val="auto"/>
                <w:szCs w:val="21"/>
                <w:highlight w:val="none"/>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0日组织了各个部门开展了环境因素的识别工作。</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查见：《环境因素调查、评价表》和《重要环境因素清单》，按照部门和经营过程进行识别并评价出公司重要环境因素有：1）</w:t>
            </w:r>
            <w:r>
              <w:rPr>
                <w:rFonts w:hint="eastAsia" w:ascii="宋体" w:hAnsi="宋体"/>
                <w:color w:val="auto"/>
                <w:szCs w:val="21"/>
                <w:highlight w:val="none"/>
              </w:rPr>
              <w:t>固废排放</w:t>
            </w:r>
            <w:r>
              <w:rPr>
                <w:rFonts w:hint="eastAsia" w:ascii="宋体" w:hAnsi="宋体" w:cs="宋体"/>
                <w:color w:val="auto"/>
                <w:szCs w:val="21"/>
                <w:highlight w:val="none"/>
              </w:rPr>
              <w:t>；2）</w:t>
            </w:r>
            <w:r>
              <w:rPr>
                <w:rFonts w:hint="eastAsia" w:ascii="宋体" w:hAnsi="宋体"/>
                <w:color w:val="auto"/>
                <w:szCs w:val="21"/>
                <w:highlight w:val="none"/>
              </w:rPr>
              <w:t>潜在火灾</w:t>
            </w:r>
            <w:r>
              <w:rPr>
                <w:rFonts w:hint="eastAsia" w:ascii="宋体" w:hAnsi="宋体" w:cs="宋体"/>
                <w:color w:val="auto"/>
                <w:szCs w:val="21"/>
                <w:highlight w:val="none"/>
              </w:rPr>
              <w:t>2项，识别清楚、准确，评价合理。</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查：公司《环境因素评价表》，涉及以下内容：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a.废弃纸杯、日光灯管、墨盒等办公用品固废排放等；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b.办公水、电的消耗；</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c.生活垃</w:t>
            </w:r>
            <w:r>
              <w:rPr>
                <w:rFonts w:hint="eastAsia" w:ascii="宋体" w:hAnsi="宋体" w:cs="宋体"/>
                <w:color w:val="auto"/>
                <w:szCs w:val="21"/>
                <w:highlight w:val="none"/>
                <w:lang w:val="en-US" w:eastAsia="zh-CN"/>
              </w:rPr>
              <w:t>圾</w:t>
            </w:r>
            <w:r>
              <w:rPr>
                <w:rFonts w:hint="eastAsia" w:ascii="宋体" w:hAnsi="宋体" w:cs="宋体"/>
                <w:color w:val="auto"/>
                <w:szCs w:val="21"/>
                <w:highlight w:val="none"/>
              </w:rPr>
              <w:t>废弃</w:t>
            </w:r>
          </w:p>
          <w:p>
            <w:pPr>
              <w:tabs>
                <w:tab w:val="center" w:pos="3169"/>
              </w:tabs>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d.采购</w:t>
            </w:r>
            <w:r>
              <w:rPr>
                <w:rFonts w:hint="eastAsia"/>
                <w:color w:val="auto"/>
                <w:highlight w:val="none"/>
              </w:rPr>
              <w:t>包装袋、箱等固废的排放</w:t>
            </w:r>
            <w:r>
              <w:rPr>
                <w:rFonts w:hint="eastAsia"/>
                <w:color w:val="auto"/>
                <w:highlight w:val="none"/>
                <w:lang w:val="en-US" w:eastAsia="zh-CN"/>
              </w:rPr>
              <w:t>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识别基本清楚、全面。</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及办公区域的《环境因素调查、评价表》，涉及以下内容：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a.废弃纸杯、日光灯管、墨盒、电脑、空调等办公用品及采购</w:t>
            </w:r>
            <w:r>
              <w:rPr>
                <w:rFonts w:hint="eastAsia"/>
                <w:color w:val="auto"/>
                <w:highlight w:val="none"/>
              </w:rPr>
              <w:t>包装袋、箱等固废的排放</w:t>
            </w:r>
            <w:r>
              <w:rPr>
                <w:rFonts w:hint="eastAsia" w:ascii="宋体" w:hAnsi="宋体" w:cs="宋体"/>
                <w:color w:val="auto"/>
                <w:szCs w:val="21"/>
                <w:highlight w:val="none"/>
              </w:rPr>
              <w:t>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b.水、电、纸张等资源和能源消耗等；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c.生活垃圾的排放；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d.吸烟造成的火灾；</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e</w:t>
            </w:r>
            <w:r>
              <w:rPr>
                <w:rFonts w:hint="eastAsia" w:ascii="宋体" w:hAnsi="宋体" w:cs="宋体"/>
                <w:color w:val="auto"/>
                <w:szCs w:val="21"/>
                <w:highlight w:val="none"/>
                <w:lang w:eastAsia="zh-CN"/>
              </w:rPr>
              <w:t>.</w:t>
            </w:r>
            <w:r>
              <w:rPr>
                <w:rFonts w:hint="eastAsia" w:ascii="宋体" w:hAnsi="宋体" w:cs="宋体"/>
                <w:color w:val="auto"/>
                <w:szCs w:val="21"/>
                <w:highlight w:val="none"/>
              </w:rPr>
              <w:t>生活污水排放等；</w:t>
            </w:r>
          </w:p>
          <w:p>
            <w:pPr>
              <w:spacing w:line="360" w:lineRule="auto"/>
              <w:rPr>
                <w:rFonts w:hint="eastAsia" w:ascii="宋体" w:hAnsi="宋体" w:cs="宋体"/>
                <w:szCs w:val="21"/>
                <w:highlight w:val="none"/>
              </w:rPr>
            </w:pPr>
            <w:r>
              <w:rPr>
                <w:rFonts w:hint="eastAsia" w:ascii="宋体" w:hAnsi="宋体" w:cs="宋体"/>
                <w:color w:val="auto"/>
                <w:szCs w:val="21"/>
                <w:highlight w:val="none"/>
              </w:rPr>
              <w:t>共计识别</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项。识别基本清楚、全面。</w:t>
            </w:r>
          </w:p>
        </w:tc>
        <w:tc>
          <w:tcPr>
            <w:tcW w:w="1585" w:type="dxa"/>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cs="新宋体"/>
                <w:color w:val="auto"/>
                <w:szCs w:val="21"/>
              </w:rPr>
            </w:pPr>
            <w:r>
              <w:rPr>
                <w:rFonts w:hint="eastAsia" w:ascii="宋体" w:hAnsi="宋体" w:cs="新宋体"/>
                <w:color w:val="auto"/>
                <w:szCs w:val="21"/>
              </w:rPr>
              <w:t>法规与其他要求</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E</w:t>
            </w:r>
            <w:r>
              <w:rPr>
                <w:rFonts w:hint="eastAsia" w:ascii="宋体" w:hAnsi="宋体" w:cs="新宋体"/>
                <w:color w:val="auto"/>
                <w:szCs w:val="21"/>
                <w:highlight w:val="none"/>
              </w:rPr>
              <w:t>6.1.3</w:t>
            </w:r>
          </w:p>
          <w:p>
            <w:pPr>
              <w:rPr>
                <w:rFonts w:hint="default" w:ascii="宋体" w:hAnsi="宋体" w:eastAsia="宋体" w:cs="新宋体"/>
                <w:sz w:val="18"/>
                <w:szCs w:val="18"/>
                <w:highlight w:val="none"/>
                <w:lang w:val="en-US" w:eastAsia="zh-CN"/>
              </w:rPr>
            </w:pPr>
            <w:r>
              <w:rPr>
                <w:rFonts w:hint="eastAsia" w:ascii="宋体" w:hAnsi="宋体" w:cs="新宋体"/>
                <w:color w:val="auto"/>
                <w:szCs w:val="21"/>
                <w:highlight w:val="none"/>
              </w:rPr>
              <w:t xml:space="preserve"> </w:t>
            </w:r>
          </w:p>
        </w:tc>
        <w:tc>
          <w:tcPr>
            <w:tcW w:w="10004" w:type="dxa"/>
            <w:vAlign w:val="top"/>
          </w:tcPr>
          <w:p>
            <w:pPr>
              <w:tabs>
                <w:tab w:val="left" w:pos="-3"/>
              </w:tabs>
              <w:spacing w:line="400" w:lineRule="exact"/>
              <w:rPr>
                <w:color w:val="auto"/>
                <w:highlight w:val="none"/>
              </w:rPr>
            </w:pPr>
            <w:r>
              <w:rPr>
                <w:rFonts w:hint="eastAsia"/>
                <w:color w:val="auto"/>
                <w:highlight w:val="none"/>
              </w:rPr>
              <w:t>---有《</w:t>
            </w:r>
            <w:r>
              <w:rPr>
                <w:rFonts w:hint="eastAsia"/>
                <w:color w:val="auto"/>
                <w:highlight w:val="none"/>
                <w:lang w:eastAsia="zh-CN"/>
              </w:rPr>
              <w:t>法律法规和其他要求管理程序</w:t>
            </w:r>
            <w:r>
              <w:rPr>
                <w:rFonts w:hint="eastAsia"/>
                <w:color w:val="auto"/>
                <w:highlight w:val="none"/>
              </w:rPr>
              <w:t>》，查有《</w:t>
            </w:r>
            <w:r>
              <w:rPr>
                <w:rFonts w:hint="eastAsia"/>
                <w:color w:val="auto"/>
                <w:highlight w:val="none"/>
                <w:lang w:eastAsia="zh-CN"/>
              </w:rPr>
              <w:t>环境/职业健康安全法律法规标准及其他要求清单</w:t>
            </w:r>
            <w:r>
              <w:rPr>
                <w:rFonts w:hint="eastAsia"/>
                <w:color w:val="auto"/>
                <w:highlight w:val="none"/>
              </w:rPr>
              <w:t>》，对本公司环境和职业健康安全管理体系适用的法律法规和当地政府、行业要求进行了识别，包括环境质量标准、排放标准、职业健康安全卫生标准等。</w:t>
            </w:r>
          </w:p>
          <w:p>
            <w:pPr>
              <w:spacing w:line="400" w:lineRule="exact"/>
              <w:rPr>
                <w:color w:val="auto"/>
                <w:highlight w:val="none"/>
              </w:rPr>
            </w:pPr>
            <w:r>
              <w:rPr>
                <w:rFonts w:hint="eastAsia"/>
                <w:color w:val="auto"/>
                <w:highlight w:val="none"/>
              </w:rPr>
              <w:t>· 查见：202</w:t>
            </w:r>
            <w:r>
              <w:rPr>
                <w:rFonts w:hint="eastAsia"/>
                <w:color w:val="auto"/>
                <w:highlight w:val="none"/>
                <w:lang w:val="en-US" w:eastAsia="zh-CN"/>
              </w:rPr>
              <w:t>1</w:t>
            </w:r>
            <w:r>
              <w:rPr>
                <w:rFonts w:hint="eastAsia"/>
                <w:color w:val="auto"/>
                <w:highlight w:val="none"/>
              </w:rPr>
              <w:t>年《</w:t>
            </w:r>
            <w:r>
              <w:rPr>
                <w:rFonts w:hint="eastAsia"/>
                <w:color w:val="auto"/>
                <w:highlight w:val="none"/>
                <w:lang w:eastAsia="zh-CN"/>
              </w:rPr>
              <w:t>环境/职业健康安全法律法规标准及其他要求清单</w:t>
            </w:r>
            <w:r>
              <w:rPr>
                <w:rFonts w:hint="eastAsia"/>
                <w:color w:val="auto"/>
                <w:highlight w:val="none"/>
              </w:rPr>
              <w:t>》</w:t>
            </w:r>
          </w:p>
          <w:p>
            <w:pPr>
              <w:spacing w:line="400" w:lineRule="exact"/>
              <w:rPr>
                <w:color w:val="auto"/>
                <w:highlight w:val="none"/>
              </w:rPr>
            </w:pPr>
            <w:r>
              <w:rPr>
                <w:rFonts w:hint="eastAsia"/>
                <w:color w:val="auto"/>
                <w:highlight w:val="none"/>
              </w:rPr>
              <w:t>1）国家相关法律法规等</w:t>
            </w:r>
          </w:p>
          <w:p>
            <w:pPr>
              <w:spacing w:line="400" w:lineRule="exact"/>
              <w:rPr>
                <w:color w:val="auto"/>
                <w:highlight w:val="none"/>
              </w:rPr>
            </w:pPr>
            <w:r>
              <w:rPr>
                <w:rFonts w:hint="eastAsia"/>
                <w:color w:val="auto"/>
                <w:highlight w:val="none"/>
              </w:rPr>
              <w:t>2）</w:t>
            </w:r>
            <w:r>
              <w:rPr>
                <w:rFonts w:hint="eastAsia"/>
                <w:color w:val="auto"/>
                <w:highlight w:val="none"/>
                <w:lang w:val="en-US" w:eastAsia="zh-CN"/>
              </w:rPr>
              <w:t>重庆市</w:t>
            </w:r>
            <w:r>
              <w:rPr>
                <w:rFonts w:hint="eastAsia"/>
                <w:color w:val="auto"/>
                <w:highlight w:val="none"/>
              </w:rPr>
              <w:t>等地方法规；</w:t>
            </w:r>
          </w:p>
          <w:p>
            <w:pPr>
              <w:spacing w:line="400" w:lineRule="exact"/>
              <w:rPr>
                <w:color w:val="auto"/>
                <w:highlight w:val="none"/>
              </w:rPr>
            </w:pPr>
            <w:r>
              <w:rPr>
                <w:rFonts w:hint="eastAsia"/>
                <w:color w:val="auto"/>
                <w:highlight w:val="none"/>
              </w:rPr>
              <w:t>3）与环境、职业健康安全管理相关的执行标准</w:t>
            </w:r>
          </w:p>
          <w:p>
            <w:pPr>
              <w:spacing w:line="400" w:lineRule="exact"/>
              <w:rPr>
                <w:color w:val="auto"/>
                <w:highlight w:val="none"/>
              </w:rPr>
            </w:pPr>
            <w:r>
              <w:rPr>
                <w:rFonts w:hint="eastAsia"/>
                <w:color w:val="auto"/>
                <w:highlight w:val="none"/>
              </w:rPr>
              <w:t>抽 ：中华人民共和国环境保护法</w:t>
            </w:r>
          </w:p>
          <w:p>
            <w:pPr>
              <w:spacing w:line="400" w:lineRule="exact"/>
              <w:rPr>
                <w:color w:val="auto"/>
                <w:highlight w:val="none"/>
              </w:rPr>
            </w:pPr>
            <w:r>
              <w:rPr>
                <w:rFonts w:hint="eastAsia"/>
                <w:color w:val="auto"/>
                <w:highlight w:val="none"/>
              </w:rPr>
              <w:t xml:space="preserve">     中华人民共和国消防法</w:t>
            </w:r>
          </w:p>
          <w:p>
            <w:pPr>
              <w:spacing w:line="400" w:lineRule="exact"/>
              <w:rPr>
                <w:color w:val="auto"/>
                <w:highlight w:val="none"/>
              </w:rPr>
            </w:pPr>
            <w:r>
              <w:rPr>
                <w:rFonts w:hint="eastAsia"/>
                <w:color w:val="auto"/>
                <w:highlight w:val="none"/>
              </w:rPr>
              <w:t xml:space="preserve">     中华人民共和国安全生产法</w:t>
            </w:r>
          </w:p>
          <w:p>
            <w:pPr>
              <w:spacing w:line="400" w:lineRule="exact"/>
              <w:ind w:firstLine="525" w:firstLineChars="250"/>
              <w:rPr>
                <w:rFonts w:ascii="宋体" w:hAnsi="宋体"/>
                <w:bCs/>
                <w:color w:val="auto"/>
                <w:szCs w:val="21"/>
                <w:highlight w:val="none"/>
              </w:rPr>
            </w:pPr>
            <w:r>
              <w:rPr>
                <w:rFonts w:ascii="宋体" w:hAnsi="宋体"/>
                <w:bCs/>
                <w:color w:val="auto"/>
                <w:szCs w:val="21"/>
                <w:highlight w:val="none"/>
              </w:rPr>
              <w:t>消防监督检查办法</w:t>
            </w:r>
          </w:p>
          <w:p>
            <w:pPr>
              <w:spacing w:line="400" w:lineRule="exact"/>
              <w:ind w:firstLine="525" w:firstLineChars="250"/>
              <w:rPr>
                <w:rFonts w:hint="eastAsia"/>
                <w:color w:val="auto"/>
                <w:highlight w:val="none"/>
              </w:rPr>
            </w:pPr>
            <w:r>
              <w:rPr>
                <w:rFonts w:hint="eastAsia"/>
                <w:color w:val="auto"/>
                <w:highlight w:val="none"/>
              </w:rPr>
              <w:t>固体废弃物污染防治法</w:t>
            </w:r>
          </w:p>
          <w:p>
            <w:pPr>
              <w:spacing w:line="400" w:lineRule="exact"/>
              <w:ind w:firstLine="525" w:firstLineChars="250"/>
              <w:rPr>
                <w:color w:val="auto"/>
                <w:highlight w:val="none"/>
              </w:rPr>
            </w:pPr>
            <w:r>
              <w:rPr>
                <w:rFonts w:ascii="宋体" w:hAnsi="宋体"/>
                <w:bCs/>
                <w:color w:val="auto"/>
                <w:szCs w:val="21"/>
                <w:highlight w:val="none"/>
              </w:rPr>
              <w:t>职业病范围和职业病患者处理办法的规定</w:t>
            </w:r>
            <w:r>
              <w:rPr>
                <w:rFonts w:hint="eastAsia"/>
                <w:color w:val="auto"/>
                <w:highlight w:val="none"/>
              </w:rPr>
              <w:t>等</w:t>
            </w:r>
            <w:r>
              <w:rPr>
                <w:rFonts w:hint="eastAsia"/>
                <w:color w:val="auto"/>
                <w:highlight w:val="none"/>
                <w:lang w:val="en-US" w:eastAsia="zh-CN"/>
              </w:rPr>
              <w:t>69</w:t>
            </w:r>
            <w:r>
              <w:rPr>
                <w:rFonts w:hint="eastAsia"/>
                <w:color w:val="auto"/>
                <w:highlight w:val="none"/>
              </w:rPr>
              <w:t>份。</w:t>
            </w:r>
          </w:p>
          <w:p>
            <w:pPr>
              <w:spacing w:line="400" w:lineRule="exact"/>
              <w:ind w:firstLine="525" w:firstLineChars="250"/>
              <w:rPr>
                <w:color w:val="auto"/>
                <w:highlight w:val="none"/>
              </w:rPr>
            </w:pPr>
            <w:r>
              <w:rPr>
                <w:rFonts w:hint="eastAsia"/>
                <w:color w:val="auto"/>
                <w:highlight w:val="none"/>
              </w:rPr>
              <w:t>《清单》中列出了法规名称、颁布实施时间、适用条款等内容；</w:t>
            </w:r>
          </w:p>
          <w:p>
            <w:pPr>
              <w:spacing w:line="400" w:lineRule="exact"/>
              <w:rPr>
                <w:rFonts w:hint="eastAsia" w:eastAsia="宋体"/>
                <w:color w:val="auto"/>
                <w:highlight w:val="none"/>
                <w:lang w:eastAsia="zh-CN"/>
              </w:rPr>
            </w:pPr>
            <w:r>
              <w:rPr>
                <w:rFonts w:hint="eastAsia"/>
                <w:color w:val="auto"/>
                <w:highlight w:val="none"/>
              </w:rPr>
              <w:t>法规清单上传内部网络，以培训和宣传结合向员工传达要求</w:t>
            </w:r>
            <w:r>
              <w:rPr>
                <w:rFonts w:hint="eastAsia"/>
                <w:color w:val="auto"/>
                <w:highlight w:val="none"/>
                <w:lang w:eastAsia="zh-CN"/>
              </w:rPr>
              <w:t>。</w:t>
            </w:r>
          </w:p>
          <w:p>
            <w:pPr>
              <w:spacing w:line="360" w:lineRule="auto"/>
              <w:ind w:firstLine="422" w:firstLineChars="200"/>
              <w:rPr>
                <w:rFonts w:hint="eastAsia" w:ascii="宋体" w:hAnsi="宋体" w:cs="宋体"/>
                <w:szCs w:val="21"/>
                <w:highlight w:val="none"/>
              </w:rPr>
            </w:pPr>
            <w:r>
              <w:rPr>
                <w:rFonts w:hint="eastAsia" w:ascii="宋体" w:hAnsi="宋体" w:cs="宋体"/>
                <w:b/>
                <w:bCs/>
                <w:color w:val="auto"/>
                <w:szCs w:val="21"/>
                <w:highlight w:val="none"/>
                <w:lang w:val="en-US" w:eastAsia="zh-CN"/>
              </w:rPr>
              <w:t>查见适用的法律法规和其它要求清单中未识别《中华人民共和国民法典》，不符合标准6.1.3条款，组织应保持其合规化义务的文件化信息。</w:t>
            </w:r>
          </w:p>
        </w:tc>
        <w:tc>
          <w:tcPr>
            <w:tcW w:w="1585" w:type="dxa"/>
            <w:vAlign w:val="top"/>
          </w:tcPr>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E7.1</w:t>
            </w:r>
          </w:p>
          <w:p>
            <w:pPr>
              <w:rPr>
                <w:rFonts w:ascii="宋体" w:hAnsi="宋体" w:cs="新宋体"/>
                <w:color w:val="auto"/>
                <w:szCs w:val="21"/>
              </w:rPr>
            </w:pPr>
          </w:p>
        </w:tc>
        <w:tc>
          <w:tcPr>
            <w:tcW w:w="10004" w:type="dxa"/>
          </w:tcPr>
          <w:p>
            <w:pPr>
              <w:rPr>
                <w:rFonts w:hint="eastAsia" w:ascii="宋体" w:hAnsi="宋体" w:eastAsia="宋体" w:cs="Times New Roman"/>
                <w:color w:val="auto"/>
                <w:szCs w:val="21"/>
              </w:rPr>
            </w:pPr>
            <w:r>
              <w:rPr>
                <w:rFonts w:hint="eastAsia" w:ascii="宋体" w:hAnsi="宋体"/>
                <w:color w:val="auto"/>
                <w:szCs w:val="21"/>
              </w:rPr>
              <w:t>询问负责人，企业为了实</w:t>
            </w:r>
            <w:r>
              <w:rPr>
                <w:rFonts w:hint="eastAsia" w:ascii="宋体" w:hAnsi="宋体" w:eastAsia="宋体" w:cs="Times New Roman"/>
                <w:color w:val="auto"/>
                <w:szCs w:val="21"/>
              </w:rPr>
              <w:t>施环境</w:t>
            </w:r>
            <w:r>
              <w:rPr>
                <w:rFonts w:hint="eastAsia" w:ascii="宋体" w:hAnsi="宋体" w:cs="Times New Roman"/>
                <w:color w:val="auto"/>
                <w:szCs w:val="21"/>
                <w:lang w:val="en-US" w:eastAsia="zh-CN"/>
              </w:rPr>
              <w:t>职业健康安全</w:t>
            </w:r>
            <w:r>
              <w:rPr>
                <w:rFonts w:hint="eastAsia" w:ascii="宋体" w:hAnsi="宋体" w:eastAsia="宋体" w:cs="Times New Roman"/>
                <w:color w:val="auto"/>
                <w:szCs w:val="21"/>
              </w:rPr>
              <w:t>管理体系，并持续改进其有效性、增强顾客满意度和体系正常运行提供了充足的资金及必要的资源，为提高员工</w:t>
            </w:r>
            <w:r>
              <w:rPr>
                <w:rFonts w:hint="eastAsia" w:ascii="宋体" w:hAnsi="宋体" w:eastAsia="宋体" w:cs="Times New Roman"/>
                <w:color w:val="auto"/>
                <w:szCs w:val="21"/>
                <w:lang w:val="en-US" w:eastAsia="zh-CN"/>
              </w:rPr>
              <w:t>环保</w:t>
            </w:r>
            <w:r>
              <w:rPr>
                <w:rFonts w:hint="eastAsia" w:ascii="宋体" w:hAnsi="宋体" w:eastAsia="宋体" w:cs="Times New Roman"/>
                <w:color w:val="auto"/>
                <w:szCs w:val="21"/>
              </w:rPr>
              <w:t>意识组织了培训，目前的资源基本满足策划需要。</w:t>
            </w:r>
          </w:p>
          <w:p>
            <w:pPr>
              <w:rPr>
                <w:rFonts w:ascii="宋体" w:hAnsi="宋体"/>
                <w:color w:val="auto"/>
                <w:szCs w:val="21"/>
              </w:rPr>
            </w:pPr>
            <w:r>
              <w:rPr>
                <w:rFonts w:hint="eastAsia" w:ascii="宋体" w:hAnsi="宋体" w:eastAsia="宋体" w:cs="Times New Roman"/>
                <w:color w:val="auto"/>
                <w:szCs w:val="21"/>
              </w:rPr>
              <w:t>总经理对资源的配备比较重视，人力资源、设备和工作环境等可满足</w:t>
            </w:r>
            <w:r>
              <w:rPr>
                <w:rFonts w:hint="eastAsia" w:ascii="宋体" w:hAnsi="宋体" w:cs="Times New Roman"/>
                <w:color w:val="auto"/>
                <w:szCs w:val="21"/>
                <w:lang w:eastAsia="zh-CN"/>
              </w:rPr>
              <w:t>汽车配件（金属支架、衬套）的销售</w:t>
            </w:r>
            <w:r>
              <w:rPr>
                <w:rFonts w:hint="eastAsia" w:ascii="宋体" w:hAnsi="宋体" w:eastAsia="宋体" w:cs="Times New Roman"/>
                <w:color w:val="auto"/>
                <w:szCs w:val="21"/>
              </w:rPr>
              <w:t>的销售所涉及场所的相关环境管理活动</w:t>
            </w:r>
            <w:r>
              <w:rPr>
                <w:rFonts w:hint="eastAsia" w:ascii="宋体" w:hAnsi="宋体" w:eastAsia="宋体" w:cs="Times New Roman"/>
                <w:color w:val="auto"/>
                <w:szCs w:val="21"/>
                <w:lang w:val="en-US" w:eastAsia="zh-CN"/>
              </w:rPr>
              <w:t>的</w:t>
            </w:r>
            <w:r>
              <w:rPr>
                <w:rFonts w:hint="eastAsia" w:ascii="宋体" w:hAnsi="宋体" w:eastAsia="宋体" w:cs="Times New Roman"/>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E7.2</w:t>
            </w:r>
          </w:p>
          <w:p>
            <w:pPr>
              <w:rPr>
                <w:rFonts w:ascii="宋体" w:hAnsi="宋体" w:cs="新宋体"/>
                <w:color w:val="auto"/>
                <w:szCs w:val="21"/>
              </w:rPr>
            </w:pPr>
          </w:p>
        </w:tc>
        <w:tc>
          <w:tcPr>
            <w:tcW w:w="10004" w:type="dxa"/>
          </w:tcPr>
          <w:p>
            <w:pPr>
              <w:rPr>
                <w:color w:val="auto"/>
                <w:szCs w:val="21"/>
              </w:rPr>
            </w:pPr>
            <w:r>
              <w:rPr>
                <w:rFonts w:hint="eastAsia" w:ascii="宋体" w:hAnsi="宋体"/>
                <w:color w:val="auto"/>
                <w:szCs w:val="21"/>
              </w:rPr>
              <w:t>公司确定了从事的工作影响环境和职业健康安全管理体系绩效和有效性且在公司控制范围内的人员所必要的能力，这些能力主要是基于适当的教育、培训或经历等。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rPr>
                <w:rFonts w:hint="eastAsia" w:ascii="宋体" w:hAnsi="宋体"/>
                <w:color w:val="auto"/>
                <w:szCs w:val="21"/>
              </w:rPr>
            </w:pPr>
            <w:r>
              <w:rPr>
                <w:rFonts w:hint="eastAsia" w:ascii="宋体" w:hAnsi="宋体" w:cs="宋体"/>
                <w:color w:val="auto"/>
                <w:szCs w:val="21"/>
              </w:rPr>
              <w:t>查</w:t>
            </w:r>
            <w:r>
              <w:rPr>
                <w:rFonts w:hint="eastAsia" w:ascii="宋体" w:hAnsi="宋体"/>
                <w:color w:val="auto"/>
                <w:szCs w:val="21"/>
              </w:rPr>
              <w:t>见公司无人员资质要求</w:t>
            </w:r>
          </w:p>
          <w:p>
            <w:pPr>
              <w:rPr>
                <w:rFonts w:hint="eastAsia" w:ascii="宋体" w:hAnsi="宋体"/>
                <w:color w:val="auto"/>
                <w:szCs w:val="21"/>
              </w:rPr>
            </w:pPr>
            <w:r>
              <w:rPr>
                <w:rFonts w:hint="eastAsia" w:ascii="宋体" w:hAnsi="宋体"/>
                <w:color w:val="auto"/>
                <w:szCs w:val="21"/>
              </w:rPr>
              <w:t>提供有2020</w:t>
            </w:r>
            <w:r>
              <w:rPr>
                <w:rFonts w:hint="eastAsia" w:ascii="宋体" w:hAnsi="宋体"/>
                <w:color w:val="auto"/>
                <w:szCs w:val="21"/>
                <w:lang w:val="en-US" w:eastAsia="zh-CN"/>
              </w:rPr>
              <w:t>-2021年</w:t>
            </w:r>
            <w:r>
              <w:rPr>
                <w:rFonts w:hint="eastAsia" w:ascii="宋体" w:hAnsi="宋体"/>
                <w:color w:val="auto"/>
                <w:szCs w:val="21"/>
              </w:rPr>
              <w:t>度培训计划，计划培训</w:t>
            </w:r>
            <w:r>
              <w:rPr>
                <w:rFonts w:hint="eastAsia" w:ascii="宋体" w:hAnsi="宋体"/>
                <w:color w:val="auto"/>
                <w:szCs w:val="21"/>
                <w:lang w:val="en-US" w:eastAsia="zh-CN"/>
              </w:rPr>
              <w:t>9</w:t>
            </w:r>
            <w:r>
              <w:rPr>
                <w:rFonts w:hint="eastAsia" w:ascii="宋体" w:hAnsi="宋体"/>
                <w:color w:val="auto"/>
                <w:szCs w:val="21"/>
              </w:rPr>
              <w:t>次，已培训</w:t>
            </w:r>
            <w:r>
              <w:rPr>
                <w:rFonts w:hint="eastAsia" w:ascii="宋体" w:hAnsi="宋体"/>
                <w:color w:val="auto"/>
                <w:szCs w:val="21"/>
                <w:lang w:val="en-US" w:eastAsia="zh-CN"/>
              </w:rPr>
              <w:t>4</w:t>
            </w:r>
            <w:r>
              <w:rPr>
                <w:rFonts w:hint="eastAsia" w:ascii="宋体" w:hAnsi="宋体"/>
                <w:color w:val="auto"/>
                <w:szCs w:val="21"/>
              </w:rPr>
              <w:t>次。</w:t>
            </w:r>
          </w:p>
          <w:p>
            <w:pPr>
              <w:rPr>
                <w:rFonts w:hint="eastAsia" w:ascii="宋体" w:hAnsi="宋体"/>
                <w:color w:val="auto"/>
                <w:szCs w:val="21"/>
              </w:rPr>
            </w:pPr>
            <w:r>
              <w:rPr>
                <w:rFonts w:hint="eastAsia" w:ascii="宋体" w:hAnsi="宋体"/>
                <w:color w:val="auto"/>
                <w:szCs w:val="21"/>
              </w:rPr>
              <w:t>抽查培训计划和培训记录。</w:t>
            </w:r>
          </w:p>
          <w:p>
            <w:pPr>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1.5，</w:t>
            </w:r>
            <w:r>
              <w:rPr>
                <w:rFonts w:hint="eastAsia" w:ascii="宋体" w:hAnsi="宋体"/>
                <w:color w:val="auto"/>
                <w:szCs w:val="21"/>
              </w:rPr>
              <w:t>ISO14001:2015、 ISO45001:2018标准培训,培训老师：咨询师，培训人员：</w:t>
            </w:r>
            <w:r>
              <w:rPr>
                <w:rFonts w:hint="eastAsia" w:ascii="宋体" w:hAnsi="宋体"/>
                <w:color w:val="auto"/>
                <w:szCs w:val="21"/>
                <w:lang w:val="en-US" w:eastAsia="zh-CN"/>
              </w:rPr>
              <w:t>全体管理人员</w:t>
            </w:r>
            <w:r>
              <w:rPr>
                <w:rFonts w:hint="eastAsia" w:ascii="宋体" w:hAnsi="宋体"/>
                <w:color w:val="auto"/>
                <w:szCs w:val="21"/>
              </w:rPr>
              <w:t>，</w:t>
            </w:r>
            <w:r>
              <w:rPr>
                <w:rFonts w:hint="eastAsia" w:ascii="宋体" w:hAnsi="宋体"/>
                <w:color w:val="auto"/>
                <w:szCs w:val="21"/>
                <w:lang w:val="en-US" w:eastAsia="zh-CN"/>
              </w:rPr>
              <w:t>经过口试，全部</w:t>
            </w:r>
            <w:r>
              <w:rPr>
                <w:rFonts w:hint="eastAsia" w:ascii="宋体" w:hAnsi="宋体"/>
                <w:color w:val="auto"/>
                <w:szCs w:val="21"/>
              </w:rPr>
              <w:t>合格。验证情况：培训效果较好、培训有效。评价人：</w:t>
            </w:r>
            <w:r>
              <w:rPr>
                <w:rFonts w:hint="eastAsia" w:ascii="宋体" w:hAnsi="宋体"/>
                <w:color w:val="auto"/>
                <w:szCs w:val="21"/>
                <w:lang w:val="en-US" w:eastAsia="zh-CN"/>
              </w:rPr>
              <w:t>卓雅利</w:t>
            </w:r>
            <w:r>
              <w:rPr>
                <w:rFonts w:hint="eastAsia" w:ascii="宋体" w:hAnsi="宋体"/>
                <w:color w:val="auto"/>
                <w:szCs w:val="21"/>
              </w:rPr>
              <w:t>。</w:t>
            </w:r>
          </w:p>
          <w:p>
            <w:pPr>
              <w:rPr>
                <w:rFonts w:hint="eastAsia" w:ascii="宋体" w:hAnsi="宋体"/>
                <w:color w:val="auto"/>
                <w:szCs w:val="21"/>
              </w:rPr>
            </w:pPr>
          </w:p>
          <w:p>
            <w:pPr>
              <w:rPr>
                <w:rFonts w:hint="eastAsia" w:ascii="宋体" w:hAnsi="宋体"/>
                <w:color w:val="auto"/>
                <w:szCs w:val="21"/>
              </w:rPr>
            </w:pPr>
            <w:r>
              <w:rPr>
                <w:rFonts w:hint="eastAsia" w:ascii="宋体" w:hAnsi="宋体"/>
                <w:color w:val="auto"/>
                <w:szCs w:val="21"/>
              </w:rPr>
              <w:t>2）202</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w:t>
            </w:r>
            <w:r>
              <w:rPr>
                <w:rFonts w:hint="eastAsia" w:ascii="宋体" w:hAnsi="宋体"/>
                <w:color w:val="auto"/>
                <w:szCs w:val="21"/>
                <w:lang w:val="en-US" w:eastAsia="zh-CN"/>
              </w:rPr>
              <w:t>25，岗位任职要求</w:t>
            </w:r>
            <w:r>
              <w:rPr>
                <w:rFonts w:hint="eastAsia" w:ascii="宋体" w:hAnsi="宋体"/>
                <w:color w:val="auto"/>
                <w:szCs w:val="21"/>
              </w:rPr>
              <w:t>培训,培训老师：</w:t>
            </w:r>
            <w:r>
              <w:rPr>
                <w:rFonts w:hint="eastAsia" w:ascii="宋体" w:hAnsi="宋体"/>
                <w:color w:val="auto"/>
                <w:szCs w:val="21"/>
                <w:lang w:val="en-US" w:eastAsia="zh-CN"/>
              </w:rPr>
              <w:t>体系负责人</w:t>
            </w:r>
            <w:r>
              <w:rPr>
                <w:rFonts w:hint="eastAsia" w:ascii="宋体" w:hAnsi="宋体"/>
                <w:color w:val="auto"/>
                <w:szCs w:val="21"/>
              </w:rPr>
              <w:t>，培训人员：公司全体管理人员，培训内容：</w:t>
            </w:r>
            <w:r>
              <w:rPr>
                <w:rFonts w:hint="eastAsia" w:ascii="宋体" w:hAnsi="宋体"/>
                <w:color w:val="auto"/>
                <w:szCs w:val="21"/>
                <w:lang w:val="en-US" w:eastAsia="zh-CN"/>
              </w:rPr>
              <w:t>公司岗位职责、涉及每个岗位的具体要求</w:t>
            </w:r>
            <w:r>
              <w:rPr>
                <w:rFonts w:hint="eastAsia" w:ascii="宋体" w:hAnsi="宋体"/>
                <w:color w:val="auto"/>
                <w:szCs w:val="21"/>
              </w:rPr>
              <w:t>。验证情况：经考核，达到了培训预期目的，本次培训有效。验证人：</w:t>
            </w:r>
            <w:r>
              <w:rPr>
                <w:rFonts w:hint="eastAsia" w:ascii="宋体" w:hAnsi="宋体"/>
                <w:color w:val="auto"/>
                <w:szCs w:val="21"/>
                <w:lang w:val="en-US" w:eastAsia="zh-CN"/>
              </w:rPr>
              <w:t>卓雅利</w:t>
            </w:r>
            <w:r>
              <w:rPr>
                <w:rFonts w:hint="eastAsia" w:ascii="宋体" w:hAnsi="宋体"/>
                <w:color w:val="auto"/>
                <w:szCs w:val="21"/>
              </w:rPr>
              <w:t>。</w:t>
            </w:r>
          </w:p>
          <w:p>
            <w:pPr>
              <w:rPr>
                <w:rFonts w:hint="eastAsia" w:ascii="宋体" w:hAnsi="宋体"/>
                <w:color w:val="auto"/>
                <w:szCs w:val="21"/>
              </w:rPr>
            </w:pPr>
            <w:r>
              <w:rPr>
                <w:rFonts w:hint="eastAsia" w:ascii="宋体" w:hAnsi="宋体"/>
                <w:color w:val="auto"/>
                <w:szCs w:val="21"/>
              </w:rPr>
              <w:t>........</w:t>
            </w:r>
          </w:p>
          <w:p>
            <w:pPr>
              <w:rPr>
                <w:rFonts w:ascii="宋体" w:hAnsi="宋体"/>
                <w:color w:val="auto"/>
                <w:szCs w:val="21"/>
              </w:rPr>
            </w:pPr>
            <w:r>
              <w:rPr>
                <w:rFonts w:hint="eastAsia" w:ascii="宋体" w:hAnsi="宋体"/>
                <w:color w:val="auto"/>
                <w:szCs w:val="21"/>
                <w:highlight w:val="none"/>
              </w:rPr>
              <w:t>其余培训计划均按计划进行。</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E7.3</w:t>
            </w:r>
          </w:p>
          <w:p>
            <w:pPr>
              <w:rPr>
                <w:rFonts w:ascii="宋体" w:hAnsi="宋体"/>
                <w:color w:val="auto"/>
                <w:szCs w:val="21"/>
              </w:rPr>
            </w:pPr>
          </w:p>
        </w:tc>
        <w:tc>
          <w:tcPr>
            <w:tcW w:w="10004" w:type="dxa"/>
          </w:tcPr>
          <w:p>
            <w:pPr>
              <w:ind w:firstLine="420" w:firstLineChars="200"/>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w:t>
            </w:r>
            <w:r>
              <w:rPr>
                <w:rFonts w:hint="eastAsia" w:ascii="宋体" w:hAnsi="宋体"/>
                <w:color w:val="auto"/>
                <w:szCs w:val="21"/>
                <w:lang w:val="en-US" w:eastAsia="zh-CN"/>
              </w:rPr>
              <w:t>环境管理</w:t>
            </w:r>
            <w:r>
              <w:rPr>
                <w:rFonts w:hint="eastAsia" w:ascii="宋体" w:hAnsi="宋体"/>
                <w:color w:val="auto"/>
                <w:szCs w:val="21"/>
              </w:rPr>
              <w:t>方针、达成</w:t>
            </w:r>
            <w:r>
              <w:rPr>
                <w:rFonts w:hint="eastAsia" w:ascii="宋体" w:hAnsi="宋体"/>
                <w:color w:val="auto"/>
                <w:szCs w:val="21"/>
                <w:lang w:val="en-US" w:eastAsia="zh-CN"/>
              </w:rPr>
              <w:t>环境管理</w:t>
            </w:r>
            <w:r>
              <w:rPr>
                <w:rFonts w:hint="eastAsia" w:ascii="宋体" w:hAnsi="宋体"/>
                <w:color w:val="auto"/>
                <w:szCs w:val="21"/>
              </w:rPr>
              <w:t>目标及实现</w:t>
            </w:r>
            <w:r>
              <w:rPr>
                <w:rFonts w:hint="eastAsia" w:ascii="宋体" w:hAnsi="宋体"/>
                <w:color w:val="auto"/>
                <w:szCs w:val="21"/>
                <w:lang w:val="en-US" w:eastAsia="zh-CN"/>
              </w:rPr>
              <w:t>环境管理体系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环境管理体系</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沟通了解，基本具备以上必要环境管理体系相关意识。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E7.4 </w:t>
            </w:r>
          </w:p>
          <w:p>
            <w:pPr>
              <w:rPr>
                <w:rFonts w:ascii="宋体" w:hAnsi="宋体"/>
                <w:color w:val="auto"/>
                <w:szCs w:val="21"/>
              </w:rPr>
            </w:pPr>
          </w:p>
        </w:tc>
        <w:tc>
          <w:tcPr>
            <w:tcW w:w="10004" w:type="dxa"/>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w:t>
            </w:r>
            <w:r>
              <w:rPr>
                <w:rFonts w:hint="eastAsia"/>
                <w:color w:val="auto"/>
                <w:kern w:val="2"/>
                <w:sz w:val="21"/>
                <w:szCs w:val="21"/>
              </w:rPr>
              <w:t>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color w:val="auto"/>
                <w:kern w:val="2"/>
                <w:sz w:val="21"/>
                <w:szCs w:val="21"/>
              </w:rPr>
              <w:t xml:space="preserve">  公司员工参与协商，员工提出参与</w:t>
            </w:r>
            <w:r>
              <w:rPr>
                <w:rFonts w:hint="eastAsia"/>
                <w:color w:val="auto"/>
                <w:kern w:val="2"/>
                <w:sz w:val="21"/>
                <w:szCs w:val="21"/>
                <w:lang w:val="en-US" w:eastAsia="zh-CN"/>
              </w:rPr>
              <w:t>环境</w:t>
            </w:r>
            <w:r>
              <w:rPr>
                <w:rFonts w:hint="eastAsia"/>
                <w:color w:val="auto"/>
                <w:kern w:val="2"/>
                <w:sz w:val="21"/>
                <w:szCs w:val="21"/>
              </w:rPr>
              <w:t>知识的学习和培训。在日常服务例会中有通报公司近期环境、消防工作及加强</w:t>
            </w:r>
            <w:r>
              <w:rPr>
                <w:rFonts w:hint="eastAsia"/>
                <w:color w:val="auto"/>
                <w:kern w:val="2"/>
                <w:sz w:val="21"/>
                <w:szCs w:val="21"/>
                <w:lang w:val="en-US" w:eastAsia="zh-CN"/>
              </w:rPr>
              <w:t>环保意识</w:t>
            </w:r>
            <w:r>
              <w:rPr>
                <w:rFonts w:hint="eastAsia"/>
                <w:color w:val="auto"/>
                <w:kern w:val="2"/>
                <w:sz w:val="21"/>
                <w:szCs w:val="21"/>
              </w:rPr>
              <w:t>，员工做好保护环境方面的工作要求。</w:t>
            </w:r>
          </w:p>
          <w:p>
            <w:pPr>
              <w:pStyle w:val="8"/>
              <w:spacing w:line="400" w:lineRule="exact"/>
              <w:ind w:firstLine="210" w:firstLineChars="100"/>
              <w:rPr>
                <w:color w:val="auto"/>
                <w:kern w:val="2"/>
                <w:sz w:val="21"/>
                <w:szCs w:val="21"/>
              </w:rPr>
            </w:pPr>
            <w:r>
              <w:rPr>
                <w:rFonts w:hint="eastAsia"/>
                <w:color w:val="auto"/>
                <w:kern w:val="2"/>
                <w:sz w:val="21"/>
                <w:szCs w:val="21"/>
              </w:rPr>
              <w:t>对外部当地政府、周边邻里、顾客，合格供应商等相关方进行了</w:t>
            </w:r>
            <w:r>
              <w:rPr>
                <w:rFonts w:hint="eastAsia"/>
                <w:color w:val="auto"/>
                <w:kern w:val="2"/>
                <w:sz w:val="21"/>
                <w:szCs w:val="21"/>
                <w:lang w:val="en-US" w:eastAsia="zh-CN"/>
              </w:rPr>
              <w:t>环境</w:t>
            </w:r>
            <w:r>
              <w:rPr>
                <w:rFonts w:hint="eastAsia"/>
                <w:color w:val="auto"/>
                <w:kern w:val="2"/>
                <w:sz w:val="21"/>
                <w:szCs w:val="21"/>
              </w:rPr>
              <w:t>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1）告知员工：管理者代表是</w:t>
            </w:r>
            <w:r>
              <w:rPr>
                <w:rFonts w:hint="eastAsia" w:ascii="宋体" w:hAnsi="宋体" w:cs="Arial"/>
                <w:color w:val="auto"/>
                <w:szCs w:val="21"/>
                <w:lang w:eastAsia="zh-CN"/>
              </w:rPr>
              <w:t>卓雅利</w:t>
            </w:r>
            <w:r>
              <w:rPr>
                <w:rFonts w:hint="eastAsia" w:ascii="宋体" w:hAnsi="宋体" w:cs="Arial"/>
                <w:color w:val="auto"/>
                <w:szCs w:val="21"/>
              </w:rPr>
              <w:t>。</w:t>
            </w:r>
          </w:p>
          <w:p>
            <w:pPr>
              <w:widowControl/>
              <w:spacing w:line="400" w:lineRule="atLeast"/>
              <w:ind w:firstLine="315" w:firstLineChars="150"/>
              <w:rPr>
                <w:rFonts w:hint="eastAsia" w:ascii="宋体" w:hAnsi="宋体" w:cs="Arial"/>
                <w:color w:val="auto"/>
                <w:szCs w:val="21"/>
                <w:lang w:val="en-US" w:eastAsia="zh-CN"/>
              </w:rPr>
            </w:pPr>
            <w:r>
              <w:rPr>
                <w:rFonts w:hint="eastAsia" w:ascii="宋体" w:hAnsi="宋体" w:cs="Arial"/>
                <w:color w:val="auto"/>
                <w:szCs w:val="21"/>
              </w:rPr>
              <w:t>2）告知员工：环境管理体系建立的依据、标准和意义，</w:t>
            </w:r>
            <w:r>
              <w:rPr>
                <w:rFonts w:hint="eastAsia" w:ascii="宋体" w:hAnsi="宋体" w:cs="Arial"/>
                <w:color w:val="auto"/>
                <w:szCs w:val="21"/>
                <w:lang w:eastAsia="zh-CN"/>
              </w:rPr>
              <w:t>公司</w:t>
            </w:r>
            <w:r>
              <w:rPr>
                <w:rFonts w:hint="eastAsia" w:ascii="宋体" w:hAnsi="宋体" w:cs="Arial"/>
                <w:color w:val="auto"/>
                <w:szCs w:val="21"/>
              </w:rPr>
              <w:t>对全体员工及相关方出具</w:t>
            </w:r>
            <w:r>
              <w:rPr>
                <w:rFonts w:hint="eastAsia" w:ascii="宋体" w:hAnsi="宋体" w:cs="Arial"/>
                <w:color w:val="auto"/>
                <w:szCs w:val="21"/>
                <w:lang w:val="en-US" w:eastAsia="zh-CN"/>
              </w:rPr>
              <w:t>了</w:t>
            </w:r>
            <w:r>
              <w:rPr>
                <w:rFonts w:hint="eastAsia" w:ascii="宋体" w:hAnsi="宋体" w:cs="Arial"/>
                <w:color w:val="auto"/>
                <w:szCs w:val="21"/>
              </w:rPr>
              <w:t>告知书</w:t>
            </w:r>
            <w:r>
              <w:rPr>
                <w:rFonts w:hint="eastAsia" w:ascii="宋体" w:hAnsi="宋体" w:cs="Arial"/>
                <w:color w:val="auto"/>
                <w:szCs w:val="21"/>
                <w:lang w:eastAsia="zh-CN"/>
              </w:rPr>
              <w:t>，</w:t>
            </w:r>
            <w:r>
              <w:rPr>
                <w:rFonts w:hint="eastAsia" w:ascii="宋体" w:hAnsi="宋体" w:cs="Arial"/>
                <w:color w:val="auto"/>
                <w:szCs w:val="21"/>
              </w:rPr>
              <w:t>各部门推行绿色行政、绿色办公、安全办公，请各相关单位大力支持和配合</w:t>
            </w:r>
            <w:r>
              <w:rPr>
                <w:rFonts w:hint="eastAsia" w:ascii="宋体" w:hAnsi="宋体" w:cs="Arial"/>
                <w:color w:val="auto"/>
                <w:szCs w:val="21"/>
                <w:lang w:val="en-US" w:eastAsia="zh-CN"/>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3）组织员工学习：与环境管理有关的法律法规，包括《环境保护法》等；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4）将办公区域和外出服务环境管理、要求和意义作为新员工岗前培训内容。</w:t>
            </w:r>
          </w:p>
          <w:p>
            <w:pPr>
              <w:pStyle w:val="8"/>
              <w:spacing w:line="400" w:lineRule="exact"/>
              <w:ind w:firstLine="420" w:firstLineChars="200"/>
              <w:rPr>
                <w:rFonts w:ascii="宋体" w:hAnsi="宋体"/>
                <w:color w:val="auto"/>
                <w:szCs w:val="21"/>
              </w:rPr>
            </w:pPr>
            <w:r>
              <w:rPr>
                <w:rFonts w:hint="eastAsia" w:cs="Arial"/>
                <w:color w:val="auto"/>
                <w:kern w:val="2"/>
                <w:sz w:val="21"/>
                <w:szCs w:val="21"/>
              </w:rPr>
              <w:t>询问</w:t>
            </w:r>
            <w:r>
              <w:rPr>
                <w:rFonts w:hint="eastAsia" w:cs="Arial"/>
                <w:color w:val="auto"/>
                <w:kern w:val="2"/>
                <w:sz w:val="21"/>
                <w:szCs w:val="21"/>
                <w:lang w:val="en-US" w:eastAsia="zh-CN"/>
              </w:rPr>
              <w:t>相关负责人</w:t>
            </w:r>
            <w:r>
              <w:rPr>
                <w:rFonts w:hint="eastAsia" w:cs="Arial"/>
                <w:color w:val="auto"/>
                <w:kern w:val="2"/>
                <w:sz w:val="21"/>
                <w:szCs w:val="21"/>
              </w:rPr>
              <w:t>，了解到暂未发生</w:t>
            </w:r>
            <w:r>
              <w:rPr>
                <w:rFonts w:hint="eastAsia" w:cs="Arial"/>
                <w:color w:val="auto"/>
                <w:kern w:val="2"/>
                <w:sz w:val="21"/>
                <w:szCs w:val="21"/>
                <w:lang w:val="en-US" w:eastAsia="zh-CN"/>
              </w:rPr>
              <w:t>重大环境污染</w:t>
            </w:r>
            <w:r>
              <w:rPr>
                <w:rFonts w:hint="eastAsia" w:cs="Arial"/>
                <w:color w:val="auto"/>
                <w:kern w:val="2"/>
                <w:sz w:val="21"/>
                <w:szCs w:val="21"/>
              </w:rPr>
              <w:t>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E7.5.1</w:t>
            </w:r>
          </w:p>
        </w:tc>
        <w:tc>
          <w:tcPr>
            <w:tcW w:w="10004"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经查：公司提供的各级体系文件总体满足标准的要求和确保体系有效性的需要。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E7.5.2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spacing w:line="480" w:lineRule="auto"/>
              <w:ind w:firstLine="420" w:firstLineChars="200"/>
              <w:rPr>
                <w:rFonts w:ascii="宋体" w:hAnsi="宋体" w:eastAsia="宋体" w:cs="宋体"/>
                <w:b w:val="0"/>
                <w:bCs w:val="0"/>
                <w:color w:val="auto"/>
                <w:kern w:val="0"/>
                <w:sz w:val="21"/>
                <w:szCs w:val="21"/>
              </w:rPr>
            </w:pPr>
            <w:r>
              <w:rPr>
                <w:rFonts w:hint="eastAsia" w:ascii="宋体" w:hAnsi="宋体" w:eastAsia="宋体" w:cs="宋体"/>
                <w:color w:val="auto"/>
                <w:kern w:val="0"/>
                <w:sz w:val="21"/>
                <w:szCs w:val="21"/>
              </w:rPr>
              <w:t>文件</w:t>
            </w:r>
            <w:r>
              <w:rPr>
                <w:rFonts w:hint="eastAsia" w:ascii="宋体" w:hAnsi="宋体" w:eastAsia="宋体" w:cs="宋体"/>
                <w:b w:val="0"/>
                <w:bCs w:val="0"/>
                <w:color w:val="auto"/>
                <w:kern w:val="0"/>
                <w:sz w:val="21"/>
                <w:szCs w:val="21"/>
              </w:rPr>
              <w:t>编号：</w:t>
            </w:r>
            <w:r>
              <w:rPr>
                <w:rFonts w:hint="eastAsia" w:ascii="宋体" w:hAnsi="宋体"/>
                <w:b w:val="0"/>
                <w:bCs w:val="0"/>
                <w:color w:val="auto"/>
                <w:sz w:val="21"/>
                <w:szCs w:val="21"/>
                <w:lang w:val="en-US" w:eastAsia="zh-CN"/>
              </w:rPr>
              <w:t xml:space="preserve">ESH-SC-2021 </w:t>
            </w:r>
            <w:r>
              <w:rPr>
                <w:rFonts w:hint="eastAsia" w:ascii="宋体" w:hAnsi="宋体" w:eastAsia="宋体" w:cs="宋体"/>
                <w:b w:val="0"/>
                <w:bCs w:val="0"/>
                <w:color w:val="auto"/>
                <w:kern w:val="0"/>
                <w:sz w:val="21"/>
                <w:szCs w:val="21"/>
              </w:rPr>
              <w:t>(A/0版)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202</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年</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月</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日发布  编制：</w:t>
            </w:r>
            <w:r>
              <w:rPr>
                <w:rFonts w:hint="eastAsia" w:ascii="宋体" w:hAnsi="宋体" w:eastAsia="宋体" w:cs="宋体"/>
                <w:b w:val="0"/>
                <w:bCs w:val="0"/>
                <w:color w:val="auto"/>
                <w:kern w:val="0"/>
                <w:sz w:val="21"/>
                <w:szCs w:val="21"/>
                <w:lang w:val="en-US" w:eastAsia="zh-CN"/>
              </w:rPr>
              <w:t xml:space="preserve">行政部 </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审核：</w:t>
            </w:r>
            <w:r>
              <w:rPr>
                <w:rFonts w:hint="eastAsia" w:ascii="宋体" w:hAnsi="宋体" w:eastAsia="宋体" w:cs="宋体"/>
                <w:b w:val="0"/>
                <w:bCs w:val="0"/>
                <w:color w:val="auto"/>
                <w:kern w:val="0"/>
                <w:sz w:val="21"/>
                <w:szCs w:val="21"/>
                <w:lang w:eastAsia="zh-CN"/>
              </w:rPr>
              <w:t>卓雅利</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批准：</w:t>
            </w:r>
            <w:r>
              <w:rPr>
                <w:rFonts w:hint="eastAsia" w:ascii="宋体" w:hAnsi="宋体" w:eastAsia="宋体" w:cs="宋体"/>
                <w:b w:val="0"/>
                <w:bCs w:val="0"/>
                <w:color w:val="auto"/>
                <w:kern w:val="0"/>
                <w:sz w:val="21"/>
                <w:szCs w:val="21"/>
                <w:lang w:val="en-US" w:eastAsia="zh-CN"/>
              </w:rPr>
              <w:t>黄兵</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文件编号：</w:t>
            </w:r>
            <w:r>
              <w:rPr>
                <w:rFonts w:hint="eastAsia" w:ascii="宋体" w:hAnsi="宋体"/>
                <w:b w:val="0"/>
                <w:bCs w:val="0"/>
                <w:color w:val="auto"/>
                <w:sz w:val="21"/>
                <w:szCs w:val="21"/>
                <w:lang w:val="en-US" w:eastAsia="zh-CN"/>
              </w:rPr>
              <w:t>JH/P-1~20</w:t>
            </w:r>
            <w:r>
              <w:rPr>
                <w:rFonts w:hint="eastAsia" w:ascii="宋体" w:hAnsi="宋体" w:eastAsia="宋体" w:cs="宋体"/>
                <w:b w:val="0"/>
                <w:bCs w:val="0"/>
                <w:color w:val="auto"/>
                <w:kern w:val="0"/>
                <w:sz w:val="21"/>
                <w:szCs w:val="21"/>
              </w:rPr>
              <w:t xml:space="preserve"> (A/0版)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202</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年</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月</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日发布  编制：</w:t>
            </w:r>
            <w:r>
              <w:rPr>
                <w:rFonts w:hint="eastAsia" w:ascii="宋体" w:hAnsi="宋体" w:eastAsia="宋体" w:cs="宋体"/>
                <w:b w:val="0"/>
                <w:bCs w:val="0"/>
                <w:color w:val="auto"/>
                <w:kern w:val="0"/>
                <w:sz w:val="21"/>
                <w:szCs w:val="21"/>
                <w:lang w:val="en-US" w:eastAsia="zh-CN"/>
              </w:rPr>
              <w:t xml:space="preserve">行政部 </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审核：</w:t>
            </w:r>
            <w:r>
              <w:rPr>
                <w:rFonts w:hint="eastAsia" w:ascii="宋体" w:hAnsi="宋体" w:eastAsia="宋体" w:cs="宋体"/>
                <w:b w:val="0"/>
                <w:bCs w:val="0"/>
                <w:color w:val="auto"/>
                <w:kern w:val="0"/>
                <w:sz w:val="21"/>
                <w:szCs w:val="21"/>
                <w:lang w:eastAsia="zh-CN"/>
              </w:rPr>
              <w:t>卓雅利</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批准：</w:t>
            </w:r>
            <w:r>
              <w:rPr>
                <w:rFonts w:hint="eastAsia" w:ascii="宋体" w:hAnsi="宋体" w:eastAsia="宋体" w:cs="宋体"/>
                <w:b w:val="0"/>
                <w:bCs w:val="0"/>
                <w:color w:val="auto"/>
                <w:kern w:val="0"/>
                <w:sz w:val="21"/>
                <w:szCs w:val="21"/>
                <w:lang w:val="en-US" w:eastAsia="zh-CN"/>
              </w:rPr>
              <w:t>黄兵</w:t>
            </w:r>
          </w:p>
          <w:p>
            <w:pPr>
              <w:pStyle w:val="4"/>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E7.5.3</w:t>
            </w: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w:t>
            </w:r>
            <w:r>
              <w:rPr>
                <w:rFonts w:hint="eastAsia" w:ascii="宋体" w:hAnsi="宋体" w:cs="宋体"/>
                <w:color w:val="auto"/>
                <w:szCs w:val="21"/>
                <w:lang w:val="en-US" w:eastAsia="zh-CN"/>
              </w:rPr>
              <w:t>0</w:t>
            </w:r>
            <w:r>
              <w:rPr>
                <w:rFonts w:hint="eastAsia" w:ascii="宋体" w:hAnsi="宋体" w:cs="宋体"/>
                <w:color w:val="auto"/>
                <w:szCs w:val="21"/>
              </w:rPr>
              <w:t>个，查：《受控文件清单》里面包括：管理手册、程序文件、岗位任职要求、管理制度汇编等。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《管理手册》现行版本为A/0版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rPr>
                <w:rFonts w:ascii="宋体" w:hAnsi="宋体" w:cs="宋体"/>
                <w:color w:val="auto"/>
                <w:szCs w:val="21"/>
                <w:highlight w:val="none"/>
              </w:rPr>
            </w:pPr>
            <w:r>
              <w:rPr>
                <w:rFonts w:hint="eastAsia" w:ascii="宋体" w:hAnsi="宋体" w:cs="宋体"/>
                <w:color w:val="auto"/>
                <w:szCs w:val="21"/>
              </w:rPr>
              <w:t>查《</w:t>
            </w:r>
            <w:r>
              <w:rPr>
                <w:rFonts w:hint="eastAsia" w:ascii="宋体" w:hAnsi="宋体" w:cs="宋体"/>
                <w:color w:val="auto"/>
                <w:szCs w:val="21"/>
                <w:lang w:eastAsia="zh-CN"/>
              </w:rPr>
              <w:t>环境/职业健康安全法律法规标准</w:t>
            </w:r>
            <w:r>
              <w:rPr>
                <w:rFonts w:hint="eastAsia" w:ascii="宋体" w:hAnsi="宋体" w:cs="宋体"/>
                <w:color w:val="auto"/>
                <w:szCs w:val="21"/>
                <w:highlight w:val="none"/>
                <w:lang w:eastAsia="zh-CN"/>
              </w:rPr>
              <w:t>及其他要求清单</w:t>
            </w:r>
            <w:r>
              <w:rPr>
                <w:rFonts w:hint="eastAsia" w:ascii="宋体" w:hAnsi="宋体" w:cs="宋体"/>
                <w:color w:val="auto"/>
                <w:szCs w:val="21"/>
                <w:highlight w:val="none"/>
              </w:rPr>
              <w:t>》,里面包括法律法规：中华人民共和</w:t>
            </w:r>
            <w:r>
              <w:rPr>
                <w:rFonts w:hint="eastAsia" w:ascii="宋体" w:hAnsi="宋体" w:cs="宋体"/>
                <w:color w:val="auto"/>
                <w:szCs w:val="21"/>
                <w:highlight w:val="none"/>
                <w:lang w:val="en-US" w:eastAsia="zh-CN"/>
              </w:rPr>
              <w:t>国质量法、</w:t>
            </w:r>
            <w:r>
              <w:rPr>
                <w:rFonts w:hint="eastAsia" w:ascii="宋体" w:hAnsi="宋体" w:cs="宋体"/>
                <w:color w:val="auto"/>
                <w:szCs w:val="21"/>
                <w:highlight w:val="none"/>
              </w:rPr>
              <w:t>中华人民共和国劳动法、中华人民共和国质量法及大气污染物综合排放标准、污水综合排放标准</w:t>
            </w:r>
            <w:r>
              <w:rPr>
                <w:rFonts w:hint="eastAsia" w:ascii="宋体" w:hAnsi="宋体" w:cs="宋体"/>
                <w:color w:val="auto"/>
                <w:szCs w:val="21"/>
                <w:highlight w:val="none"/>
                <w:lang w:eastAsia="zh-CN"/>
              </w:rPr>
              <w:t>、</w:t>
            </w:r>
            <w:r>
              <w:rPr>
                <w:rFonts w:hint="eastAsia" w:ascii="宋体" w:hAnsi="宋体" w:cs="宋体"/>
                <w:color w:val="auto"/>
                <w:szCs w:val="21"/>
                <w:highlight w:val="none"/>
              </w:rPr>
              <w:t>地表水环境质量标准</w:t>
            </w:r>
            <w:r>
              <w:rPr>
                <w:rFonts w:hint="eastAsia" w:ascii="宋体" w:hAnsi="宋体" w:cs="宋体"/>
                <w:color w:val="auto"/>
                <w:szCs w:val="21"/>
                <w:highlight w:val="none"/>
                <w:lang w:val="en-US" w:eastAsia="zh-CN"/>
              </w:rPr>
              <w:t>等</w:t>
            </w:r>
          </w:p>
          <w:p>
            <w:pPr>
              <w:spacing w:line="360" w:lineRule="auto"/>
              <w:jc w:val="left"/>
              <w:rPr>
                <w:rFonts w:ascii="宋体" w:hAnsi="宋体" w:cs="宋体"/>
                <w:color w:val="auto"/>
                <w:szCs w:val="21"/>
              </w:rPr>
            </w:pPr>
            <w:r>
              <w:rPr>
                <w:rFonts w:hint="eastAsia" w:ascii="宋体" w:hAnsi="宋体" w:cs="宋体"/>
                <w:color w:val="auto"/>
                <w:szCs w:val="21"/>
              </w:rPr>
              <w:t xml:space="preserve">   查见《记录清单》质量记录，有《培训计划》、《合格供方评价表》、《合同评审》等，规定了保存期为2-3年。</w:t>
            </w:r>
          </w:p>
          <w:p>
            <w:pPr>
              <w:spacing w:line="360" w:lineRule="auto"/>
              <w:jc w:val="left"/>
              <w:rPr>
                <w:rFonts w:ascii="宋体" w:hAnsi="宋体" w:cs="宋体"/>
                <w:color w:val="auto"/>
                <w:szCs w:val="21"/>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cs="宋体"/>
                <w:color w:val="auto"/>
                <w:szCs w:val="21"/>
              </w:rPr>
            </w:pPr>
          </w:p>
        </w:tc>
        <w:tc>
          <w:tcPr>
            <w:tcW w:w="960" w:type="dxa"/>
            <w:vAlign w:val="top"/>
          </w:tcPr>
          <w:p>
            <w:pPr>
              <w:adjustRightInd w:val="0"/>
              <w:snapToGrid w:val="0"/>
              <w:rPr>
                <w:rFonts w:ascii="宋体" w:hAnsi="宋体"/>
                <w:color w:val="auto"/>
                <w:szCs w:val="21"/>
              </w:rPr>
            </w:pPr>
            <w:r>
              <w:rPr>
                <w:rFonts w:hint="eastAsia" w:ascii="宋体" w:hAnsi="宋体"/>
                <w:color w:val="auto"/>
                <w:szCs w:val="21"/>
              </w:rPr>
              <w:t>E8.1</w:t>
            </w:r>
          </w:p>
          <w:p>
            <w:pPr>
              <w:rPr>
                <w:rFonts w:hint="default" w:ascii="宋体" w:hAnsi="宋体" w:eastAsia="宋体" w:cs="宋体"/>
                <w:b/>
                <w:color w:val="auto"/>
                <w:szCs w:val="21"/>
                <w:lang w:val="en-US" w:eastAsia="zh-CN"/>
              </w:rPr>
            </w:pPr>
          </w:p>
        </w:tc>
        <w:tc>
          <w:tcPr>
            <w:tcW w:w="10004" w:type="dxa"/>
            <w:vAlign w:val="top"/>
          </w:tcPr>
          <w:p>
            <w:pPr>
              <w:rPr>
                <w:color w:val="auto"/>
              </w:rPr>
            </w:pPr>
            <w:r>
              <w:rPr>
                <w:color w:val="auto"/>
              </w:rPr>
              <w:t xml:space="preserve"> </w:t>
            </w: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5"/>
              <w:ind w:firstLine="0" w:firstLineChars="0"/>
              <w:rPr>
                <w:color w:val="auto"/>
              </w:rPr>
            </w:pPr>
            <w:r>
              <w:rPr>
                <w:rFonts w:hint="eastAsia"/>
                <w:color w:val="auto"/>
              </w:rPr>
              <w:t>将打印机硒鼓，黑盒，日光灯，电池分类收集，交由有供应商单位处理；使用过的复印纸可用反面作草稿纸再用一次，不能再使用的集中收集，作为废品卖掉；废旧报纸、纸箱、废旧文件（保密文件除外）等可作为废品卖掉。</w:t>
            </w:r>
          </w:p>
          <w:p>
            <w:pPr>
              <w:pStyle w:val="15"/>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pStyle w:val="3"/>
              <w:ind w:firstLine="420" w:firstLineChars="200"/>
              <w:rPr>
                <w:rFonts w:ascii="宋体" w:hAnsi="宋体" w:cs="宋体"/>
                <w:color w:val="auto"/>
                <w:szCs w:val="21"/>
              </w:rPr>
            </w:pPr>
            <w:r>
              <w:rPr>
                <w:rFonts w:hint="eastAsia" w:ascii="宋体" w:hAnsi="宋体" w:cs="宋体"/>
                <w:color w:val="auto"/>
                <w:szCs w:val="21"/>
              </w:rPr>
              <w:t>组织的销售产品为自我生产产品，建有产品仓库，仓库有明确产品标识和安全标识，配备有灭火器和消防栓，符合相关要求。</w:t>
            </w:r>
          </w:p>
        </w:tc>
        <w:tc>
          <w:tcPr>
            <w:tcW w:w="1585" w:type="dxa"/>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cs="宋体"/>
                <w:color w:val="auto"/>
                <w:szCs w:val="21"/>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E8.2</w:t>
            </w:r>
          </w:p>
          <w:p>
            <w:pPr>
              <w:rPr>
                <w:rFonts w:hint="default" w:ascii="宋体" w:hAnsi="宋体" w:eastAsia="宋体" w:cs="宋体"/>
                <w:b/>
                <w:color w:val="auto"/>
                <w:szCs w:val="21"/>
                <w:highlight w:val="none"/>
                <w:lang w:val="en-US" w:eastAsia="zh-CN"/>
              </w:rPr>
            </w:pPr>
          </w:p>
        </w:tc>
        <w:tc>
          <w:tcPr>
            <w:tcW w:w="10004" w:type="dxa"/>
            <w:vAlign w:val="top"/>
          </w:tcPr>
          <w:p>
            <w:pPr>
              <w:spacing w:line="360" w:lineRule="auto"/>
              <w:rPr>
                <w:color w:val="auto"/>
                <w:szCs w:val="21"/>
                <w:highlight w:val="none"/>
              </w:rPr>
            </w:pPr>
            <w:r>
              <w:rPr>
                <w:rFonts w:hint="eastAsia" w:cs="宋体"/>
                <w:color w:val="auto"/>
                <w:szCs w:val="21"/>
                <w:highlight w:val="none"/>
              </w:rPr>
              <w:t>查见：《</w:t>
            </w:r>
            <w:r>
              <w:rPr>
                <w:rFonts w:hint="eastAsia" w:ascii="宋体" w:hAnsi="宋体" w:cs="宋体"/>
                <w:color w:val="auto"/>
                <w:szCs w:val="21"/>
                <w:highlight w:val="none"/>
                <w:lang w:eastAsia="zh-CN"/>
              </w:rPr>
              <w:t>应急准备和响应控制程序</w:t>
            </w:r>
            <w:r>
              <w:rPr>
                <w:rFonts w:hint="eastAsia" w:cs="宋体"/>
                <w:color w:val="auto"/>
                <w:szCs w:val="21"/>
                <w:highlight w:val="none"/>
              </w:rPr>
              <w:t>》、《</w:t>
            </w:r>
            <w:r>
              <w:rPr>
                <w:rFonts w:hint="eastAsia" w:ascii="宋体" w:hAnsi="宋体" w:cs="宋体"/>
                <w:color w:val="auto"/>
                <w:szCs w:val="21"/>
                <w:highlight w:val="none"/>
                <w:lang w:val="en-US" w:eastAsia="zh-CN"/>
              </w:rPr>
              <w:t>火灾</w:t>
            </w:r>
            <w:r>
              <w:rPr>
                <w:rFonts w:hint="eastAsia" w:ascii="宋体" w:hAnsi="宋体" w:cs="宋体"/>
                <w:color w:val="auto"/>
                <w:szCs w:val="21"/>
                <w:highlight w:val="none"/>
              </w:rPr>
              <w:t>应急预案</w:t>
            </w:r>
            <w:r>
              <w:rPr>
                <w:rFonts w:hint="eastAsia" w:cs="宋体"/>
                <w:color w:val="auto"/>
                <w:szCs w:val="21"/>
                <w:highlight w:val="none"/>
              </w:rPr>
              <w:t>》</w:t>
            </w:r>
          </w:p>
          <w:p>
            <w:pPr>
              <w:spacing w:line="360" w:lineRule="auto"/>
              <w:rPr>
                <w:color w:val="auto"/>
                <w:szCs w:val="21"/>
                <w:highlight w:val="none"/>
              </w:rPr>
            </w:pPr>
            <w:r>
              <w:rPr>
                <w:rFonts w:hint="eastAsia" w:cs="宋体"/>
                <w:color w:val="auto"/>
                <w:szCs w:val="21"/>
                <w:highlight w:val="none"/>
                <w:lang w:val="en-US" w:eastAsia="zh-CN"/>
              </w:rPr>
              <w:t>公司</w:t>
            </w:r>
            <w:r>
              <w:rPr>
                <w:rFonts w:hint="eastAsia" w:cs="宋体"/>
                <w:color w:val="auto"/>
                <w:szCs w:val="21"/>
                <w:highlight w:val="none"/>
              </w:rPr>
              <w:t>人员在</w:t>
            </w:r>
            <w:r>
              <w:rPr>
                <w:rFonts w:hint="eastAsia" w:cs="宋体"/>
                <w:color w:val="auto"/>
                <w:szCs w:val="21"/>
                <w:highlight w:val="none"/>
                <w:lang w:eastAsia="zh-CN"/>
              </w:rPr>
              <w:t>行政部</w:t>
            </w:r>
            <w:r>
              <w:rPr>
                <w:rFonts w:hint="eastAsia" w:cs="宋体"/>
                <w:color w:val="auto"/>
                <w:szCs w:val="21"/>
                <w:highlight w:val="none"/>
              </w:rPr>
              <w:t>组织下，参加了公司组织的“</w:t>
            </w:r>
            <w:r>
              <w:rPr>
                <w:rFonts w:hint="eastAsia" w:cs="宋体"/>
                <w:color w:val="auto"/>
                <w:szCs w:val="21"/>
                <w:highlight w:val="none"/>
                <w:lang w:val="en-US" w:eastAsia="zh-CN"/>
              </w:rPr>
              <w:t>消防演习</w:t>
            </w:r>
            <w:r>
              <w:rPr>
                <w:rFonts w:hint="eastAsia" w:cs="宋体"/>
                <w:color w:val="auto"/>
                <w:szCs w:val="21"/>
                <w:highlight w:val="none"/>
              </w:rPr>
              <w:t>培训”。</w:t>
            </w:r>
          </w:p>
          <w:p>
            <w:pPr>
              <w:rPr>
                <w:rFonts w:hint="eastAsia" w:ascii="宋体" w:hAnsi="宋体" w:cs="宋体"/>
                <w:color w:val="auto"/>
                <w:szCs w:val="21"/>
                <w:highlight w:val="none"/>
              </w:rPr>
            </w:pPr>
            <w:r>
              <w:rPr>
                <w:rFonts w:hint="eastAsia" w:cs="宋体"/>
                <w:color w:val="auto"/>
                <w:szCs w:val="21"/>
                <w:highlight w:val="none"/>
              </w:rPr>
              <w:t>查见：消防演练实况记录：</w:t>
            </w:r>
            <w:r>
              <w:rPr>
                <w:rFonts w:hint="eastAsia" w:ascii="宋体" w:hAnsi="宋体" w:cs="宋体"/>
                <w:color w:val="auto"/>
                <w:szCs w:val="21"/>
                <w:highlight w:val="none"/>
                <w:lang w:eastAsia="zh-CN"/>
              </w:rPr>
              <w:t>2021年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月2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日</w:t>
            </w:r>
            <w:r>
              <w:rPr>
                <w:rFonts w:hint="eastAsia" w:ascii="宋体" w:hAnsi="宋体" w:cs="宋体"/>
                <w:color w:val="auto"/>
                <w:szCs w:val="21"/>
                <w:highlight w:val="none"/>
              </w:rPr>
              <w:t>，</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组织</w:t>
            </w:r>
            <w:r>
              <w:rPr>
                <w:rFonts w:hint="eastAsia" w:ascii="宋体" w:hAnsi="宋体" w:cs="宋体"/>
                <w:color w:val="auto"/>
                <w:szCs w:val="21"/>
                <w:highlight w:val="none"/>
                <w:lang w:val="en-US" w:eastAsia="zh-CN"/>
              </w:rPr>
              <w:t>供销部</w:t>
            </w:r>
            <w:r>
              <w:rPr>
                <w:rFonts w:hint="eastAsia" w:ascii="宋体" w:hAnsi="宋体" w:cs="宋体"/>
                <w:color w:val="auto"/>
                <w:szCs w:val="21"/>
                <w:highlight w:val="none"/>
              </w:rPr>
              <w:t>、财务部等部门，在公司内部组织了消防演练。</w:t>
            </w:r>
          </w:p>
          <w:p>
            <w:pPr>
              <w:ind w:firstLine="210" w:firstLineChars="100"/>
              <w:rPr>
                <w:rFonts w:ascii="宋体" w:hAnsi="宋体" w:cs="宋体"/>
                <w:color w:val="auto"/>
                <w:szCs w:val="21"/>
                <w:highlight w:val="none"/>
              </w:rPr>
            </w:pPr>
            <w:r>
              <w:rPr>
                <w:rFonts w:hint="eastAsia" w:ascii="宋体" w:hAnsi="宋体" w:cs="宋体"/>
                <w:color w:val="auto"/>
                <w:szCs w:val="21"/>
                <w:highlight w:val="none"/>
              </w:rPr>
              <w:t>演练的内容是模仿发生火情，</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及公司领导按照“应急预案”规定的情况进行灭火。</w:t>
            </w:r>
          </w:p>
          <w:p>
            <w:pPr>
              <w:rPr>
                <w:rFonts w:hint="eastAsia" w:ascii="宋体" w:cs="宋体"/>
                <w:color w:val="auto"/>
                <w:szCs w:val="21"/>
                <w:highlight w:val="none"/>
              </w:rPr>
            </w:pPr>
            <w:r>
              <w:rPr>
                <w:rFonts w:hint="eastAsia" w:ascii="宋体" w:cs="宋体"/>
                <w:color w:val="auto"/>
                <w:szCs w:val="21"/>
                <w:highlight w:val="none"/>
              </w:rPr>
              <w:t>查，现场对应，部门员工的安全逃生意识有明显的改善和较大提高。使员工掌握了安全逃生的方式和路径。同时使员工掌握了灭火器材的使用。</w:t>
            </w:r>
          </w:p>
          <w:p>
            <w:pPr>
              <w:rPr>
                <w:rFonts w:ascii="宋体" w:hAnsi="宋体" w:cs="宋体"/>
                <w:color w:val="auto"/>
                <w:szCs w:val="21"/>
                <w:highlight w:val="none"/>
              </w:rPr>
            </w:pPr>
            <w:r>
              <w:rPr>
                <w:rFonts w:hint="eastAsia" w:ascii="宋体" w:hAnsi="宋体" w:cs="宋体"/>
                <w:color w:val="auto"/>
                <w:szCs w:val="21"/>
                <w:highlight w:val="none"/>
              </w:rPr>
              <w:t>应急准备：在公司办公区域，按要求配置灭火器。</w:t>
            </w:r>
            <w:r>
              <w:rPr>
                <w:rFonts w:hint="eastAsia" w:ascii="宋体" w:cs="宋体"/>
                <w:color w:val="auto"/>
                <w:szCs w:val="21"/>
                <w:highlight w:val="none"/>
              </w:rPr>
              <w:t>消防器材完善、良好。</w:t>
            </w:r>
          </w:p>
        </w:tc>
        <w:tc>
          <w:tcPr>
            <w:tcW w:w="1585" w:type="dxa"/>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cs="宋体"/>
                <w:color w:val="auto"/>
                <w:szCs w:val="21"/>
              </w:rPr>
            </w:pPr>
            <w:r>
              <w:rPr>
                <w:rFonts w:hint="eastAsia" w:ascii="宋体" w:hAnsi="宋体" w:cs="新宋体"/>
                <w:color w:val="auto"/>
                <w:szCs w:val="21"/>
              </w:rPr>
              <w:t>监视、测量、分析与评估</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 xml:space="preserve">E9.1 </w:t>
            </w:r>
          </w:p>
          <w:p>
            <w:pPr>
              <w:rPr>
                <w:rFonts w:hint="eastAsia" w:ascii="宋体" w:hAnsi="宋体" w:cs="宋体"/>
                <w:b/>
                <w:color w:val="auto"/>
                <w:szCs w:val="21"/>
                <w:highlight w:val="none"/>
                <w:lang w:val="en-US" w:eastAsia="zh-CN"/>
              </w:rPr>
            </w:pPr>
          </w:p>
        </w:tc>
        <w:tc>
          <w:tcPr>
            <w:tcW w:w="10004" w:type="dxa"/>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----有《环境与职业健康安全运行控制程序》和管理文件。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◆查公司环境安全运行检查记录表</w:t>
            </w:r>
          </w:p>
          <w:p>
            <w:pPr>
              <w:spacing w:line="400" w:lineRule="exact"/>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程序文件规定公司每月由</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组织人员对公司办公场所和服务场所的环境方面、安全消防方面的工程作业固体废弃物处理、生活垃圾处理、消防器材保养和检查等进行检查。提供有202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月至202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月份的安全环境检查月报记录。检查结论：</w:t>
            </w:r>
            <w:r>
              <w:rPr>
                <w:rFonts w:hint="eastAsia" w:ascii="宋体" w:hAnsi="宋体" w:cs="宋体"/>
                <w:color w:val="auto"/>
                <w:szCs w:val="21"/>
                <w:highlight w:val="none"/>
                <w:lang w:val="en-US" w:eastAsia="zh-CN"/>
              </w:rPr>
              <w:t>执行情况较好。检查人：</w:t>
            </w:r>
            <w:r>
              <w:rPr>
                <w:rFonts w:hint="eastAsia" w:ascii="宋体" w:hAnsi="宋体" w:cs="宋体"/>
                <w:color w:val="auto"/>
                <w:szCs w:val="21"/>
                <w:highlight w:val="none"/>
                <w:lang w:eastAsia="zh-CN"/>
              </w:rPr>
              <w:t>卓雅利。</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提供有202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月至202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月份灭火器检</w:t>
            </w:r>
            <w:r>
              <w:rPr>
                <w:rFonts w:hint="eastAsia" w:ascii="宋体" w:hAnsi="宋体" w:cs="宋体"/>
                <w:color w:val="auto"/>
                <w:szCs w:val="21"/>
                <w:highlight w:val="none"/>
                <w:lang w:eastAsia="zh-CN"/>
              </w:rPr>
              <w:t>查表，由行政部组织人员对灭火器进行检查，检查内容：瓶体和开关的完好性、干粉是否过期。</w:t>
            </w:r>
            <w:r>
              <w:rPr>
                <w:rFonts w:hint="eastAsia" w:ascii="宋体" w:hAnsi="宋体" w:cs="宋体"/>
                <w:color w:val="auto"/>
                <w:szCs w:val="21"/>
                <w:highlight w:val="none"/>
                <w:lang w:val="en-US" w:eastAsia="zh-CN"/>
              </w:rPr>
              <w:t>检查结果：完好。</w:t>
            </w:r>
            <w:r>
              <w:rPr>
                <w:rFonts w:hint="eastAsia" w:ascii="宋体" w:hAnsi="宋体" w:cs="宋体"/>
                <w:color w:val="auto"/>
                <w:szCs w:val="21"/>
                <w:highlight w:val="none"/>
                <w:lang w:eastAsia="zh-CN"/>
              </w:rPr>
              <w:t xml:space="preserve">检查人：卓雅利 </w:t>
            </w:r>
          </w:p>
        </w:tc>
        <w:tc>
          <w:tcPr>
            <w:tcW w:w="1585" w:type="dxa"/>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cs="宋体"/>
                <w:color w:val="auto"/>
                <w:szCs w:val="21"/>
              </w:rPr>
            </w:pPr>
            <w:r>
              <w:rPr>
                <w:rFonts w:hint="eastAsia" w:ascii="宋体" w:hAnsi="宋体" w:cs="新宋体"/>
                <w:color w:val="auto"/>
                <w:szCs w:val="21"/>
              </w:rPr>
              <w:t>符合性评估</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 xml:space="preserve">E9.1.2 </w:t>
            </w:r>
          </w:p>
          <w:p>
            <w:pPr>
              <w:rPr>
                <w:rFonts w:hint="eastAsia" w:ascii="宋体" w:hAnsi="宋体" w:cs="宋体"/>
                <w:b/>
                <w:color w:val="auto"/>
                <w:szCs w:val="21"/>
                <w:highlight w:val="none"/>
                <w:lang w:val="en-US" w:eastAsia="zh-CN"/>
              </w:rPr>
            </w:pPr>
          </w:p>
        </w:tc>
        <w:tc>
          <w:tcPr>
            <w:tcW w:w="10004" w:type="dxa"/>
            <w:vAlign w:val="top"/>
          </w:tcPr>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----有《</w:t>
            </w:r>
            <w:r>
              <w:rPr>
                <w:rFonts w:hint="eastAsia" w:ascii="宋体" w:hAnsi="宋体"/>
                <w:color w:val="auto"/>
                <w:szCs w:val="21"/>
                <w:highlight w:val="none"/>
                <w:lang w:eastAsia="zh-CN"/>
              </w:rPr>
              <w:t>法律法规和其他要求管理程序</w:t>
            </w:r>
            <w:r>
              <w:rPr>
                <w:rFonts w:hint="eastAsia" w:ascii="宋体" w:hAnsi="宋体"/>
                <w:color w:val="auto"/>
                <w:szCs w:val="21"/>
                <w:highlight w:val="none"/>
              </w:rPr>
              <w:t>》，规定明确基本合理。</w:t>
            </w:r>
            <w:r>
              <w:rPr>
                <w:rFonts w:hint="eastAsia" w:ascii="宋体" w:hAnsi="宋体"/>
                <w:color w:val="auto"/>
                <w:szCs w:val="21"/>
                <w:highlight w:val="none"/>
                <w:lang w:eastAsia="zh-CN"/>
              </w:rPr>
              <w:t>行政部</w:t>
            </w:r>
            <w:r>
              <w:rPr>
                <w:rFonts w:hint="eastAsia" w:ascii="宋体" w:hAnsi="宋体"/>
                <w:color w:val="auto"/>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查由</w:t>
            </w:r>
            <w:r>
              <w:rPr>
                <w:rFonts w:hint="eastAsia" w:ascii="宋体" w:hAnsi="宋体"/>
                <w:color w:val="auto"/>
                <w:szCs w:val="21"/>
                <w:highlight w:val="none"/>
                <w:lang w:eastAsia="zh-CN"/>
              </w:rPr>
              <w:t>行政部</w:t>
            </w:r>
            <w:r>
              <w:rPr>
                <w:rFonts w:hint="eastAsia" w:ascii="宋体" w:hAnsi="宋体"/>
                <w:color w:val="auto"/>
                <w:szCs w:val="21"/>
                <w:highlight w:val="none"/>
              </w:rPr>
              <w:t>组织各部门于</w:t>
            </w:r>
            <w:r>
              <w:rPr>
                <w:rFonts w:hint="eastAsia"/>
                <w:color w:val="auto"/>
                <w:szCs w:val="21"/>
                <w:highlight w:val="none"/>
              </w:rPr>
              <w:t>202</w:t>
            </w:r>
            <w:r>
              <w:rPr>
                <w:rFonts w:hint="eastAsia"/>
                <w:color w:val="auto"/>
                <w:szCs w:val="21"/>
                <w:highlight w:val="none"/>
                <w:lang w:val="en-US" w:eastAsia="zh-CN"/>
              </w:rPr>
              <w:t>1</w:t>
            </w:r>
            <w:r>
              <w:rPr>
                <w:rFonts w:hint="eastAsia"/>
                <w:color w:val="auto"/>
                <w:szCs w:val="21"/>
                <w:highlight w:val="none"/>
              </w:rPr>
              <w:t>年</w:t>
            </w:r>
            <w:r>
              <w:rPr>
                <w:rFonts w:hint="eastAsia"/>
                <w:color w:val="auto"/>
                <w:szCs w:val="21"/>
                <w:highlight w:val="none"/>
                <w:lang w:val="en-US" w:eastAsia="zh-CN"/>
              </w:rPr>
              <w:t>4</w:t>
            </w:r>
            <w:r>
              <w:rPr>
                <w:rFonts w:hint="eastAsia"/>
                <w:color w:val="auto"/>
                <w:szCs w:val="21"/>
                <w:highlight w:val="none"/>
              </w:rPr>
              <w:t>月</w:t>
            </w:r>
            <w:r>
              <w:rPr>
                <w:rFonts w:hint="eastAsia"/>
                <w:color w:val="auto"/>
                <w:szCs w:val="21"/>
                <w:highlight w:val="none"/>
                <w:lang w:val="en-US" w:eastAsia="zh-CN"/>
              </w:rPr>
              <w:t>10</w:t>
            </w:r>
            <w:r>
              <w:rPr>
                <w:rFonts w:hint="eastAsia"/>
                <w:color w:val="auto"/>
                <w:szCs w:val="21"/>
                <w:highlight w:val="none"/>
              </w:rPr>
              <w:t>日</w:t>
            </w:r>
            <w:r>
              <w:rPr>
                <w:rFonts w:hint="eastAsia" w:ascii="宋体" w:hAnsi="宋体"/>
                <w:color w:val="auto"/>
                <w:szCs w:val="21"/>
                <w:highlight w:val="none"/>
              </w:rPr>
              <w:t>对公司管理和经营活动中涉及的重要环境因素、危险源、法律法规进行了评价。</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评价结论：符合</w:t>
            </w:r>
          </w:p>
          <w:p>
            <w:pPr>
              <w:rPr>
                <w:rFonts w:hint="default" w:ascii="宋体" w:hAnsi="宋体"/>
                <w:highlight w:val="none"/>
                <w:lang w:val="en-US"/>
              </w:rPr>
            </w:pPr>
            <w:r>
              <w:rPr>
                <w:rFonts w:hint="eastAsia" w:ascii="宋体" w:hAnsi="宋体"/>
                <w:highlight w:val="none"/>
              </w:rPr>
              <w:t>评</w:t>
            </w:r>
            <w:r>
              <w:rPr>
                <w:rFonts w:hint="eastAsia" w:ascii="宋体" w:hAnsi="宋体"/>
                <w:highlight w:val="none"/>
                <w:lang w:eastAsia="zh-CN"/>
              </w:rPr>
              <w:t>价</w:t>
            </w:r>
            <w:r>
              <w:rPr>
                <w:rFonts w:hint="eastAsia" w:ascii="宋体" w:hAnsi="宋体"/>
                <w:highlight w:val="none"/>
                <w:lang w:val="en-US" w:eastAsia="zh-CN"/>
              </w:rPr>
              <w:t>人</w:t>
            </w:r>
            <w:r>
              <w:rPr>
                <w:rFonts w:hint="eastAsia" w:ascii="宋体" w:hAnsi="宋体"/>
                <w:highlight w:val="none"/>
                <w:lang w:eastAsia="zh-CN"/>
              </w:rPr>
              <w:t>：</w:t>
            </w:r>
            <w:r>
              <w:rPr>
                <w:rFonts w:hint="eastAsia" w:ascii="宋体" w:hAnsi="宋体"/>
                <w:highlight w:val="none"/>
                <w:lang w:val="en-US" w:eastAsia="zh-CN"/>
              </w:rPr>
              <w:t>管理者代表、各部门负责人</w:t>
            </w:r>
          </w:p>
          <w:p>
            <w:pPr>
              <w:rPr>
                <w:rFonts w:hint="default" w:ascii="宋体" w:hAnsi="宋体" w:eastAsia="宋体"/>
                <w:highlight w:val="none"/>
                <w:lang w:val="en-US" w:eastAsia="zh-CN"/>
              </w:rPr>
            </w:pPr>
            <w:r>
              <w:rPr>
                <w:rFonts w:hint="eastAsia" w:ascii="宋体" w:hAnsi="宋体"/>
                <w:highlight w:val="none"/>
              </w:rPr>
              <w:t>审核：</w:t>
            </w:r>
            <w:r>
              <w:rPr>
                <w:rFonts w:hint="eastAsia" w:ascii="宋体" w:hAnsi="宋体"/>
                <w:highlight w:val="none"/>
                <w:lang w:val="en-US" w:eastAsia="zh-CN"/>
              </w:rPr>
              <w:t>黄兵</w:t>
            </w:r>
          </w:p>
          <w:p>
            <w:pPr>
              <w:rPr>
                <w:rFonts w:ascii="宋体" w:hAnsi="宋体" w:cs="宋体"/>
                <w:color w:val="auto"/>
                <w:szCs w:val="21"/>
                <w:highlight w:val="none"/>
              </w:rPr>
            </w:pPr>
            <w:r>
              <w:rPr>
                <w:rFonts w:hint="eastAsia" w:ascii="宋体" w:hAnsi="宋体"/>
                <w:color w:val="auto"/>
                <w:szCs w:val="21"/>
                <w:highlight w:val="none"/>
              </w:rPr>
              <w:t>查：有《合规性评价报告》，有保持合规性评价的相关记录。</w:t>
            </w:r>
          </w:p>
        </w:tc>
        <w:tc>
          <w:tcPr>
            <w:tcW w:w="1585" w:type="dxa"/>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E9.2 </w:t>
            </w:r>
          </w:p>
          <w:p>
            <w:pPr>
              <w:rPr>
                <w:rFonts w:ascii="宋体" w:hAnsi="宋体"/>
                <w:color w:val="auto"/>
                <w:szCs w:val="21"/>
                <w:highlight w:val="none"/>
              </w:rPr>
            </w:pPr>
          </w:p>
        </w:tc>
        <w:tc>
          <w:tcPr>
            <w:tcW w:w="10004" w:type="dxa"/>
          </w:tcPr>
          <w:p>
            <w:pPr>
              <w:spacing w:line="360" w:lineRule="atLeast"/>
              <w:rPr>
                <w:rFonts w:ascii="宋体" w:hAnsi="宋体"/>
                <w:color w:val="auto"/>
                <w:szCs w:val="21"/>
                <w:highlight w:val="none"/>
              </w:rPr>
            </w:pPr>
            <w:r>
              <w:rPr>
                <w:rFonts w:hint="eastAsia" w:ascii="宋体" w:hAnsi="宋体"/>
                <w:color w:val="auto"/>
                <w:szCs w:val="21"/>
                <w:highlight w:val="none"/>
              </w:rPr>
              <w:t>查管理手册，公司按标准要求编制了《</w:t>
            </w:r>
            <w:r>
              <w:rPr>
                <w:rFonts w:hint="eastAsia" w:ascii="宋体" w:hAnsi="宋体"/>
                <w:color w:val="auto"/>
                <w:szCs w:val="21"/>
                <w:highlight w:val="none"/>
                <w:lang w:eastAsia="zh-CN"/>
              </w:rPr>
              <w:t>内部审核管理程序</w:t>
            </w:r>
            <w:r>
              <w:rPr>
                <w:rFonts w:hint="eastAsia" w:ascii="宋体" w:hAnsi="宋体"/>
                <w:color w:val="auto"/>
                <w:szCs w:val="21"/>
                <w:highlight w:val="none"/>
              </w:rPr>
              <w:t>》，规定了内部审核的目的、范围、职责、要求、方法频次等，规定每两次内审的时间不得超过12个月。</w:t>
            </w:r>
          </w:p>
          <w:p>
            <w:pPr>
              <w:spacing w:line="360" w:lineRule="atLeast"/>
              <w:rPr>
                <w:rFonts w:ascii="宋体" w:hAnsi="宋体"/>
                <w:color w:val="auto"/>
                <w:szCs w:val="21"/>
                <w:highlight w:val="none"/>
              </w:rPr>
            </w:pPr>
            <w:r>
              <w:rPr>
                <w:rFonts w:hint="eastAsia" w:ascii="宋体" w:hAnsi="宋体"/>
                <w:color w:val="auto"/>
                <w:szCs w:val="21"/>
                <w:highlight w:val="none"/>
              </w:rPr>
              <w:t>查，202</w:t>
            </w:r>
            <w:r>
              <w:rPr>
                <w:rFonts w:hint="eastAsia" w:ascii="宋体" w:hAnsi="宋体"/>
                <w:color w:val="auto"/>
                <w:szCs w:val="21"/>
                <w:highlight w:val="none"/>
                <w:lang w:val="en-US" w:eastAsia="zh-CN"/>
              </w:rPr>
              <w:t>1</w:t>
            </w:r>
            <w:r>
              <w:rPr>
                <w:rFonts w:hint="eastAsia" w:ascii="宋体" w:hAnsi="宋体"/>
                <w:color w:val="auto"/>
                <w:szCs w:val="21"/>
                <w:highlight w:val="none"/>
              </w:rPr>
              <w:t>年《体系审核实施计划》</w:t>
            </w:r>
          </w:p>
          <w:p>
            <w:pPr>
              <w:spacing w:line="360" w:lineRule="atLeast"/>
              <w:rPr>
                <w:rFonts w:hint="eastAsia"/>
                <w:color w:val="auto"/>
                <w:highlight w:val="none"/>
              </w:rPr>
            </w:pPr>
            <w:r>
              <w:rPr>
                <w:rFonts w:hint="eastAsia" w:ascii="宋体" w:hAnsi="宋体"/>
                <w:color w:val="auto"/>
                <w:szCs w:val="21"/>
                <w:highlight w:val="none"/>
              </w:rPr>
              <w:t>审核时间：</w:t>
            </w:r>
            <w:r>
              <w:rPr>
                <w:rFonts w:hint="eastAsia" w:ascii="宋体" w:hAnsi="宋体"/>
                <w:color w:val="000000" w:themeColor="text1"/>
                <w:szCs w:val="21"/>
                <w:highlight w:val="none"/>
              </w:rPr>
              <w:t>2021年5月20日</w:t>
            </w:r>
          </w:p>
          <w:p>
            <w:pPr>
              <w:spacing w:line="360" w:lineRule="atLeast"/>
              <w:rPr>
                <w:rFonts w:ascii="宋体" w:hAnsi="宋体"/>
                <w:color w:val="auto"/>
                <w:szCs w:val="21"/>
                <w:highlight w:val="none"/>
              </w:rPr>
            </w:pPr>
            <w:r>
              <w:rPr>
                <w:rFonts w:hint="eastAsia" w:ascii="宋体" w:hAnsi="宋体"/>
                <w:color w:val="auto"/>
                <w:szCs w:val="21"/>
                <w:highlight w:val="none"/>
              </w:rPr>
              <w:t>目的：评定并确定现行的管理体系、方针是否符合标准的要求，运行是否有效，迎接认证公司审核；</w:t>
            </w:r>
          </w:p>
          <w:p>
            <w:pPr>
              <w:spacing w:line="360" w:lineRule="atLeast"/>
              <w:rPr>
                <w:rFonts w:ascii="宋体" w:hAnsi="宋体"/>
                <w:color w:val="auto"/>
                <w:szCs w:val="21"/>
                <w:highlight w:val="none"/>
              </w:rPr>
            </w:pPr>
            <w:r>
              <w:rPr>
                <w:rFonts w:hint="eastAsia" w:ascii="宋体" w:hAnsi="宋体"/>
                <w:color w:val="auto"/>
                <w:szCs w:val="21"/>
                <w:highlight w:val="none"/>
              </w:rPr>
              <w:t>范围：管理手册覆盖的所有部门、过程和要素。</w:t>
            </w:r>
          </w:p>
          <w:p>
            <w:pPr>
              <w:jc w:val="left"/>
              <w:rPr>
                <w:rFonts w:hint="default" w:ascii="宋体" w:hAnsi="宋体"/>
                <w:color w:val="auto"/>
                <w:szCs w:val="21"/>
                <w:highlight w:val="none"/>
                <w:lang w:val="en-US"/>
              </w:rPr>
            </w:pPr>
            <w:r>
              <w:rPr>
                <w:rFonts w:hint="eastAsia" w:ascii="宋体" w:hAnsi="宋体"/>
                <w:color w:val="auto"/>
                <w:szCs w:val="21"/>
                <w:highlight w:val="none"/>
              </w:rPr>
              <w:t>内审组：</w:t>
            </w:r>
            <w:r>
              <w:rPr>
                <w:rFonts w:hint="eastAsia"/>
                <w:color w:val="000000"/>
                <w:sz w:val="21"/>
                <w:szCs w:val="21"/>
                <w:highlight w:val="none"/>
              </w:rPr>
              <w:t>组长（A</w:t>
            </w:r>
            <w:r>
              <w:rPr>
                <w:rFonts w:hint="eastAsia"/>
                <w:color w:val="000000"/>
                <w:sz w:val="21"/>
                <w:szCs w:val="21"/>
                <w:highlight w:val="none"/>
                <w:lang w:eastAsia="zh-CN"/>
              </w:rPr>
              <w:t>）</w:t>
            </w:r>
            <w:r>
              <w:rPr>
                <w:rFonts w:hint="eastAsia"/>
                <w:color w:val="000000"/>
                <w:sz w:val="21"/>
                <w:szCs w:val="21"/>
                <w:highlight w:val="none"/>
              </w:rPr>
              <w:t>：</w:t>
            </w:r>
            <w:r>
              <w:rPr>
                <w:rFonts w:hint="eastAsia" w:ascii="宋体" w:hAnsi="宋体" w:cs="宋体"/>
                <w:highlight w:val="none"/>
                <w:lang w:eastAsia="zh-CN"/>
              </w:rPr>
              <w:t>卓雅利</w:t>
            </w:r>
            <w:r>
              <w:rPr>
                <w:rFonts w:hint="eastAsia"/>
                <w:color w:val="000000"/>
                <w:sz w:val="21"/>
                <w:szCs w:val="21"/>
                <w:highlight w:val="none"/>
              </w:rPr>
              <w:t xml:space="preserve">    组员（B）：</w:t>
            </w:r>
            <w:r>
              <w:rPr>
                <w:rFonts w:hint="eastAsia" w:ascii="宋体" w:hAnsi="宋体" w:cs="宋体"/>
                <w:highlight w:val="none"/>
                <w:lang w:val="en-US" w:eastAsia="zh-CN"/>
              </w:rPr>
              <w:t>黄兵</w:t>
            </w:r>
          </w:p>
          <w:p>
            <w:pPr>
              <w:spacing w:line="360" w:lineRule="atLeast"/>
              <w:rPr>
                <w:rFonts w:ascii="宋体" w:hAnsi="宋体"/>
                <w:color w:val="auto"/>
                <w:szCs w:val="21"/>
                <w:highlight w:val="none"/>
              </w:rPr>
            </w:pPr>
            <w:r>
              <w:rPr>
                <w:rFonts w:hint="eastAsia" w:ascii="宋体" w:hAnsi="宋体"/>
                <w:color w:val="auto"/>
                <w:szCs w:val="21"/>
                <w:highlight w:val="none"/>
              </w:rPr>
              <w:t>抽查《</w:t>
            </w:r>
            <w:r>
              <w:rPr>
                <w:rFonts w:hint="eastAsia" w:ascii="宋体" w:hAnsi="宋体"/>
                <w:color w:val="auto"/>
                <w:szCs w:val="21"/>
                <w:highlight w:val="none"/>
                <w:lang w:eastAsia="zh-CN"/>
              </w:rPr>
              <w:t>行政部</w:t>
            </w:r>
            <w:r>
              <w:rPr>
                <w:rFonts w:hint="eastAsia" w:ascii="宋体" w:hAnsi="宋体"/>
                <w:color w:val="auto"/>
                <w:szCs w:val="21"/>
                <w:highlight w:val="none"/>
              </w:rPr>
              <w:t>审核检查表》，《供销部审核检查表》、《</w:t>
            </w:r>
            <w:r>
              <w:rPr>
                <w:rFonts w:hint="eastAsia" w:ascii="宋体" w:hAnsi="宋体"/>
                <w:color w:val="auto"/>
                <w:szCs w:val="21"/>
                <w:highlight w:val="none"/>
                <w:lang w:eastAsia="zh-CN"/>
              </w:rPr>
              <w:t>管理层</w:t>
            </w:r>
            <w:r>
              <w:rPr>
                <w:rFonts w:hint="eastAsia" w:ascii="宋体" w:hAnsi="宋体"/>
                <w:color w:val="auto"/>
                <w:szCs w:val="21"/>
                <w:highlight w:val="none"/>
              </w:rPr>
              <w:t>审核检查表》</w:t>
            </w:r>
            <w:r>
              <w:rPr>
                <w:rFonts w:hint="eastAsia" w:ascii="宋体" w:hAnsi="宋体"/>
                <w:color w:val="auto"/>
                <w:szCs w:val="21"/>
                <w:highlight w:val="none"/>
                <w:lang w:val="en-US" w:eastAsia="zh-CN"/>
              </w:rPr>
              <w:t>等</w:t>
            </w:r>
            <w:r>
              <w:rPr>
                <w:rFonts w:hint="eastAsia" w:ascii="宋体" w:hAnsi="宋体"/>
                <w:color w:val="auto"/>
                <w:szCs w:val="21"/>
                <w:highlight w:val="none"/>
              </w:rPr>
              <w:t>审核记录，审核过程及条款基本齐全，不存在审核自己部门的情况。</w:t>
            </w:r>
          </w:p>
          <w:p>
            <w:pPr>
              <w:tabs>
                <w:tab w:val="right" w:pos="9332"/>
              </w:tabs>
              <w:spacing w:line="360" w:lineRule="atLeast"/>
              <w:rPr>
                <w:rFonts w:ascii="宋体" w:hAnsi="宋体"/>
                <w:color w:val="auto"/>
                <w:szCs w:val="21"/>
                <w:highlight w:val="none"/>
              </w:rPr>
            </w:pPr>
            <w:r>
              <w:rPr>
                <w:rFonts w:hint="eastAsia" w:ascii="宋体" w:hAnsi="宋体"/>
                <w:color w:val="auto"/>
                <w:szCs w:val="21"/>
                <w:highlight w:val="none"/>
              </w:rPr>
              <w:t>查本次内审共发现不合格项</w:t>
            </w:r>
            <w:r>
              <w:rPr>
                <w:rFonts w:hint="eastAsia" w:ascii="宋体" w:hAnsi="宋体"/>
                <w:color w:val="auto"/>
                <w:szCs w:val="21"/>
                <w:highlight w:val="none"/>
                <w:lang w:val="en-US" w:eastAsia="zh-CN"/>
              </w:rPr>
              <w:t>2</w:t>
            </w:r>
            <w:r>
              <w:rPr>
                <w:rFonts w:hint="eastAsia" w:ascii="宋体" w:hAnsi="宋体"/>
                <w:color w:val="auto"/>
                <w:szCs w:val="21"/>
                <w:highlight w:val="none"/>
              </w:rPr>
              <w:t>个，属一般不符合。</w:t>
            </w:r>
            <w:r>
              <w:rPr>
                <w:rFonts w:hint="eastAsia" w:ascii="宋体" w:hAnsi="宋体" w:cs="宋体"/>
                <w:color w:val="000000" w:themeColor="text1"/>
                <w:szCs w:val="21"/>
                <w:highlight w:val="none"/>
              </w:rPr>
              <w:t>涉及</w:t>
            </w:r>
            <w:r>
              <w:rPr>
                <w:rFonts w:hint="eastAsia" w:ascii="宋体" w:hAnsi="宋体" w:cs="宋体"/>
                <w:color w:val="000000" w:themeColor="text1"/>
                <w:szCs w:val="21"/>
                <w:highlight w:val="none"/>
                <w:lang w:val="en-US" w:eastAsia="zh-CN"/>
              </w:rPr>
              <w:t>供销</w:t>
            </w:r>
            <w:r>
              <w:rPr>
                <w:rFonts w:hint="eastAsia" w:ascii="宋体" w:hAnsi="宋体" w:cs="宋体"/>
                <w:color w:val="000000" w:themeColor="text1"/>
                <w:szCs w:val="21"/>
                <w:highlight w:val="none"/>
              </w:rPr>
              <w:t>部E</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S</w:t>
            </w:r>
            <w:r>
              <w:rPr>
                <w:rFonts w:hint="eastAsia" w:ascii="宋体" w:hAnsi="宋体" w:cs="宋体"/>
                <w:color w:val="000000" w:themeColor="text1"/>
                <w:szCs w:val="21"/>
                <w:highlight w:val="none"/>
                <w:lang w:val="en-US" w:eastAsia="zh-CN"/>
              </w:rPr>
              <w:t>5.3，不符合描述“</w:t>
            </w:r>
            <w:r>
              <w:rPr>
                <w:rFonts w:hint="eastAsia" w:ascii="宋体" w:hAnsi="宋体" w:cs="宋体"/>
                <w:color w:val="000000" w:themeColor="text1"/>
                <w:szCs w:val="21"/>
                <w:highlight w:val="none"/>
              </w:rPr>
              <w:t>抽查主管人员,不熟悉环境职责</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涉及</w:t>
            </w:r>
            <w:r>
              <w:rPr>
                <w:rFonts w:hint="eastAsia" w:ascii="宋体" w:hAnsi="宋体" w:cs="宋体"/>
                <w:color w:val="000000" w:themeColor="text1"/>
                <w:szCs w:val="21"/>
                <w:highlight w:val="none"/>
                <w:lang w:val="en-US" w:eastAsia="zh-CN"/>
              </w:rPr>
              <w:t>行政</w:t>
            </w:r>
            <w:r>
              <w:rPr>
                <w:rFonts w:hint="eastAsia" w:ascii="宋体" w:hAnsi="宋体" w:cs="宋体"/>
                <w:color w:val="000000" w:themeColor="text1"/>
                <w:szCs w:val="21"/>
                <w:highlight w:val="none"/>
              </w:rPr>
              <w:t>部E</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S</w:t>
            </w:r>
            <w:r>
              <w:rPr>
                <w:rFonts w:hint="eastAsia" w:ascii="宋体" w:hAnsi="宋体" w:cs="宋体"/>
                <w:color w:val="000000" w:themeColor="text1"/>
                <w:szCs w:val="21"/>
                <w:highlight w:val="none"/>
                <w:lang w:val="en-US" w:eastAsia="zh-CN"/>
              </w:rPr>
              <w:t>6.2，不符合描述“</w:t>
            </w:r>
            <w:r>
              <w:rPr>
                <w:rFonts w:hint="eastAsia" w:ascii="宋体" w:hAnsi="宋体" w:cs="宋体"/>
                <w:color w:val="000000" w:themeColor="text1"/>
                <w:szCs w:val="21"/>
                <w:highlight w:val="none"/>
              </w:rPr>
              <w:t>不能提供本部门环境目标指标策划证据</w:t>
            </w:r>
            <w:r>
              <w:rPr>
                <w:rFonts w:hint="eastAsia" w:ascii="宋体" w:hAnsi="宋体" w:cs="宋体"/>
                <w:color w:val="000000" w:themeColor="text1"/>
                <w:szCs w:val="21"/>
                <w:highlight w:val="none"/>
                <w:lang w:eastAsia="zh-CN"/>
              </w:rPr>
              <w:t>”</w:t>
            </w:r>
            <w:r>
              <w:rPr>
                <w:rFonts w:hint="eastAsia" w:ascii="宋体" w:hAnsi="宋体"/>
                <w:color w:val="auto"/>
                <w:szCs w:val="21"/>
                <w:highlight w:val="none"/>
              </w:rPr>
              <w:t>，已经对不合格原因进行了分析，制订了纠正措施，并对结果进行了验证。</w:t>
            </w:r>
          </w:p>
          <w:p>
            <w:pPr>
              <w:spacing w:line="360" w:lineRule="atLeast"/>
              <w:rPr>
                <w:rFonts w:ascii="宋体" w:hAnsi="宋体"/>
                <w:color w:val="auto"/>
                <w:szCs w:val="21"/>
                <w:highlight w:val="none"/>
              </w:rPr>
            </w:pPr>
            <w:r>
              <w:rPr>
                <w:rFonts w:hint="eastAsia" w:ascii="宋体" w:hAnsi="宋体"/>
                <w:color w:val="auto"/>
                <w:szCs w:val="21"/>
                <w:highlight w:val="none"/>
              </w:rPr>
              <w:t>查，审核结论：公司环境和职业健康安全管理体系的建立符合标准要求、实施有效。</w:t>
            </w:r>
          </w:p>
          <w:p>
            <w:pPr>
              <w:rPr>
                <w:rFonts w:ascii="宋体" w:hAnsi="宋体"/>
                <w:color w:val="auto"/>
                <w:szCs w:val="21"/>
                <w:highlight w:val="none"/>
              </w:rPr>
            </w:pPr>
            <w:r>
              <w:rPr>
                <w:rFonts w:hint="eastAsia" w:ascii="宋体" w:hAnsi="宋体"/>
                <w:color w:val="auto"/>
                <w:szCs w:val="21"/>
                <w:highlight w:val="none"/>
              </w:rPr>
              <w:t>通过内部审核，公司环境和职业健康安全管理体系的建立实施是有效的，符合标准要求。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hint="eastAsia" w:ascii="宋体" w:hAnsi="宋体"/>
                <w:color w:val="auto"/>
                <w:szCs w:val="21"/>
              </w:rPr>
            </w:pPr>
            <w:r>
              <w:rPr>
                <w:rFonts w:hint="eastAsia" w:ascii="宋体" w:hAnsi="宋体"/>
                <w:color w:val="auto"/>
                <w:szCs w:val="21"/>
              </w:rPr>
              <w:t>持续改进</w:t>
            </w:r>
          </w:p>
        </w:tc>
        <w:tc>
          <w:tcPr>
            <w:tcW w:w="960" w:type="dxa"/>
            <w:vAlign w:val="top"/>
          </w:tcPr>
          <w:p>
            <w:pPr>
              <w:rPr>
                <w:rFonts w:ascii="宋体" w:hAnsi="宋体"/>
                <w:color w:val="auto"/>
                <w:szCs w:val="21"/>
              </w:rPr>
            </w:pPr>
            <w:r>
              <w:rPr>
                <w:rFonts w:hint="eastAsia" w:ascii="宋体" w:hAnsi="宋体"/>
                <w:color w:val="auto"/>
                <w:szCs w:val="21"/>
              </w:rPr>
              <w:t>E10.2;10.3；</w:t>
            </w:r>
          </w:p>
          <w:p>
            <w:pPr>
              <w:rPr>
                <w:rFonts w:ascii="宋体" w:hAnsi="宋体"/>
                <w:color w:val="auto"/>
                <w:szCs w:val="21"/>
              </w:rPr>
            </w:pPr>
          </w:p>
        </w:tc>
        <w:tc>
          <w:tcPr>
            <w:tcW w:w="10004" w:type="dxa"/>
            <w:vAlign w:val="top"/>
          </w:tcPr>
          <w:p>
            <w:pPr>
              <w:spacing w:line="400" w:lineRule="atLeast"/>
              <w:rPr>
                <w:rFonts w:ascii="宋体" w:hAnsi="宋体"/>
                <w:color w:val="auto"/>
                <w:szCs w:val="21"/>
              </w:rPr>
            </w:pPr>
            <w:r>
              <w:rPr>
                <w:rFonts w:hint="eastAsia" w:ascii="宋体" w:hAnsi="宋体"/>
                <w:color w:val="auto"/>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eastAsia="宋体"/>
                <w:color w:val="auto"/>
                <w:szCs w:val="21"/>
                <w:lang w:eastAsia="zh-CN"/>
              </w:rPr>
            </w:pPr>
            <w:r>
              <w:rPr>
                <w:rFonts w:hint="eastAsia" w:ascii="宋体" w:hAnsi="宋体"/>
                <w:color w:val="auto"/>
                <w:szCs w:val="21"/>
              </w:rPr>
              <w:t>提供有改进、纠正和预防措施实施情况一览表</w:t>
            </w:r>
            <w:r>
              <w:rPr>
                <w:rFonts w:hint="eastAsia" w:ascii="宋体" w:hAnsi="宋体"/>
                <w:color w:val="auto"/>
                <w:szCs w:val="21"/>
                <w:lang w:eastAsia="zh-CN"/>
              </w:rPr>
              <w:t>。</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color w:val="auto"/>
                <w:szCs w:val="21"/>
              </w:rPr>
            </w:pPr>
            <w:r>
              <w:rPr>
                <w:rFonts w:hint="eastAsia" w:ascii="宋体" w:hAnsi="宋体" w:cs="新宋体"/>
                <w:color w:val="auto"/>
                <w:szCs w:val="21"/>
              </w:rPr>
              <w:t>EMS/运行控制相关财务支出证据</w:t>
            </w:r>
          </w:p>
        </w:tc>
        <w:tc>
          <w:tcPr>
            <w:tcW w:w="960" w:type="dxa"/>
            <w:vAlign w:val="top"/>
          </w:tcPr>
          <w:p>
            <w:pPr>
              <w:rPr>
                <w:rFonts w:ascii="宋体" w:hAnsi="宋体"/>
                <w:color w:val="auto"/>
                <w:szCs w:val="21"/>
                <w:highlight w:val="yellow"/>
              </w:rPr>
            </w:pPr>
          </w:p>
        </w:tc>
        <w:tc>
          <w:tcPr>
            <w:tcW w:w="10004" w:type="dxa"/>
            <w:vAlign w:val="top"/>
          </w:tcPr>
          <w:p>
            <w:pPr>
              <w:spacing w:line="400" w:lineRule="atLeast"/>
              <w:rPr>
                <w:rFonts w:hint="eastAsia" w:ascii="宋体" w:hAnsi="宋体"/>
                <w:color w:val="auto"/>
                <w:szCs w:val="21"/>
                <w:highlight w:val="none"/>
              </w:rPr>
            </w:pPr>
            <w:r>
              <w:rPr>
                <w:rFonts w:hint="eastAsia" w:ascii="宋体" w:hAnsi="宋体"/>
                <w:color w:val="auto"/>
                <w:szCs w:val="21"/>
                <w:highlight w:val="none"/>
              </w:rPr>
              <w:t>提供有202</w:t>
            </w:r>
            <w:r>
              <w:rPr>
                <w:rFonts w:hint="eastAsia" w:ascii="宋体" w:hAnsi="宋体"/>
                <w:color w:val="auto"/>
                <w:szCs w:val="21"/>
                <w:highlight w:val="none"/>
                <w:lang w:val="en-US" w:eastAsia="zh-CN"/>
              </w:rPr>
              <w:t>1</w:t>
            </w:r>
            <w:r>
              <w:rPr>
                <w:rFonts w:hint="eastAsia" w:ascii="宋体" w:hAnsi="宋体"/>
                <w:color w:val="auto"/>
                <w:szCs w:val="21"/>
                <w:highlight w:val="none"/>
              </w:rPr>
              <w:t>年环境、职业健康安全管理体系运行资金计划审批及财务投入清单：支出项目有员工保险、购置灭火器、劳保用品、垃圾清运费</w:t>
            </w:r>
            <w:r>
              <w:rPr>
                <w:rFonts w:hint="eastAsia" w:ascii="宋体" w:hAnsi="宋体"/>
                <w:color w:val="auto"/>
                <w:szCs w:val="21"/>
                <w:highlight w:val="none"/>
                <w:lang w:eastAsia="zh-CN"/>
              </w:rPr>
              <w:t>、</w:t>
            </w:r>
            <w:r>
              <w:rPr>
                <w:rFonts w:hint="eastAsia" w:ascii="宋体" w:hAnsi="宋体"/>
                <w:color w:val="auto"/>
                <w:szCs w:val="21"/>
                <w:highlight w:val="none"/>
              </w:rPr>
              <w:t>消防安全培训和演练、固废处理等共计约</w:t>
            </w:r>
            <w:r>
              <w:rPr>
                <w:rFonts w:hint="eastAsia" w:ascii="宋体" w:hAnsi="宋体"/>
                <w:color w:val="auto"/>
                <w:szCs w:val="21"/>
                <w:highlight w:val="none"/>
                <w:lang w:val="en-US" w:eastAsia="zh-CN"/>
              </w:rPr>
              <w:t>3</w:t>
            </w:r>
            <w:r>
              <w:rPr>
                <w:rFonts w:hint="eastAsia" w:ascii="宋体" w:hAnsi="宋体"/>
                <w:color w:val="auto"/>
                <w:szCs w:val="21"/>
                <w:highlight w:val="none"/>
              </w:rPr>
              <w:t>000</w:t>
            </w:r>
            <w:r>
              <w:rPr>
                <w:rFonts w:hint="eastAsia" w:ascii="宋体" w:hAnsi="宋体"/>
                <w:color w:val="auto"/>
                <w:szCs w:val="21"/>
                <w:highlight w:val="none"/>
                <w:lang w:val="en-US" w:eastAsia="zh-CN"/>
              </w:rPr>
              <w:t>0</w:t>
            </w:r>
            <w:r>
              <w:rPr>
                <w:rFonts w:hint="eastAsia" w:ascii="宋体" w:hAnsi="宋体"/>
                <w:color w:val="auto"/>
                <w:szCs w:val="21"/>
                <w:highlight w:val="none"/>
              </w:rPr>
              <w:t>元。</w:t>
            </w:r>
          </w:p>
        </w:tc>
        <w:tc>
          <w:tcPr>
            <w:tcW w:w="1585" w:type="dxa"/>
            <w:vAlign w:val="top"/>
          </w:tcPr>
          <w:p>
            <w:pPr>
              <w:rPr>
                <w:rFonts w:hint="eastAsia"/>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pStyle w:val="6"/>
        <w:rPr>
          <w:color w:val="auto"/>
        </w:rPr>
      </w:pPr>
    </w:p>
    <w:p>
      <w:pPr>
        <w:pStyle w:val="6"/>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23"/>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23" w:type="dxa"/>
            <w:vAlign w:val="center"/>
          </w:tcPr>
          <w:p>
            <w:pPr>
              <w:rPr>
                <w:color w:val="auto"/>
                <w:sz w:val="24"/>
                <w:szCs w:val="24"/>
              </w:rPr>
            </w:pPr>
            <w:r>
              <w:rPr>
                <w:rFonts w:hint="eastAsia"/>
                <w:color w:val="auto"/>
                <w:sz w:val="24"/>
                <w:szCs w:val="24"/>
              </w:rPr>
              <w:t>受审核部门：行政部/财务部   主管领导：</w:t>
            </w:r>
            <w:r>
              <w:rPr>
                <w:rFonts w:hint="eastAsia"/>
                <w:color w:val="auto"/>
                <w:sz w:val="24"/>
                <w:szCs w:val="24"/>
                <w:highlight w:val="none"/>
                <w:lang w:val="en-US" w:eastAsia="zh-CN"/>
              </w:rPr>
              <w:t xml:space="preserve">卓雅利    </w:t>
            </w:r>
            <w:r>
              <w:rPr>
                <w:rFonts w:hint="eastAsia"/>
                <w:color w:val="auto"/>
                <w:sz w:val="24"/>
                <w:szCs w:val="24"/>
                <w:highlight w:val="none"/>
              </w:rPr>
              <w:t>陪同人员：</w:t>
            </w:r>
            <w:r>
              <w:rPr>
                <w:rFonts w:hint="eastAsia"/>
                <w:color w:val="auto"/>
                <w:sz w:val="24"/>
                <w:szCs w:val="24"/>
                <w:highlight w:val="none"/>
                <w:lang w:val="en-US" w:eastAsia="zh-CN"/>
              </w:rPr>
              <w:t>黄兵</w:t>
            </w:r>
          </w:p>
        </w:tc>
        <w:tc>
          <w:tcPr>
            <w:tcW w:w="146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23"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审核时间：</w:t>
            </w:r>
            <w:r>
              <w:rPr>
                <w:rFonts w:hint="eastAsia"/>
                <w:color w:val="auto"/>
                <w:sz w:val="24"/>
                <w:szCs w:val="24"/>
                <w:lang w:eastAsia="zh-CN"/>
              </w:rPr>
              <w:t>2021年06月18日</w:t>
            </w:r>
          </w:p>
        </w:tc>
        <w:tc>
          <w:tcPr>
            <w:tcW w:w="146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23"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color w:val="auto"/>
                <w:sz w:val="24"/>
                <w:szCs w:val="24"/>
              </w:rPr>
            </w:pPr>
            <w:r>
              <w:rPr>
                <w:rFonts w:hint="eastAsia" w:ascii="宋体" w:hAnsi="宋体" w:cs="新宋体"/>
                <w:sz w:val="18"/>
                <w:szCs w:val="18"/>
              </w:rPr>
              <w:t>ISO45001：2018：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9.2内部审核；10.1事件、不符合和纠正措施；10.2持续改进/OHSMS运行控制财务支出证据。</w:t>
            </w:r>
          </w:p>
        </w:tc>
        <w:tc>
          <w:tcPr>
            <w:tcW w:w="146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S5.3</w:t>
            </w:r>
          </w:p>
        </w:tc>
        <w:tc>
          <w:tcPr>
            <w:tcW w:w="10123"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行政部</w:t>
            </w:r>
            <w:r>
              <w:rPr>
                <w:rFonts w:hint="eastAsia" w:ascii="宋体" w:hAnsi="宋体" w:cs="Arial"/>
                <w:color w:val="auto"/>
                <w:szCs w:val="21"/>
              </w:rPr>
              <w:t>和财务部的安全职责和权限，以确保部门工作的展开和实施：</w:t>
            </w:r>
          </w:p>
          <w:p>
            <w:pPr>
              <w:spacing w:line="400" w:lineRule="exact"/>
              <w:ind w:left="298" w:leftChars="142"/>
              <w:rPr>
                <w:rFonts w:ascii="宋体" w:hAnsi="宋体"/>
                <w:color w:val="auto"/>
                <w:szCs w:val="21"/>
              </w:rPr>
            </w:pPr>
            <w:r>
              <w:rPr>
                <w:rFonts w:hint="eastAsia" w:ascii="宋体" w:hAnsi="宋体"/>
                <w:color w:val="auto"/>
                <w:szCs w:val="21"/>
              </w:rPr>
              <w:t>1）公司贯标工作的主管部门，协助管理者代表做好职业健康安全管理体系的建立、实施和保持工作。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 xml:space="preserve">）负责职业健康安全法律法规的收集、整理与评价。 </w:t>
            </w:r>
          </w:p>
          <w:p>
            <w:pPr>
              <w:tabs>
                <w:tab w:val="left" w:pos="1050"/>
              </w:tabs>
              <w:autoSpaceDE w:val="0"/>
              <w:autoSpaceDN w:val="0"/>
              <w:adjustRightInd w:val="0"/>
              <w:spacing w:line="420" w:lineRule="exact"/>
              <w:ind w:firstLine="279" w:firstLineChars="133"/>
              <w:rPr>
                <w:rFonts w:ascii="宋体"/>
                <w:color w:val="auto"/>
                <w:kern w:val="0"/>
                <w:szCs w:val="21"/>
                <w:lang w:val="zh-CN"/>
              </w:rPr>
            </w:pP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rPr>
              <w:t>及财务部负责人能基本阐述本部门的主要职责。</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S6.2</w:t>
            </w:r>
          </w:p>
        </w:tc>
        <w:tc>
          <w:tcPr>
            <w:tcW w:w="10123" w:type="dxa"/>
          </w:tcPr>
          <w:p>
            <w:pPr>
              <w:spacing w:line="400" w:lineRule="exact"/>
              <w:rPr>
                <w:rFonts w:ascii="宋体" w:hAnsi="宋体"/>
                <w:color w:val="auto"/>
                <w:szCs w:val="21"/>
                <w:highlight w:val="none"/>
              </w:rPr>
            </w:pPr>
            <w:r>
              <w:rPr>
                <w:rFonts w:hint="eastAsia" w:ascii="宋体" w:hAnsi="宋体"/>
                <w:color w:val="auto"/>
                <w:szCs w:val="21"/>
                <w:highlight w:val="none"/>
              </w:rPr>
              <w:t>查见：公司建立有《管理目标、指标及管理方案》，</w:t>
            </w:r>
          </w:p>
          <w:p>
            <w:pPr>
              <w:spacing w:line="400" w:lineRule="exact"/>
              <w:rPr>
                <w:rFonts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行政部</w:t>
            </w:r>
            <w:r>
              <w:rPr>
                <w:rFonts w:hint="eastAsia" w:ascii="宋体" w:hAnsi="宋体"/>
                <w:color w:val="auto"/>
                <w:szCs w:val="21"/>
                <w:highlight w:val="none"/>
              </w:rPr>
              <w:t>和财务部职业健康安全目标指标：   实施情况（</w:t>
            </w:r>
            <w:r>
              <w:rPr>
                <w:rFonts w:hint="eastAsia" w:ascii="宋体" w:hAnsi="宋体"/>
                <w:color w:val="auto"/>
                <w:szCs w:val="21"/>
                <w:highlight w:val="none"/>
                <w:lang w:eastAsia="zh-CN"/>
              </w:rPr>
              <w:t>2020年1月-2021年</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月</w:t>
            </w:r>
            <w:r>
              <w:rPr>
                <w:rFonts w:hint="eastAsia" w:ascii="宋体" w:hAnsi="宋体"/>
                <w:color w:val="auto"/>
                <w:szCs w:val="21"/>
                <w:highlight w:val="none"/>
              </w:rPr>
              <w:t>）</w:t>
            </w:r>
          </w:p>
          <w:p>
            <w:pPr>
              <w:ind w:firstLine="210" w:firstLineChars="100"/>
              <w:rPr>
                <w:color w:val="auto"/>
                <w:szCs w:val="21"/>
                <w:highlight w:val="none"/>
              </w:rPr>
            </w:pPr>
            <w:r>
              <w:rPr>
                <w:rFonts w:hint="eastAsia"/>
                <w:color w:val="auto"/>
                <w:szCs w:val="21"/>
                <w:highlight w:val="none"/>
                <w:lang w:val="en-US" w:eastAsia="zh-CN"/>
              </w:rPr>
              <w:t>1、</w:t>
            </w:r>
            <w:r>
              <w:rPr>
                <w:rFonts w:hint="eastAsia"/>
                <w:color w:val="auto"/>
                <w:szCs w:val="21"/>
                <w:highlight w:val="none"/>
                <w:lang w:eastAsia="zh-CN"/>
              </w:rPr>
              <w:t>火灾发生率为0</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 0</w:t>
            </w:r>
          </w:p>
          <w:p>
            <w:pPr>
              <w:ind w:firstLine="210" w:firstLineChars="100"/>
              <w:rPr>
                <w:rFonts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年1月-2021年</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月</w:t>
            </w:r>
            <w:r>
              <w:rPr>
                <w:rFonts w:hint="eastAsia" w:ascii="宋体" w:hAnsi="宋体"/>
                <w:color w:val="auto"/>
                <w:szCs w:val="21"/>
                <w:highlight w:val="none"/>
              </w:rPr>
              <w:t>份提供的《安全目标完成统计表》，考核均完成目标任务。</w:t>
            </w:r>
          </w:p>
          <w:p>
            <w:pPr>
              <w:widowControl/>
              <w:jc w:val="left"/>
              <w:rPr>
                <w:rFonts w:hint="eastAsia" w:ascii="宋体" w:hAnsi="宋体"/>
                <w:color w:val="auto"/>
                <w:szCs w:val="21"/>
                <w:highlight w:val="none"/>
              </w:rPr>
            </w:pPr>
            <w:r>
              <w:rPr>
                <w:rFonts w:hint="eastAsia" w:ascii="宋体" w:hAnsi="宋体"/>
                <w:color w:val="auto"/>
                <w:szCs w:val="21"/>
                <w:highlight w:val="none"/>
              </w:rPr>
              <w:t>查见职业健康安全目标管理方案有时间期限、具体措施、责任部门等。</w:t>
            </w:r>
          </w:p>
          <w:p>
            <w:pPr>
              <w:spacing w:line="400" w:lineRule="exact"/>
              <w:rPr>
                <w:rFonts w:ascii="宋体" w:hAnsi="宋体"/>
                <w:color w:val="auto"/>
                <w:szCs w:val="21"/>
                <w:highlight w:val="none"/>
              </w:rPr>
            </w:pPr>
            <w:r>
              <w:rPr>
                <w:rFonts w:hint="eastAsia" w:ascii="宋体" w:hAnsi="宋体"/>
                <w:color w:val="auto"/>
                <w:szCs w:val="21"/>
                <w:highlight w:val="none"/>
              </w:rPr>
              <w:t>查见现场服务过程中（可能）发生的潜在火灾确定的管理措施要求：</w:t>
            </w:r>
          </w:p>
          <w:p>
            <w:pPr>
              <w:widowControl/>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 xml:space="preserve">按照《防火管理制度》规定执行，并请相关人员参加培训；                                                                                 </w:t>
            </w:r>
            <w:r>
              <w:rPr>
                <w:rFonts w:hint="eastAsia" w:ascii="宋体" w:hAnsi="宋体"/>
                <w:color w:val="auto"/>
                <w:szCs w:val="21"/>
                <w:highlight w:val="none"/>
              </w:rPr>
              <w:br w:type="textWrapping"/>
            </w:r>
            <w:r>
              <w:rPr>
                <w:rFonts w:hint="eastAsia" w:ascii="宋体" w:hAnsi="宋体"/>
                <w:color w:val="auto"/>
                <w:szCs w:val="21"/>
                <w:highlight w:val="none"/>
              </w:rPr>
              <w:t xml:space="preserve">2.办公现场配置适宜的消防器材，并定期检查；加强对工作人员消防安全的教育和日常服务过程的消防安全检查，及时消除安全隐患。                                  </w:t>
            </w:r>
            <w:r>
              <w:rPr>
                <w:rFonts w:hint="eastAsia" w:ascii="宋体" w:hAnsi="宋体"/>
                <w:color w:val="auto"/>
                <w:szCs w:val="21"/>
                <w:highlight w:val="none"/>
              </w:rPr>
              <w:br w:type="textWrapping"/>
            </w:r>
            <w:r>
              <w:rPr>
                <w:rFonts w:hint="eastAsia" w:ascii="宋体" w:hAnsi="宋体"/>
                <w:color w:val="auto"/>
                <w:szCs w:val="21"/>
                <w:highlight w:val="none"/>
              </w:rPr>
              <w:t xml:space="preserve">3.易燃材料保存在易于保管的房间并有专人管理，且远离火源；                                                                              </w:t>
            </w:r>
            <w:r>
              <w:rPr>
                <w:rFonts w:hint="eastAsia" w:ascii="宋体" w:hAnsi="宋体"/>
                <w:color w:val="auto"/>
                <w:szCs w:val="21"/>
                <w:highlight w:val="none"/>
              </w:rPr>
              <w:br w:type="textWrapping"/>
            </w:r>
            <w:r>
              <w:rPr>
                <w:rFonts w:hint="eastAsia" w:ascii="宋体" w:hAnsi="宋体"/>
                <w:color w:val="auto"/>
                <w:szCs w:val="21"/>
                <w:highlight w:val="none"/>
              </w:rPr>
              <w:t xml:space="preserve">4.定期检查用电设施，发现老化或损坏应及时更换；用电和临时用电遵照公司相关制度执行，严禁私自拉线；                      </w:t>
            </w:r>
          </w:p>
          <w:p>
            <w:pPr>
              <w:widowControl/>
              <w:jc w:val="left"/>
              <w:rPr>
                <w:color w:val="auto"/>
                <w:highlight w:val="none"/>
              </w:rPr>
            </w:pPr>
            <w:r>
              <w:rPr>
                <w:rFonts w:hint="eastAsia" w:ascii="宋体" w:hAnsi="宋体"/>
                <w:color w:val="auto"/>
                <w:szCs w:val="21"/>
                <w:highlight w:val="none"/>
              </w:rPr>
              <w:t>5.办公现场所有废物垃圾必须即时处理，消除火灾隐患。</w:t>
            </w:r>
            <w:r>
              <w:rPr>
                <w:rFonts w:hint="eastAsia"/>
                <w:color w:val="auto"/>
                <w:highlight w:val="none"/>
              </w:rPr>
              <w:t>。</w:t>
            </w:r>
          </w:p>
          <w:p>
            <w:pPr>
              <w:widowControl/>
              <w:jc w:val="left"/>
              <w:rPr>
                <w:rFonts w:ascii="宋体" w:hAnsi="宋体"/>
                <w:color w:val="auto"/>
                <w:szCs w:val="21"/>
                <w:highlight w:val="none"/>
              </w:rPr>
            </w:pPr>
            <w:r>
              <w:rPr>
                <w:rFonts w:hint="eastAsia" w:ascii="宋体" w:hAnsi="宋体"/>
                <w:color w:val="auto"/>
                <w:szCs w:val="21"/>
                <w:highlight w:val="none"/>
              </w:rPr>
              <w:t>........</w:t>
            </w:r>
          </w:p>
          <w:p>
            <w:pPr>
              <w:widowControl/>
              <w:ind w:firstLine="210" w:firstLineChars="100"/>
              <w:jc w:val="left"/>
              <w:rPr>
                <w:rFonts w:ascii="宋体" w:hAnsi="宋体" w:cs="宋体"/>
                <w:color w:val="auto"/>
                <w:szCs w:val="21"/>
                <w:highlight w:val="none"/>
              </w:rPr>
            </w:pPr>
            <w:r>
              <w:rPr>
                <w:rFonts w:hint="eastAsia" w:ascii="宋体" w:hAnsi="宋体"/>
                <w:color w:val="auto"/>
                <w:szCs w:val="21"/>
                <w:highlight w:val="none"/>
              </w:rPr>
              <w:t>查见职业健康安全管理方案共计有</w:t>
            </w:r>
            <w:r>
              <w:rPr>
                <w:rFonts w:hint="eastAsia" w:ascii="宋体" w:hAnsi="宋体"/>
                <w:color w:val="auto"/>
                <w:szCs w:val="21"/>
                <w:highlight w:val="none"/>
                <w:lang w:val="en-US" w:eastAsia="zh-CN"/>
              </w:rPr>
              <w:t>2</w:t>
            </w:r>
            <w:r>
              <w:rPr>
                <w:rFonts w:hint="eastAsia" w:ascii="宋体" w:hAnsi="宋体"/>
                <w:color w:val="auto"/>
                <w:szCs w:val="21"/>
                <w:highlight w:val="none"/>
              </w:rPr>
              <w:t>个，分别是1）</w:t>
            </w:r>
            <w:r>
              <w:rPr>
                <w:rFonts w:hint="eastAsia" w:ascii="宋体" w:hAnsi="宋体"/>
                <w:color w:val="auto"/>
                <w:szCs w:val="21"/>
                <w:highlight w:val="none"/>
                <w:lang w:val="en-US" w:eastAsia="zh-CN"/>
              </w:rPr>
              <w:t>潜在火灾</w:t>
            </w:r>
            <w:r>
              <w:rPr>
                <w:rFonts w:hint="eastAsia" w:ascii="宋体" w:hAnsi="宋体"/>
                <w:color w:val="auto"/>
                <w:szCs w:val="21"/>
                <w:highlight w:val="none"/>
              </w:rPr>
              <w:t>；2）</w:t>
            </w:r>
            <w:r>
              <w:rPr>
                <w:rFonts w:hint="eastAsia" w:ascii="宋体" w:hAnsi="宋体"/>
                <w:color w:val="auto"/>
                <w:szCs w:val="21"/>
                <w:highlight w:val="none"/>
                <w:lang w:val="en-US" w:eastAsia="zh-CN"/>
              </w:rPr>
              <w:t>意外伤害</w:t>
            </w:r>
            <w:r>
              <w:rPr>
                <w:rFonts w:hint="eastAsia" w:ascii="宋体" w:hAnsi="宋体"/>
                <w:color w:val="auto"/>
                <w:szCs w:val="21"/>
                <w:highlight w:val="none"/>
              </w:rPr>
              <w:t>（交通事故等）。方案针对目标及指标提出了管理措施，方案中有具体的启动日期、完成时间及经费预算，有相应的实施主体、负责人。</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 xml:space="preserve">S6.1.2 </w:t>
            </w:r>
          </w:p>
        </w:tc>
        <w:tc>
          <w:tcPr>
            <w:tcW w:w="10123" w:type="dxa"/>
            <w:vAlign w:val="top"/>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危险源识别和风险评价管理程序</w:t>
            </w:r>
            <w:r>
              <w:rPr>
                <w:rFonts w:hint="eastAsia" w:ascii="宋体" w:hAnsi="宋体" w:cs="宋体"/>
                <w:color w:val="auto"/>
                <w:szCs w:val="21"/>
                <w:highlight w:val="none"/>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上述文件对识别和评价方法、程序、职责、记录作了规定。</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查见：《危险辨识和评价表》，危险源过程打分和小组评议共评价出公司不可接受风险：</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项，分别是：</w:t>
            </w:r>
            <w:r>
              <w:rPr>
                <w:rFonts w:hint="eastAsia"/>
                <w:color w:val="auto"/>
                <w:szCs w:val="21"/>
                <w:highlight w:val="none"/>
              </w:rPr>
              <w:t>1）</w:t>
            </w:r>
            <w:r>
              <w:rPr>
                <w:rFonts w:hint="eastAsia"/>
                <w:color w:val="auto"/>
                <w:szCs w:val="21"/>
                <w:highlight w:val="none"/>
                <w:lang w:val="en-US" w:eastAsia="zh-CN"/>
              </w:rPr>
              <w:t>潜在</w:t>
            </w:r>
            <w:r>
              <w:rPr>
                <w:rFonts w:hint="eastAsia"/>
                <w:color w:val="auto"/>
                <w:szCs w:val="21"/>
                <w:highlight w:val="none"/>
              </w:rPr>
              <w:t>火灾；2）</w:t>
            </w:r>
            <w:r>
              <w:rPr>
                <w:rFonts w:hint="eastAsia" w:ascii="宋体" w:hAnsi="宋体"/>
                <w:color w:val="auto"/>
                <w:szCs w:val="21"/>
                <w:highlight w:val="none"/>
              </w:rPr>
              <w:t>意外伤害（交通事故等）</w:t>
            </w:r>
            <w:r>
              <w:rPr>
                <w:rFonts w:hint="eastAsia"/>
                <w:color w:val="auto"/>
                <w:szCs w:val="21"/>
                <w:highlight w:val="none"/>
              </w:rPr>
              <w:t>。</w:t>
            </w:r>
            <w:r>
              <w:rPr>
                <w:rFonts w:hint="eastAsia" w:ascii="宋体" w:hAnsi="宋体" w:cs="宋体"/>
                <w:color w:val="auto"/>
                <w:szCs w:val="21"/>
                <w:highlight w:val="none"/>
              </w:rPr>
              <w:t>辨识清楚、准确，评价充分合理。</w:t>
            </w:r>
          </w:p>
          <w:p>
            <w:pPr>
              <w:spacing w:line="400" w:lineRule="exact"/>
              <w:rPr>
                <w:rFonts w:ascii="宋体" w:hAnsi="宋体"/>
                <w:color w:val="auto"/>
                <w:szCs w:val="21"/>
                <w:highlight w:val="none"/>
              </w:rPr>
            </w:pPr>
            <w:r>
              <w:rPr>
                <w:rFonts w:hint="eastAsia" w:ascii="宋体" w:hAnsi="宋体" w:cs="宋体"/>
                <w:color w:val="auto"/>
                <w:szCs w:val="21"/>
                <w:highlight w:val="none"/>
              </w:rPr>
              <w:t>抽查</w:t>
            </w:r>
            <w:r>
              <w:rPr>
                <w:rFonts w:hint="eastAsia" w:ascii="宋体" w:hAnsi="宋体"/>
                <w:color w:val="auto"/>
                <w:szCs w:val="21"/>
                <w:highlight w:val="none"/>
                <w:lang w:val="en-US" w:eastAsia="zh-CN"/>
              </w:rPr>
              <w:t>意外伤害</w:t>
            </w:r>
            <w:r>
              <w:rPr>
                <w:rFonts w:hint="eastAsia" w:ascii="宋体" w:hAnsi="宋体"/>
                <w:color w:val="auto"/>
                <w:szCs w:val="21"/>
                <w:highlight w:val="none"/>
              </w:rPr>
              <w:t>确定的管理措施要求：</w:t>
            </w:r>
          </w:p>
          <w:p>
            <w:pPr>
              <w:widowControl/>
              <w:jc w:val="left"/>
              <w:rPr>
                <w:rFonts w:hint="eastAsia" w:ascii="宋体" w:hAnsi="宋体"/>
                <w:color w:val="auto"/>
                <w:szCs w:val="21"/>
                <w:highlight w:val="none"/>
              </w:rPr>
            </w:pPr>
            <w:r>
              <w:rPr>
                <w:rFonts w:hint="eastAsia" w:ascii="宋体" w:hAnsi="宋体"/>
                <w:color w:val="auto"/>
                <w:szCs w:val="21"/>
                <w:highlight w:val="none"/>
              </w:rPr>
              <w:t>1.对员工进行安全教育培训。</w:t>
            </w:r>
          </w:p>
          <w:p>
            <w:pPr>
              <w:widowControl/>
              <w:jc w:val="left"/>
              <w:rPr>
                <w:rFonts w:hint="eastAsia" w:ascii="宋体" w:hAnsi="宋体"/>
                <w:color w:val="auto"/>
                <w:szCs w:val="21"/>
                <w:highlight w:val="none"/>
              </w:rPr>
            </w:pPr>
            <w:r>
              <w:rPr>
                <w:rFonts w:hint="eastAsia" w:ascii="宋体" w:hAnsi="宋体"/>
                <w:color w:val="auto"/>
                <w:szCs w:val="21"/>
                <w:highlight w:val="none"/>
              </w:rPr>
              <w:t>2.配备药品，发放口罩、手套等劳保用品</w:t>
            </w:r>
          </w:p>
          <w:p>
            <w:pPr>
              <w:widowControl/>
              <w:jc w:val="left"/>
              <w:rPr>
                <w:rFonts w:hint="eastAsia" w:ascii="宋体" w:hAnsi="宋体"/>
                <w:color w:val="auto"/>
                <w:szCs w:val="21"/>
                <w:highlight w:val="none"/>
              </w:rPr>
            </w:pPr>
            <w:r>
              <w:rPr>
                <w:rFonts w:hint="eastAsia" w:ascii="宋体" w:hAnsi="宋体"/>
                <w:color w:val="auto"/>
                <w:szCs w:val="21"/>
                <w:highlight w:val="none"/>
              </w:rPr>
              <w:t>3.按照安全管理规定进行执行，并请相关人员参加安全教育培训</w:t>
            </w:r>
          </w:p>
          <w:p>
            <w:pPr>
              <w:widowControl/>
              <w:jc w:val="left"/>
              <w:rPr>
                <w:rFonts w:hint="eastAsia" w:ascii="宋体" w:hAnsi="宋体"/>
                <w:color w:val="auto"/>
                <w:szCs w:val="21"/>
                <w:highlight w:val="none"/>
              </w:rPr>
            </w:pPr>
            <w:r>
              <w:rPr>
                <w:rFonts w:hint="eastAsia" w:ascii="宋体" w:hAnsi="宋体"/>
                <w:color w:val="auto"/>
                <w:szCs w:val="21"/>
                <w:highlight w:val="none"/>
              </w:rPr>
              <w:t>4.定期进行环境安全检查</w:t>
            </w:r>
          </w:p>
          <w:p>
            <w:pPr>
              <w:pStyle w:val="3"/>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及办公区域《危险辨别及风险评价表》</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0日发布</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及办公区域共识别出包括:</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线路老化漏电、人员吸烟引发火灾；发生交通事故伤人；业务活动中醉酒驾驶等1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项危险源.</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采用的是经验判断法、过程分析法识别。</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及办公区域打分法确定了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项不可接受风险：</w:t>
            </w:r>
            <w:r>
              <w:rPr>
                <w:rFonts w:hint="eastAsia"/>
                <w:color w:val="auto"/>
                <w:szCs w:val="21"/>
                <w:highlight w:val="none"/>
              </w:rPr>
              <w:t>1）</w:t>
            </w:r>
            <w:r>
              <w:rPr>
                <w:rFonts w:hint="eastAsia"/>
                <w:color w:val="auto"/>
                <w:szCs w:val="21"/>
                <w:highlight w:val="none"/>
                <w:lang w:val="en-US" w:eastAsia="zh-CN"/>
              </w:rPr>
              <w:t>潜在</w:t>
            </w:r>
            <w:r>
              <w:rPr>
                <w:rFonts w:hint="eastAsia"/>
                <w:color w:val="auto"/>
                <w:szCs w:val="21"/>
                <w:highlight w:val="none"/>
              </w:rPr>
              <w:t>火灾；2）意外</w:t>
            </w:r>
            <w:r>
              <w:rPr>
                <w:rFonts w:hint="eastAsia"/>
                <w:color w:val="auto"/>
                <w:szCs w:val="21"/>
                <w:highlight w:val="none"/>
                <w:lang w:val="en-US" w:eastAsia="zh-CN"/>
              </w:rPr>
              <w:t>伤害</w:t>
            </w:r>
            <w:r>
              <w:rPr>
                <w:rFonts w:hint="eastAsia" w:ascii="宋体" w:hAnsi="宋体" w:cs="宋体"/>
                <w:color w:val="auto"/>
                <w:szCs w:val="21"/>
                <w:highlight w:val="none"/>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危险源辨识基本充分、风险等级评价基本合理。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查见确定的潜在火灾管理措施：</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按照《防火管理制度》规定执行，并请相关人员参加培训；                                                                                 </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2.办公现场配置适宜的消防器材，并定期检查；加强对工作人员消防安全的教育和日常服务过程的消防安全检查，及时消除安全隐患。                                  </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3.易燃材料保存在易于保管的房间并有专人管理，且远离火源；                                                                              </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4. 定期检查用电设施，发现老化或损坏应及时更换；用电和临时用电遵照公司相关制度执行，严禁私自拉线；                      </w:t>
            </w:r>
          </w:p>
          <w:p>
            <w:pPr>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5.办公现场所有废物垃圾必须即时处理，消除火灾隐患</w:t>
            </w:r>
          </w:p>
        </w:tc>
        <w:tc>
          <w:tcPr>
            <w:tcW w:w="1466"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合规性义务</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6.1.3</w:t>
            </w:r>
          </w:p>
          <w:p>
            <w:pPr>
              <w:rPr>
                <w:rFonts w:hint="eastAsia" w:ascii="宋体" w:hAnsi="宋体" w:eastAsia="宋体" w:cs="新宋体"/>
                <w:kern w:val="2"/>
                <w:sz w:val="18"/>
                <w:szCs w:val="18"/>
                <w:highlight w:val="none"/>
                <w:lang w:val="en-US" w:eastAsia="zh-CN" w:bidi="ar-SA"/>
              </w:rPr>
            </w:pPr>
            <w:r>
              <w:rPr>
                <w:rFonts w:hint="eastAsia" w:ascii="宋体" w:hAnsi="宋体" w:cs="新宋体"/>
                <w:color w:val="auto"/>
                <w:szCs w:val="21"/>
                <w:highlight w:val="none"/>
              </w:rPr>
              <w:t xml:space="preserve"> </w:t>
            </w:r>
          </w:p>
        </w:tc>
        <w:tc>
          <w:tcPr>
            <w:tcW w:w="10123" w:type="dxa"/>
            <w:vAlign w:val="top"/>
          </w:tcPr>
          <w:p>
            <w:pPr>
              <w:tabs>
                <w:tab w:val="left" w:pos="-3"/>
              </w:tabs>
              <w:spacing w:line="400" w:lineRule="exact"/>
              <w:rPr>
                <w:color w:val="auto"/>
                <w:highlight w:val="none"/>
              </w:rPr>
            </w:pPr>
            <w:r>
              <w:rPr>
                <w:rFonts w:hint="eastAsia"/>
                <w:color w:val="auto"/>
                <w:highlight w:val="none"/>
              </w:rPr>
              <w:t>---有《</w:t>
            </w:r>
            <w:r>
              <w:rPr>
                <w:rFonts w:hint="eastAsia"/>
                <w:color w:val="auto"/>
                <w:highlight w:val="none"/>
                <w:lang w:eastAsia="zh-CN"/>
              </w:rPr>
              <w:t>法律法规和其他要求管理程序</w:t>
            </w:r>
            <w:r>
              <w:rPr>
                <w:rFonts w:hint="eastAsia"/>
                <w:color w:val="auto"/>
                <w:highlight w:val="none"/>
              </w:rPr>
              <w:t>》，查有《</w:t>
            </w:r>
            <w:r>
              <w:rPr>
                <w:rFonts w:hint="eastAsia"/>
                <w:color w:val="auto"/>
                <w:highlight w:val="none"/>
                <w:lang w:eastAsia="zh-CN"/>
              </w:rPr>
              <w:t>环境/职业健康安全法律法规标准及其他要求清单</w:t>
            </w:r>
            <w:r>
              <w:rPr>
                <w:rFonts w:hint="eastAsia"/>
                <w:color w:val="auto"/>
                <w:highlight w:val="none"/>
              </w:rPr>
              <w:t>》，对本公司环境和职业健康安全管理体系适用的法律法规和当地政府、行业要求进行了识别，包括环境质量标准、排放标准、职业健康安全卫生标准等。</w:t>
            </w:r>
          </w:p>
          <w:p>
            <w:pPr>
              <w:spacing w:line="400" w:lineRule="exact"/>
              <w:rPr>
                <w:color w:val="auto"/>
                <w:highlight w:val="none"/>
              </w:rPr>
            </w:pPr>
            <w:r>
              <w:rPr>
                <w:rFonts w:hint="eastAsia"/>
                <w:color w:val="auto"/>
                <w:highlight w:val="none"/>
              </w:rPr>
              <w:t>· 查见：202</w:t>
            </w:r>
            <w:r>
              <w:rPr>
                <w:rFonts w:hint="eastAsia"/>
                <w:color w:val="auto"/>
                <w:highlight w:val="none"/>
                <w:lang w:val="en-US" w:eastAsia="zh-CN"/>
              </w:rPr>
              <w:t>1</w:t>
            </w:r>
            <w:r>
              <w:rPr>
                <w:rFonts w:hint="eastAsia"/>
                <w:color w:val="auto"/>
                <w:highlight w:val="none"/>
              </w:rPr>
              <w:t>年《</w:t>
            </w:r>
            <w:r>
              <w:rPr>
                <w:rFonts w:hint="eastAsia"/>
                <w:color w:val="auto"/>
                <w:highlight w:val="none"/>
                <w:lang w:eastAsia="zh-CN"/>
              </w:rPr>
              <w:t>环境/职业健康安全法律法规标准及其他要求清单</w:t>
            </w:r>
            <w:r>
              <w:rPr>
                <w:rFonts w:hint="eastAsia"/>
                <w:color w:val="auto"/>
                <w:highlight w:val="none"/>
              </w:rPr>
              <w:t>》</w:t>
            </w:r>
          </w:p>
          <w:p>
            <w:pPr>
              <w:spacing w:line="400" w:lineRule="exact"/>
              <w:rPr>
                <w:color w:val="auto"/>
                <w:highlight w:val="none"/>
              </w:rPr>
            </w:pPr>
            <w:r>
              <w:rPr>
                <w:rFonts w:hint="eastAsia"/>
                <w:color w:val="auto"/>
                <w:highlight w:val="none"/>
              </w:rPr>
              <w:t>1）国家相关法律法规等</w:t>
            </w:r>
          </w:p>
          <w:p>
            <w:pPr>
              <w:spacing w:line="400" w:lineRule="exact"/>
              <w:rPr>
                <w:color w:val="auto"/>
                <w:highlight w:val="none"/>
              </w:rPr>
            </w:pPr>
            <w:r>
              <w:rPr>
                <w:rFonts w:hint="eastAsia"/>
                <w:color w:val="auto"/>
                <w:highlight w:val="none"/>
              </w:rPr>
              <w:t>2）</w:t>
            </w:r>
            <w:r>
              <w:rPr>
                <w:rFonts w:hint="eastAsia"/>
                <w:color w:val="auto"/>
                <w:highlight w:val="none"/>
                <w:lang w:val="en-US" w:eastAsia="zh-CN"/>
              </w:rPr>
              <w:t>重庆市</w:t>
            </w:r>
            <w:r>
              <w:rPr>
                <w:rFonts w:hint="eastAsia"/>
                <w:color w:val="auto"/>
                <w:highlight w:val="none"/>
              </w:rPr>
              <w:t>等地方法规；</w:t>
            </w:r>
          </w:p>
          <w:p>
            <w:pPr>
              <w:spacing w:line="400" w:lineRule="exact"/>
              <w:rPr>
                <w:color w:val="auto"/>
                <w:highlight w:val="none"/>
              </w:rPr>
            </w:pPr>
            <w:r>
              <w:rPr>
                <w:rFonts w:hint="eastAsia"/>
                <w:color w:val="auto"/>
                <w:highlight w:val="none"/>
              </w:rPr>
              <w:t>3）与环境、职业健康安全管理相关的执行标准</w:t>
            </w:r>
          </w:p>
          <w:p>
            <w:pPr>
              <w:spacing w:line="400" w:lineRule="exact"/>
              <w:rPr>
                <w:color w:val="auto"/>
                <w:highlight w:val="none"/>
              </w:rPr>
            </w:pPr>
            <w:r>
              <w:rPr>
                <w:rFonts w:hint="eastAsia"/>
                <w:color w:val="auto"/>
                <w:highlight w:val="none"/>
              </w:rPr>
              <w:t>抽 ：中华人民共和国环境保护法</w:t>
            </w:r>
          </w:p>
          <w:p>
            <w:pPr>
              <w:spacing w:line="400" w:lineRule="exact"/>
              <w:rPr>
                <w:color w:val="auto"/>
                <w:highlight w:val="none"/>
              </w:rPr>
            </w:pPr>
            <w:r>
              <w:rPr>
                <w:rFonts w:hint="eastAsia"/>
                <w:color w:val="auto"/>
                <w:highlight w:val="none"/>
              </w:rPr>
              <w:t xml:space="preserve">     中华人民共和国消防法</w:t>
            </w:r>
          </w:p>
          <w:p>
            <w:pPr>
              <w:spacing w:line="400" w:lineRule="exact"/>
              <w:rPr>
                <w:color w:val="auto"/>
                <w:highlight w:val="none"/>
              </w:rPr>
            </w:pPr>
            <w:r>
              <w:rPr>
                <w:rFonts w:hint="eastAsia"/>
                <w:color w:val="auto"/>
                <w:highlight w:val="none"/>
              </w:rPr>
              <w:t xml:space="preserve">     中华人民共和国安全生产法</w:t>
            </w:r>
          </w:p>
          <w:p>
            <w:pPr>
              <w:spacing w:line="400" w:lineRule="exact"/>
              <w:ind w:firstLine="525" w:firstLineChars="250"/>
              <w:rPr>
                <w:rFonts w:ascii="宋体" w:hAnsi="宋体"/>
                <w:bCs/>
                <w:color w:val="auto"/>
                <w:szCs w:val="21"/>
                <w:highlight w:val="none"/>
              </w:rPr>
            </w:pPr>
            <w:r>
              <w:rPr>
                <w:rFonts w:ascii="宋体" w:hAnsi="宋体"/>
                <w:bCs/>
                <w:color w:val="auto"/>
                <w:szCs w:val="21"/>
                <w:highlight w:val="none"/>
              </w:rPr>
              <w:t>消防监督检查办法</w:t>
            </w:r>
          </w:p>
          <w:p>
            <w:pPr>
              <w:spacing w:line="400" w:lineRule="exact"/>
              <w:ind w:firstLine="525" w:firstLineChars="250"/>
              <w:rPr>
                <w:rFonts w:hint="eastAsia"/>
                <w:color w:val="auto"/>
                <w:highlight w:val="none"/>
              </w:rPr>
            </w:pPr>
            <w:r>
              <w:rPr>
                <w:rFonts w:hint="eastAsia"/>
                <w:color w:val="auto"/>
                <w:highlight w:val="none"/>
              </w:rPr>
              <w:t>固体废弃物污染防治法</w:t>
            </w:r>
          </w:p>
          <w:p>
            <w:pPr>
              <w:spacing w:line="400" w:lineRule="exact"/>
              <w:ind w:firstLine="525" w:firstLineChars="250"/>
              <w:rPr>
                <w:color w:val="auto"/>
                <w:highlight w:val="none"/>
              </w:rPr>
            </w:pPr>
            <w:r>
              <w:rPr>
                <w:rFonts w:ascii="宋体" w:hAnsi="宋体"/>
                <w:bCs/>
                <w:color w:val="auto"/>
                <w:szCs w:val="21"/>
                <w:highlight w:val="none"/>
              </w:rPr>
              <w:t>职业病范围和职业病患者处理办法的规定</w:t>
            </w:r>
            <w:r>
              <w:rPr>
                <w:rFonts w:hint="eastAsia"/>
                <w:color w:val="auto"/>
                <w:highlight w:val="none"/>
              </w:rPr>
              <w:t>等</w:t>
            </w:r>
            <w:r>
              <w:rPr>
                <w:rFonts w:hint="eastAsia"/>
                <w:color w:val="auto"/>
                <w:highlight w:val="none"/>
                <w:lang w:val="en-US" w:eastAsia="zh-CN"/>
              </w:rPr>
              <w:t>69</w:t>
            </w:r>
            <w:r>
              <w:rPr>
                <w:rFonts w:hint="eastAsia"/>
                <w:color w:val="auto"/>
                <w:highlight w:val="none"/>
              </w:rPr>
              <w:t>份。</w:t>
            </w:r>
          </w:p>
          <w:p>
            <w:pPr>
              <w:spacing w:line="400" w:lineRule="exact"/>
              <w:ind w:firstLine="525" w:firstLineChars="250"/>
              <w:rPr>
                <w:color w:val="auto"/>
                <w:highlight w:val="none"/>
              </w:rPr>
            </w:pPr>
            <w:r>
              <w:rPr>
                <w:rFonts w:hint="eastAsia"/>
                <w:color w:val="auto"/>
                <w:highlight w:val="none"/>
              </w:rPr>
              <w:t>《清单》中列出了法规名称、颁布实施时间、适用条款等内容；</w:t>
            </w:r>
          </w:p>
          <w:p>
            <w:pPr>
              <w:spacing w:line="400" w:lineRule="exact"/>
              <w:rPr>
                <w:rFonts w:hint="eastAsia" w:eastAsia="宋体"/>
                <w:color w:val="auto"/>
                <w:highlight w:val="none"/>
                <w:lang w:eastAsia="zh-CN"/>
              </w:rPr>
            </w:pPr>
            <w:r>
              <w:rPr>
                <w:rFonts w:hint="eastAsia"/>
                <w:color w:val="auto"/>
                <w:highlight w:val="none"/>
              </w:rPr>
              <w:t>法规清单上传内部网络，以培训和宣传结合向员工传达要求</w:t>
            </w:r>
            <w:r>
              <w:rPr>
                <w:rFonts w:hint="eastAsia"/>
                <w:color w:val="auto"/>
                <w:highlight w:val="none"/>
                <w:lang w:eastAsia="zh-CN"/>
              </w:rPr>
              <w:t>。</w:t>
            </w:r>
          </w:p>
          <w:p>
            <w:pPr>
              <w:spacing w:line="360" w:lineRule="auto"/>
              <w:ind w:firstLine="422" w:firstLineChars="200"/>
              <w:rPr>
                <w:rFonts w:hint="eastAsia" w:ascii="宋体" w:hAnsi="宋体" w:eastAsia="宋体" w:cs="宋体"/>
                <w:kern w:val="2"/>
                <w:sz w:val="21"/>
                <w:szCs w:val="21"/>
                <w:highlight w:val="none"/>
                <w:lang w:val="en-US" w:eastAsia="zh-CN" w:bidi="ar-SA"/>
              </w:rPr>
            </w:pPr>
            <w:r>
              <w:rPr>
                <w:rFonts w:hint="eastAsia" w:ascii="宋体" w:hAnsi="宋体" w:cs="宋体"/>
                <w:b/>
                <w:bCs/>
                <w:color w:val="auto"/>
                <w:szCs w:val="21"/>
                <w:highlight w:val="none"/>
                <w:lang w:val="en-US" w:eastAsia="zh-CN"/>
              </w:rPr>
              <w:t>查见适用的法律法规和其它要求清单中未识别《中华人民共和国民法典》，不符合标准6.1.3条款，组织应保持其合规化义务的文件化信息。</w:t>
            </w:r>
          </w:p>
        </w:tc>
        <w:tc>
          <w:tcPr>
            <w:tcW w:w="1466" w:type="dxa"/>
            <w:vAlign w:val="top"/>
          </w:tcPr>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default" w:ascii="Times New Roman" w:hAnsi="Times New Roman" w:eastAsia="宋体" w:cs="Times New Roman"/>
                <w:color w:val="auto"/>
                <w:kern w:val="2"/>
                <w:sz w:val="21"/>
                <w:lang w:val="en-US" w:eastAsia="zh-CN" w:bidi="ar-SA"/>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S7.1</w:t>
            </w:r>
          </w:p>
          <w:p>
            <w:pPr>
              <w:rPr>
                <w:rFonts w:ascii="宋体" w:hAnsi="宋体" w:cs="新宋体"/>
                <w:color w:val="auto"/>
                <w:szCs w:val="21"/>
              </w:rPr>
            </w:pPr>
          </w:p>
        </w:tc>
        <w:tc>
          <w:tcPr>
            <w:tcW w:w="10123" w:type="dxa"/>
          </w:tcPr>
          <w:p>
            <w:pPr>
              <w:rPr>
                <w:rFonts w:ascii="宋体" w:hAnsi="宋体"/>
                <w:color w:val="auto"/>
                <w:szCs w:val="21"/>
              </w:rPr>
            </w:pPr>
            <w:r>
              <w:rPr>
                <w:rFonts w:hint="eastAsia" w:ascii="宋体" w:hAnsi="宋体"/>
                <w:color w:val="auto"/>
                <w:szCs w:val="21"/>
              </w:rPr>
              <w:t>询问负责人，企业为了实施职业健康安全管理体系，并持续改进其有效性、增强顾客满意度和体系正常运行提供了充足的资金及必要的资源，为提高员工</w:t>
            </w:r>
            <w:r>
              <w:rPr>
                <w:rFonts w:hint="eastAsia" w:ascii="宋体" w:hAnsi="宋体"/>
                <w:color w:val="auto"/>
                <w:szCs w:val="21"/>
                <w:lang w:val="en-US" w:eastAsia="zh-CN"/>
              </w:rPr>
              <w:t>职业健康安全意识</w:t>
            </w:r>
            <w:r>
              <w:rPr>
                <w:rFonts w:hint="eastAsia" w:ascii="宋体" w:hAnsi="宋体"/>
                <w:color w:val="auto"/>
                <w:szCs w:val="21"/>
              </w:rPr>
              <w:t>组织了的培训，目前的资源基本满足策划需要。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rFonts w:hint="eastAsia" w:ascii="宋体" w:hAnsi="宋体"/>
                <w:color w:val="auto"/>
                <w:szCs w:val="21"/>
                <w:lang w:eastAsia="zh-CN"/>
              </w:rPr>
              <w:t>汽车配件（金属支架、衬套）的销售的销售</w:t>
            </w:r>
            <w:r>
              <w:rPr>
                <w:rFonts w:hint="eastAsia" w:ascii="宋体" w:hAnsi="宋体"/>
                <w:color w:val="auto"/>
                <w:szCs w:val="21"/>
              </w:rPr>
              <w:t>的需要。</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S7.2</w:t>
            </w:r>
          </w:p>
        </w:tc>
        <w:tc>
          <w:tcPr>
            <w:tcW w:w="10123" w:type="dxa"/>
          </w:tcPr>
          <w:p>
            <w:pPr>
              <w:rPr>
                <w:color w:val="auto"/>
                <w:szCs w:val="21"/>
                <w:highlight w:val="none"/>
              </w:rPr>
            </w:pPr>
            <w:r>
              <w:rPr>
                <w:rFonts w:hint="eastAsia" w:ascii="宋体" w:hAnsi="宋体"/>
                <w:color w:val="auto"/>
                <w:szCs w:val="21"/>
                <w:highlight w:val="none"/>
              </w:rPr>
              <w:t>公司确定了从事的工作影响职业健康安全管理体系绩效和有效性且在公司控制范围内的人员所必要的能力，这些能力主要是基于适当的教育、培训或经历等。</w:t>
            </w:r>
          </w:p>
          <w:p>
            <w:pPr>
              <w:rPr>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---公司对每个从事影响产品符合性要求及从事的工作影响职业健康安全管理体系绩效和有效性的工作人员的能力进行识别，制定培训制度、有计划有目的、系统地提供培训以满足这些需求。</w:t>
            </w:r>
          </w:p>
          <w:p>
            <w:pPr>
              <w:rPr>
                <w:rFonts w:ascii="宋体" w:hAnsi="宋体"/>
                <w:color w:val="auto"/>
                <w:szCs w:val="21"/>
                <w:highlight w:val="none"/>
              </w:rPr>
            </w:pPr>
            <w:r>
              <w:rPr>
                <w:rFonts w:hint="eastAsia" w:ascii="宋体" w:hAnsi="宋体"/>
                <w:color w:val="auto"/>
                <w:szCs w:val="21"/>
                <w:highlight w:val="none"/>
              </w:rPr>
              <w:t>适用时，采取措施（包括：培训、辅导、重新分配工作或招聘具有能力的人员）获得所需的能力，并评价措施的有效性。保留适当的形成文件的信息，作为人员能力的证据。</w:t>
            </w:r>
          </w:p>
          <w:p>
            <w:pPr>
              <w:rPr>
                <w:rFonts w:hint="eastAsia" w:ascii="宋体" w:hAnsi="宋体"/>
                <w:color w:val="auto"/>
                <w:szCs w:val="21"/>
                <w:highlight w:val="none"/>
              </w:rPr>
            </w:pPr>
            <w:r>
              <w:rPr>
                <w:rFonts w:hint="eastAsia" w:ascii="宋体" w:hAnsi="宋体" w:cs="宋体"/>
                <w:color w:val="auto"/>
                <w:szCs w:val="21"/>
                <w:highlight w:val="none"/>
              </w:rPr>
              <w:t>查</w:t>
            </w:r>
            <w:r>
              <w:rPr>
                <w:rFonts w:hint="eastAsia" w:ascii="宋体" w:hAnsi="宋体"/>
                <w:color w:val="auto"/>
                <w:szCs w:val="21"/>
                <w:highlight w:val="none"/>
              </w:rPr>
              <w:t>见公司无人员资质要求</w:t>
            </w:r>
          </w:p>
          <w:p>
            <w:pPr>
              <w:rPr>
                <w:rFonts w:hint="eastAsia" w:ascii="宋体" w:hAnsi="宋体"/>
                <w:color w:val="auto"/>
                <w:szCs w:val="21"/>
                <w:highlight w:val="none"/>
              </w:rPr>
            </w:pPr>
            <w:r>
              <w:rPr>
                <w:rFonts w:hint="eastAsia" w:ascii="宋体" w:hAnsi="宋体"/>
                <w:color w:val="auto"/>
                <w:szCs w:val="21"/>
                <w:highlight w:val="none"/>
              </w:rPr>
              <w:t>提供有2020</w:t>
            </w:r>
            <w:r>
              <w:rPr>
                <w:rFonts w:hint="eastAsia" w:ascii="宋体" w:hAnsi="宋体"/>
                <w:color w:val="auto"/>
                <w:szCs w:val="21"/>
                <w:highlight w:val="none"/>
                <w:lang w:val="en-US" w:eastAsia="zh-CN"/>
              </w:rPr>
              <w:t>-2021年</w:t>
            </w:r>
            <w:r>
              <w:rPr>
                <w:rFonts w:hint="eastAsia" w:ascii="宋体" w:hAnsi="宋体"/>
                <w:color w:val="auto"/>
                <w:szCs w:val="21"/>
                <w:highlight w:val="none"/>
              </w:rPr>
              <w:t>度培训计划，计划培训</w:t>
            </w:r>
            <w:r>
              <w:rPr>
                <w:rFonts w:hint="eastAsia" w:ascii="宋体" w:hAnsi="宋体"/>
                <w:color w:val="auto"/>
                <w:szCs w:val="21"/>
                <w:highlight w:val="none"/>
                <w:lang w:val="en-US" w:eastAsia="zh-CN"/>
              </w:rPr>
              <w:t>9</w:t>
            </w:r>
            <w:r>
              <w:rPr>
                <w:rFonts w:hint="eastAsia" w:ascii="宋体" w:hAnsi="宋体"/>
                <w:color w:val="auto"/>
                <w:szCs w:val="21"/>
                <w:highlight w:val="none"/>
              </w:rPr>
              <w:t>次，已培训</w:t>
            </w:r>
            <w:r>
              <w:rPr>
                <w:rFonts w:hint="eastAsia" w:ascii="宋体" w:hAnsi="宋体"/>
                <w:color w:val="auto"/>
                <w:szCs w:val="21"/>
                <w:highlight w:val="none"/>
                <w:lang w:val="en-US" w:eastAsia="zh-CN"/>
              </w:rPr>
              <w:t>4</w:t>
            </w:r>
            <w:r>
              <w:rPr>
                <w:rFonts w:hint="eastAsia" w:ascii="宋体" w:hAnsi="宋体"/>
                <w:color w:val="auto"/>
                <w:szCs w:val="21"/>
                <w:highlight w:val="none"/>
              </w:rPr>
              <w:t>次。</w:t>
            </w:r>
          </w:p>
          <w:p>
            <w:pPr>
              <w:rPr>
                <w:rFonts w:hint="eastAsia" w:ascii="宋体" w:hAnsi="宋体"/>
                <w:color w:val="auto"/>
                <w:szCs w:val="21"/>
                <w:highlight w:val="none"/>
              </w:rPr>
            </w:pPr>
            <w:r>
              <w:rPr>
                <w:rFonts w:hint="eastAsia" w:ascii="宋体" w:hAnsi="宋体"/>
                <w:color w:val="auto"/>
                <w:szCs w:val="21"/>
                <w:highlight w:val="none"/>
              </w:rPr>
              <w:t>抽查培训计划和培训记录。</w:t>
            </w:r>
          </w:p>
          <w:p>
            <w:pPr>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202</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1.5，</w:t>
            </w:r>
            <w:r>
              <w:rPr>
                <w:rFonts w:hint="eastAsia" w:ascii="宋体" w:hAnsi="宋体"/>
                <w:color w:val="auto"/>
                <w:szCs w:val="21"/>
                <w:highlight w:val="none"/>
              </w:rPr>
              <w:t>ISO14001:2015、 ISO45001:2018标准培训,培训老师：咨询师，培训人员：</w:t>
            </w:r>
            <w:r>
              <w:rPr>
                <w:rFonts w:hint="eastAsia" w:ascii="宋体" w:hAnsi="宋体"/>
                <w:color w:val="auto"/>
                <w:szCs w:val="21"/>
                <w:highlight w:val="none"/>
                <w:lang w:val="en-US" w:eastAsia="zh-CN"/>
              </w:rPr>
              <w:t>全体管理人员</w:t>
            </w:r>
            <w:r>
              <w:rPr>
                <w:rFonts w:hint="eastAsia" w:ascii="宋体" w:hAnsi="宋体"/>
                <w:color w:val="auto"/>
                <w:szCs w:val="21"/>
                <w:highlight w:val="none"/>
              </w:rPr>
              <w:t>，</w:t>
            </w:r>
            <w:r>
              <w:rPr>
                <w:rFonts w:hint="eastAsia" w:ascii="宋体" w:hAnsi="宋体"/>
                <w:color w:val="auto"/>
                <w:szCs w:val="21"/>
                <w:highlight w:val="none"/>
                <w:lang w:val="en-US" w:eastAsia="zh-CN"/>
              </w:rPr>
              <w:t>经过口试，全部</w:t>
            </w:r>
            <w:r>
              <w:rPr>
                <w:rFonts w:hint="eastAsia" w:ascii="宋体" w:hAnsi="宋体"/>
                <w:color w:val="auto"/>
                <w:szCs w:val="21"/>
                <w:highlight w:val="none"/>
              </w:rPr>
              <w:t>合格。验证情况：培训效果较好、培训有效。评价人：</w:t>
            </w:r>
            <w:r>
              <w:rPr>
                <w:rFonts w:hint="eastAsia" w:ascii="宋体" w:hAnsi="宋体"/>
                <w:color w:val="auto"/>
                <w:szCs w:val="21"/>
                <w:highlight w:val="none"/>
                <w:lang w:val="en-US" w:eastAsia="zh-CN"/>
              </w:rPr>
              <w:t>卓雅利</w:t>
            </w:r>
            <w:r>
              <w:rPr>
                <w:rFonts w:hint="eastAsia" w:ascii="宋体" w:hAnsi="宋体"/>
                <w:color w:val="auto"/>
                <w:szCs w:val="21"/>
                <w:highlight w:val="none"/>
              </w:rPr>
              <w:t>。</w:t>
            </w:r>
          </w:p>
          <w:p>
            <w:pPr>
              <w:rPr>
                <w:rFonts w:hint="eastAsia" w:ascii="宋体" w:hAnsi="宋体"/>
                <w:color w:val="auto"/>
                <w:szCs w:val="21"/>
                <w:highlight w:val="none"/>
              </w:rPr>
            </w:pPr>
          </w:p>
          <w:p>
            <w:pPr>
              <w:rPr>
                <w:rFonts w:hint="eastAsia" w:ascii="宋体" w:hAnsi="宋体"/>
                <w:color w:val="auto"/>
                <w:szCs w:val="21"/>
                <w:highlight w:val="none"/>
              </w:rPr>
            </w:pPr>
            <w:r>
              <w:rPr>
                <w:rFonts w:hint="eastAsia" w:ascii="宋体" w:hAnsi="宋体"/>
                <w:color w:val="auto"/>
                <w:szCs w:val="21"/>
                <w:highlight w:val="none"/>
              </w:rPr>
              <w:t>2）202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25，岗位任职要求</w:t>
            </w:r>
            <w:r>
              <w:rPr>
                <w:rFonts w:hint="eastAsia" w:ascii="宋体" w:hAnsi="宋体"/>
                <w:color w:val="auto"/>
                <w:szCs w:val="21"/>
                <w:highlight w:val="none"/>
              </w:rPr>
              <w:t>培训,培训老师：</w:t>
            </w:r>
            <w:r>
              <w:rPr>
                <w:rFonts w:hint="eastAsia" w:ascii="宋体" w:hAnsi="宋体"/>
                <w:color w:val="auto"/>
                <w:szCs w:val="21"/>
                <w:highlight w:val="none"/>
                <w:lang w:val="en-US" w:eastAsia="zh-CN"/>
              </w:rPr>
              <w:t>体系负责人</w:t>
            </w:r>
            <w:r>
              <w:rPr>
                <w:rFonts w:hint="eastAsia" w:ascii="宋体" w:hAnsi="宋体"/>
                <w:color w:val="auto"/>
                <w:szCs w:val="21"/>
                <w:highlight w:val="none"/>
              </w:rPr>
              <w:t>，培训人员：公司全体管理人员，培训内容：</w:t>
            </w:r>
            <w:r>
              <w:rPr>
                <w:rFonts w:hint="eastAsia" w:ascii="宋体" w:hAnsi="宋体"/>
                <w:color w:val="auto"/>
                <w:szCs w:val="21"/>
                <w:highlight w:val="none"/>
                <w:lang w:val="en-US" w:eastAsia="zh-CN"/>
              </w:rPr>
              <w:t>公司岗位职责、涉及每个岗位的具体要求</w:t>
            </w:r>
            <w:r>
              <w:rPr>
                <w:rFonts w:hint="eastAsia" w:ascii="宋体" w:hAnsi="宋体"/>
                <w:color w:val="auto"/>
                <w:szCs w:val="21"/>
                <w:highlight w:val="none"/>
              </w:rPr>
              <w:t>。验证情况：经考核，达到了培训预期目的，本次培训有效。验证人：</w:t>
            </w:r>
            <w:r>
              <w:rPr>
                <w:rFonts w:hint="eastAsia" w:ascii="宋体" w:hAnsi="宋体"/>
                <w:color w:val="auto"/>
                <w:szCs w:val="21"/>
                <w:highlight w:val="none"/>
                <w:lang w:val="en-US" w:eastAsia="zh-CN"/>
              </w:rPr>
              <w:t>卓雅利</w:t>
            </w:r>
            <w:r>
              <w:rPr>
                <w:rFonts w:hint="eastAsia" w:ascii="宋体" w:hAnsi="宋体"/>
                <w:color w:val="auto"/>
                <w:szCs w:val="21"/>
                <w:highlight w:val="none"/>
              </w:rPr>
              <w:t>。</w:t>
            </w:r>
          </w:p>
          <w:p>
            <w:pPr>
              <w:rPr>
                <w:rFonts w:hint="eastAsia" w:ascii="宋体" w:hAnsi="宋体"/>
                <w:color w:val="auto"/>
                <w:szCs w:val="21"/>
                <w:highlight w:val="none"/>
              </w:rPr>
            </w:pP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其余培训计划均按计划进行。</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S7.3</w:t>
            </w:r>
          </w:p>
          <w:p>
            <w:pPr>
              <w:rPr>
                <w:rFonts w:ascii="宋体" w:hAnsi="宋体"/>
                <w:color w:val="auto"/>
                <w:szCs w:val="21"/>
              </w:rPr>
            </w:pPr>
          </w:p>
        </w:tc>
        <w:tc>
          <w:tcPr>
            <w:tcW w:w="10123"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w:t>
            </w:r>
            <w:r>
              <w:rPr>
                <w:rFonts w:hint="eastAsia" w:ascii="宋体" w:hAnsi="宋体"/>
                <w:color w:val="auto"/>
                <w:szCs w:val="21"/>
                <w:lang w:val="en-US" w:eastAsia="zh-CN"/>
              </w:rPr>
              <w:t>职业健康安全管理体系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职业健康安全管理体系</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沟通了解，基本具备以上必要职业健康安全管理体系相关意识。</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S7.4 </w:t>
            </w:r>
          </w:p>
          <w:p>
            <w:pPr>
              <w:rPr>
                <w:rFonts w:ascii="宋体" w:hAnsi="宋体"/>
                <w:color w:val="auto"/>
                <w:szCs w:val="21"/>
              </w:rPr>
            </w:pPr>
          </w:p>
        </w:tc>
        <w:tc>
          <w:tcPr>
            <w:tcW w:w="10123" w:type="dxa"/>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公司员工参与协商，员工提出参与安全知识的学习和培训，需要发放劳保用品。在日常服务例会中有通报公司近期消防安全工作及加强职业安全管理工作，员工做好自身安全防范及其他</w:t>
            </w:r>
            <w:r>
              <w:rPr>
                <w:rFonts w:hint="eastAsia"/>
                <w:color w:val="auto"/>
                <w:kern w:val="2"/>
                <w:sz w:val="21"/>
                <w:szCs w:val="21"/>
                <w:lang w:val="en-US" w:eastAsia="zh-CN"/>
              </w:rPr>
              <w:t>安全</w:t>
            </w:r>
            <w:r>
              <w:rPr>
                <w:rFonts w:hint="eastAsia"/>
                <w:color w:val="auto"/>
                <w:kern w:val="2"/>
                <w:sz w:val="21"/>
                <w:szCs w:val="21"/>
              </w:rPr>
              <w:t>方面的工作要求。</w:t>
            </w:r>
          </w:p>
          <w:p>
            <w:pPr>
              <w:pStyle w:val="8"/>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1）告知员工：职业健康安全事务代表是</w:t>
            </w:r>
            <w:r>
              <w:rPr>
                <w:rFonts w:hint="eastAsia" w:ascii="宋体" w:hAnsi="宋体" w:cs="Arial"/>
                <w:color w:val="auto"/>
                <w:szCs w:val="21"/>
                <w:lang w:val="en-US" w:eastAsia="zh-CN"/>
              </w:rPr>
              <w:t>杨杰</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w:t>
            </w:r>
            <w:r>
              <w:rPr>
                <w:rFonts w:hint="eastAsia" w:ascii="宋体" w:hAnsi="宋体" w:cs="Arial"/>
                <w:color w:val="auto"/>
                <w:szCs w:val="21"/>
                <w:lang w:eastAsia="zh-CN"/>
              </w:rPr>
              <w:t>公司</w:t>
            </w:r>
            <w:r>
              <w:rPr>
                <w:rFonts w:hint="eastAsia" w:ascii="宋体" w:hAnsi="宋体" w:cs="Arial"/>
                <w:color w:val="auto"/>
                <w:szCs w:val="21"/>
              </w:rPr>
              <w:t>对全体员工及相关方出具</w:t>
            </w:r>
            <w:r>
              <w:rPr>
                <w:rFonts w:hint="eastAsia" w:ascii="宋体" w:hAnsi="宋体" w:cs="Arial"/>
                <w:color w:val="auto"/>
                <w:szCs w:val="21"/>
                <w:lang w:val="en-US" w:eastAsia="zh-CN"/>
              </w:rPr>
              <w:t>了</w:t>
            </w:r>
            <w:r>
              <w:rPr>
                <w:rFonts w:hint="eastAsia" w:ascii="宋体" w:hAnsi="宋体" w:cs="Arial"/>
                <w:color w:val="auto"/>
                <w:szCs w:val="21"/>
              </w:rPr>
              <w:t>告知书</w:t>
            </w:r>
            <w:r>
              <w:rPr>
                <w:rFonts w:hint="eastAsia" w:ascii="宋体" w:hAnsi="宋体" w:cs="Arial"/>
                <w:color w:val="auto"/>
                <w:szCs w:val="21"/>
                <w:lang w:eastAsia="zh-CN"/>
              </w:rPr>
              <w:t>，</w:t>
            </w:r>
            <w:r>
              <w:rPr>
                <w:rFonts w:hint="eastAsia" w:ascii="宋体" w:hAnsi="宋体" w:cs="Arial"/>
                <w:color w:val="auto"/>
                <w:szCs w:val="21"/>
              </w:rPr>
              <w:t>各部门推行绿色行政、绿色办公、安全办公，请各相关单位大力支持和配合</w:t>
            </w:r>
            <w:r>
              <w:rPr>
                <w:rFonts w:hint="eastAsia" w:ascii="宋体" w:hAnsi="宋体" w:cs="Arial"/>
                <w:color w:val="auto"/>
                <w:szCs w:val="21"/>
                <w:lang w:eastAsia="zh-CN"/>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4）将办公区域和外出服务劳动保护要求、安全要求和意义作为新员工岗前培训内容。</w:t>
            </w:r>
          </w:p>
          <w:p>
            <w:pPr>
              <w:pStyle w:val="8"/>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ascii="宋体" w:hAnsi="宋体" w:cs="Arial"/>
                <w:color w:val="auto"/>
                <w:sz w:val="21"/>
                <w:szCs w:val="21"/>
                <w:lang w:eastAsia="zh-CN"/>
              </w:rPr>
              <w:t>杨杰</w:t>
            </w:r>
            <w:r>
              <w:rPr>
                <w:rFonts w:hint="eastAsia" w:cs="Arial"/>
                <w:color w:val="auto"/>
                <w:kern w:val="2"/>
                <w:sz w:val="21"/>
                <w:szCs w:val="21"/>
              </w:rPr>
              <w:t>，了解到暂未发生员工与企业的劳动纠纷、工伤、员工投诉、员工权益争执等情况。</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S7.5.1</w:t>
            </w:r>
          </w:p>
        </w:tc>
        <w:tc>
          <w:tcPr>
            <w:tcW w:w="10123"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经查：公司提供的各级体系文件总体满足标准的要求和确保体系有效性的需要。</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S7.5.2</w:t>
            </w:r>
          </w:p>
        </w:tc>
        <w:tc>
          <w:tcPr>
            <w:tcW w:w="10123"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spacing w:line="480" w:lineRule="auto"/>
              <w:ind w:firstLine="420" w:firstLineChars="200"/>
              <w:rPr>
                <w:rFonts w:ascii="宋体" w:hAnsi="宋体" w:eastAsia="宋体" w:cs="宋体"/>
                <w:b w:val="0"/>
                <w:bCs w:val="0"/>
                <w:color w:val="auto"/>
                <w:kern w:val="0"/>
                <w:sz w:val="21"/>
                <w:szCs w:val="21"/>
              </w:rPr>
            </w:pPr>
            <w:r>
              <w:rPr>
                <w:rFonts w:hint="eastAsia" w:ascii="宋体" w:hAnsi="宋体" w:eastAsia="宋体" w:cs="宋体"/>
                <w:color w:val="auto"/>
                <w:kern w:val="0"/>
                <w:sz w:val="21"/>
                <w:szCs w:val="21"/>
              </w:rPr>
              <w:t>文件</w:t>
            </w:r>
            <w:r>
              <w:rPr>
                <w:rFonts w:hint="eastAsia" w:ascii="宋体" w:hAnsi="宋体" w:eastAsia="宋体" w:cs="宋体"/>
                <w:b w:val="0"/>
                <w:bCs w:val="0"/>
                <w:color w:val="auto"/>
                <w:kern w:val="0"/>
                <w:sz w:val="21"/>
                <w:szCs w:val="21"/>
              </w:rPr>
              <w:t>编号：</w:t>
            </w:r>
            <w:r>
              <w:rPr>
                <w:rFonts w:hint="eastAsia" w:ascii="宋体" w:hAnsi="宋体"/>
                <w:b w:val="0"/>
                <w:bCs w:val="0"/>
                <w:color w:val="auto"/>
                <w:sz w:val="21"/>
                <w:szCs w:val="21"/>
                <w:lang w:val="en-US" w:eastAsia="zh-CN"/>
              </w:rPr>
              <w:t xml:space="preserve">ESH-SC-2021 </w:t>
            </w:r>
            <w:r>
              <w:rPr>
                <w:rFonts w:hint="eastAsia" w:ascii="宋体" w:hAnsi="宋体" w:eastAsia="宋体" w:cs="宋体"/>
                <w:b w:val="0"/>
                <w:bCs w:val="0"/>
                <w:color w:val="auto"/>
                <w:kern w:val="0"/>
                <w:sz w:val="21"/>
                <w:szCs w:val="21"/>
              </w:rPr>
              <w:t>(A/0版)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202</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年</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月</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日发布  编制：</w:t>
            </w:r>
            <w:r>
              <w:rPr>
                <w:rFonts w:hint="eastAsia" w:ascii="宋体" w:hAnsi="宋体" w:eastAsia="宋体" w:cs="宋体"/>
                <w:b w:val="0"/>
                <w:bCs w:val="0"/>
                <w:color w:val="auto"/>
                <w:kern w:val="0"/>
                <w:sz w:val="21"/>
                <w:szCs w:val="21"/>
                <w:lang w:val="en-US" w:eastAsia="zh-CN"/>
              </w:rPr>
              <w:t xml:space="preserve">行政部 </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审核：</w:t>
            </w:r>
            <w:r>
              <w:rPr>
                <w:rFonts w:hint="eastAsia" w:ascii="宋体" w:hAnsi="宋体" w:eastAsia="宋体" w:cs="宋体"/>
                <w:b w:val="0"/>
                <w:bCs w:val="0"/>
                <w:color w:val="auto"/>
                <w:kern w:val="0"/>
                <w:sz w:val="21"/>
                <w:szCs w:val="21"/>
                <w:lang w:eastAsia="zh-CN"/>
              </w:rPr>
              <w:t>卓雅利</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批准：</w:t>
            </w:r>
            <w:r>
              <w:rPr>
                <w:rFonts w:hint="eastAsia" w:ascii="宋体" w:hAnsi="宋体" w:eastAsia="宋体" w:cs="宋体"/>
                <w:b w:val="0"/>
                <w:bCs w:val="0"/>
                <w:color w:val="auto"/>
                <w:kern w:val="0"/>
                <w:sz w:val="21"/>
                <w:szCs w:val="21"/>
                <w:lang w:val="en-US" w:eastAsia="zh-CN"/>
              </w:rPr>
              <w:t>黄兵</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文件编号：</w:t>
            </w:r>
            <w:r>
              <w:rPr>
                <w:rFonts w:hint="eastAsia" w:ascii="宋体" w:hAnsi="宋体"/>
                <w:b w:val="0"/>
                <w:bCs w:val="0"/>
                <w:color w:val="auto"/>
                <w:sz w:val="21"/>
                <w:szCs w:val="21"/>
                <w:lang w:val="en-US" w:eastAsia="zh-CN"/>
              </w:rPr>
              <w:t>JH/P-1~20</w:t>
            </w:r>
            <w:r>
              <w:rPr>
                <w:rFonts w:hint="eastAsia" w:ascii="宋体" w:hAnsi="宋体" w:eastAsia="宋体" w:cs="宋体"/>
                <w:b w:val="0"/>
                <w:bCs w:val="0"/>
                <w:color w:val="auto"/>
                <w:kern w:val="0"/>
                <w:sz w:val="21"/>
                <w:szCs w:val="21"/>
              </w:rPr>
              <w:t xml:space="preserve"> (A/0版)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202</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年</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月</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日发布  编制：</w:t>
            </w:r>
            <w:r>
              <w:rPr>
                <w:rFonts w:hint="eastAsia" w:ascii="宋体" w:hAnsi="宋体" w:eastAsia="宋体" w:cs="宋体"/>
                <w:b w:val="0"/>
                <w:bCs w:val="0"/>
                <w:color w:val="auto"/>
                <w:kern w:val="0"/>
                <w:sz w:val="21"/>
                <w:szCs w:val="21"/>
                <w:lang w:val="en-US" w:eastAsia="zh-CN"/>
              </w:rPr>
              <w:t xml:space="preserve">行政部 </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审核：</w:t>
            </w:r>
            <w:r>
              <w:rPr>
                <w:rFonts w:hint="eastAsia" w:ascii="宋体" w:hAnsi="宋体" w:eastAsia="宋体" w:cs="宋体"/>
                <w:b w:val="0"/>
                <w:bCs w:val="0"/>
                <w:color w:val="auto"/>
                <w:kern w:val="0"/>
                <w:sz w:val="21"/>
                <w:szCs w:val="21"/>
                <w:lang w:eastAsia="zh-CN"/>
              </w:rPr>
              <w:t>卓雅利</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批准：</w:t>
            </w:r>
            <w:r>
              <w:rPr>
                <w:rFonts w:hint="eastAsia" w:ascii="宋体" w:hAnsi="宋体" w:eastAsia="宋体" w:cs="宋体"/>
                <w:b w:val="0"/>
                <w:bCs w:val="0"/>
                <w:color w:val="auto"/>
                <w:kern w:val="0"/>
                <w:sz w:val="21"/>
                <w:szCs w:val="21"/>
                <w:lang w:val="en-US" w:eastAsia="zh-CN"/>
              </w:rPr>
              <w:t>黄兵</w:t>
            </w:r>
          </w:p>
          <w:p>
            <w:pPr>
              <w:pStyle w:val="4"/>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160" w:type="dxa"/>
          </w:tcPr>
          <w:p>
            <w:pPr>
              <w:spacing w:line="360" w:lineRule="auto"/>
              <w:jc w:val="left"/>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#如何控制文件和记录？</w:t>
            </w:r>
          </w:p>
          <w:p>
            <w:pPr>
              <w:spacing w:line="360" w:lineRule="auto"/>
              <w:jc w:val="left"/>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S7.5.3</w:t>
            </w:r>
          </w:p>
        </w:tc>
        <w:tc>
          <w:tcPr>
            <w:tcW w:w="10123" w:type="dxa"/>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w:t>
            </w:r>
            <w:r>
              <w:rPr>
                <w:rFonts w:hint="eastAsia" w:ascii="宋体" w:hAnsi="宋体" w:cs="宋体"/>
                <w:color w:val="auto"/>
                <w:szCs w:val="21"/>
                <w:lang w:val="en-US" w:eastAsia="zh-CN"/>
              </w:rPr>
              <w:t>0</w:t>
            </w:r>
            <w:r>
              <w:rPr>
                <w:rFonts w:hint="eastAsia" w:ascii="宋体" w:hAnsi="宋体" w:cs="宋体"/>
                <w:color w:val="auto"/>
                <w:szCs w:val="21"/>
              </w:rPr>
              <w:t>个，查：《受控文件清单》里面包括：管理手册、程序文件、岗位任职要求、管理制度汇编等。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《管理手册》现行版本为A/0版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r>
              <w:rPr>
                <w:rFonts w:hint="eastAsia" w:ascii="宋体" w:hAnsi="宋体" w:cs="宋体"/>
                <w:color w:val="auto"/>
                <w:szCs w:val="21"/>
                <w:lang w:eastAsia="zh-CN"/>
              </w:rPr>
              <w:t>，</w:t>
            </w:r>
            <w:r>
              <w:rPr>
                <w:rFonts w:hint="eastAsia" w:ascii="宋体" w:hAnsi="宋体" w:cs="宋体"/>
                <w:color w:val="auto"/>
                <w:szCs w:val="21"/>
              </w:rPr>
              <w:t>保存完好，易于识别。</w:t>
            </w:r>
          </w:p>
          <w:p>
            <w:pPr>
              <w:spacing w:line="400" w:lineRule="exac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环境/职业健康安全法律法规标准及其他要求清单</w:t>
            </w:r>
            <w:r>
              <w:rPr>
                <w:rFonts w:hint="eastAsia" w:ascii="宋体" w:hAnsi="宋体" w:cs="宋体"/>
                <w:color w:val="auto"/>
                <w:szCs w:val="21"/>
              </w:rPr>
              <w:t>》,里面包括法律法规：中华人民共和国</w:t>
            </w:r>
            <w:r>
              <w:rPr>
                <w:rFonts w:hint="eastAsia" w:ascii="宋体" w:hAnsi="宋体" w:cs="宋体"/>
                <w:color w:val="auto"/>
                <w:szCs w:val="21"/>
                <w:lang w:val="en-US" w:eastAsia="zh-CN"/>
              </w:rPr>
              <w:t>民法典</w:t>
            </w:r>
            <w:r>
              <w:rPr>
                <w:rFonts w:hint="eastAsia" w:ascii="宋体" w:hAnsi="宋体" w:cs="宋体"/>
                <w:color w:val="auto"/>
                <w:szCs w:val="21"/>
              </w:rPr>
              <w:t>、中华人民共和国劳动法、中华人民共和国质量法</w:t>
            </w:r>
            <w:r>
              <w:rPr>
                <w:rFonts w:hint="eastAsia" w:ascii="宋体" w:hAnsi="宋体" w:cs="宋体"/>
                <w:color w:val="auto"/>
                <w:szCs w:val="21"/>
                <w:lang w:eastAsia="zh-CN"/>
              </w:rPr>
              <w:t>、</w:t>
            </w:r>
            <w:r>
              <w:rPr>
                <w:rFonts w:hint="eastAsia" w:ascii="宋体" w:hAnsi="宋体"/>
                <w:color w:val="auto"/>
                <w:szCs w:val="21"/>
              </w:rPr>
              <w:t>中华人民共和国安全消防法、</w:t>
            </w:r>
            <w:r>
              <w:rPr>
                <w:rFonts w:hint="eastAsia" w:ascii="宋体" w:hAnsi="宋体" w:cs="宋体"/>
                <w:color w:val="auto"/>
                <w:szCs w:val="21"/>
              </w:rPr>
              <w:t>火灾事故调查规定等</w:t>
            </w:r>
            <w:r>
              <w:rPr>
                <w:rFonts w:hint="eastAsia" w:ascii="宋体" w:hAnsi="宋体" w:cs="宋体"/>
                <w:color w:val="auto"/>
                <w:szCs w:val="21"/>
                <w:lang w:eastAsia="zh-CN"/>
              </w:rPr>
              <w:t>。</w:t>
            </w:r>
          </w:p>
          <w:p>
            <w:pPr>
              <w:spacing w:line="360" w:lineRule="auto"/>
              <w:jc w:val="left"/>
              <w:rPr>
                <w:rFonts w:ascii="宋体" w:hAnsi="宋体" w:cs="宋体"/>
                <w:color w:val="auto"/>
                <w:szCs w:val="21"/>
              </w:rPr>
            </w:pPr>
            <w:r>
              <w:rPr>
                <w:rFonts w:hint="eastAsia" w:ascii="宋体" w:hAnsi="宋体" w:cs="宋体"/>
                <w:color w:val="auto"/>
                <w:szCs w:val="21"/>
              </w:rPr>
              <w:t xml:space="preserve">   查见《记录清单》质量记录，有《培训计划》、《合格供方评价表》、《合同评审》等，规定了保存期为2-3年。</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S:8.1</w:t>
            </w:r>
          </w:p>
          <w:p>
            <w:pPr>
              <w:rPr>
                <w:rFonts w:ascii="宋体" w:hAnsi="宋体" w:cs="新宋体"/>
                <w:color w:val="auto"/>
                <w:szCs w:val="21"/>
              </w:rPr>
            </w:pPr>
          </w:p>
        </w:tc>
        <w:tc>
          <w:tcPr>
            <w:tcW w:w="10123" w:type="dxa"/>
          </w:tcPr>
          <w:p>
            <w:pPr>
              <w:rPr>
                <w:color w:val="auto"/>
              </w:rPr>
            </w:pPr>
            <w:r>
              <w:rPr>
                <w:color w:val="auto"/>
              </w:rPr>
              <w:t xml:space="preserve"> </w:t>
            </w: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◆查见组织的职业健康安全运行控制状况：</w:t>
            </w:r>
          </w:p>
          <w:p>
            <w:pPr>
              <w:rPr>
                <w:color w:val="auto"/>
              </w:rPr>
            </w:pPr>
            <w:r>
              <w:rPr>
                <w:rFonts w:hint="eastAsia"/>
                <w:color w:val="auto"/>
              </w:rPr>
              <w:t xml:space="preserve">  1）火灾的控制</w:t>
            </w:r>
          </w:p>
          <w:p>
            <w:pPr>
              <w:ind w:firstLine="420" w:firstLineChars="200"/>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rPr>
            </w:pPr>
            <w:r>
              <w:rPr>
                <w:rFonts w:hint="eastAsia"/>
                <w:color w:val="auto"/>
              </w:rPr>
              <w:t xml:space="preserve">  2）对相关方施加影响</w:t>
            </w:r>
          </w:p>
          <w:p>
            <w:pPr>
              <w:rPr>
                <w:color w:val="auto"/>
              </w:rPr>
            </w:pPr>
            <w:r>
              <w:rPr>
                <w:rFonts w:hint="eastAsia"/>
                <w:color w:val="auto"/>
              </w:rPr>
              <w:t xml:space="preserve">  组织对进入场所内的供方送货员、访客视情况由安保人员或受访人提醒、签定安全协议等方式，告知相关遵守相应的运行准则，以防止外来人员受到人身伤害或职业健康安危害。</w:t>
            </w:r>
          </w:p>
          <w:p>
            <w:pPr>
              <w:pStyle w:val="3"/>
              <w:rPr>
                <w:color w:val="auto"/>
              </w:rPr>
            </w:pPr>
            <w:r>
              <w:rPr>
                <w:rFonts w:hint="eastAsia" w:ascii="宋体" w:hAnsi="宋体" w:cs="宋体"/>
                <w:color w:val="auto"/>
                <w:szCs w:val="21"/>
              </w:rPr>
              <w:t>组织的销售产品为自我生产产品，建有产品仓库，仓库有明确产品标识和安全标识，配备有灭火器和消防栓，符合相关要求。</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S8.2</w:t>
            </w:r>
          </w:p>
          <w:p>
            <w:pPr>
              <w:rPr>
                <w:rFonts w:ascii="宋体" w:hAnsi="宋体" w:cs="新宋体"/>
                <w:color w:val="auto"/>
                <w:szCs w:val="21"/>
                <w:highlight w:val="none"/>
              </w:rPr>
            </w:pPr>
          </w:p>
        </w:tc>
        <w:tc>
          <w:tcPr>
            <w:tcW w:w="10123" w:type="dxa"/>
          </w:tcPr>
          <w:p>
            <w:pPr>
              <w:spacing w:line="360" w:lineRule="auto"/>
              <w:rPr>
                <w:color w:val="auto"/>
                <w:szCs w:val="21"/>
                <w:highlight w:val="none"/>
              </w:rPr>
            </w:pPr>
            <w:r>
              <w:rPr>
                <w:rFonts w:hint="eastAsia" w:cs="宋体"/>
                <w:color w:val="auto"/>
                <w:szCs w:val="21"/>
                <w:highlight w:val="none"/>
              </w:rPr>
              <w:t>查见：《</w:t>
            </w:r>
            <w:r>
              <w:rPr>
                <w:rFonts w:hint="eastAsia" w:ascii="宋体" w:hAnsi="宋体" w:cs="宋体"/>
                <w:color w:val="auto"/>
                <w:szCs w:val="21"/>
                <w:highlight w:val="none"/>
                <w:lang w:eastAsia="zh-CN"/>
              </w:rPr>
              <w:t>应急准备和响应控制程序</w:t>
            </w:r>
            <w:r>
              <w:rPr>
                <w:rFonts w:hint="eastAsia" w:cs="宋体"/>
                <w:color w:val="auto"/>
                <w:szCs w:val="21"/>
                <w:highlight w:val="none"/>
              </w:rPr>
              <w:t>》、《</w:t>
            </w:r>
            <w:r>
              <w:rPr>
                <w:rFonts w:hint="eastAsia" w:ascii="宋体" w:hAnsi="宋体" w:cs="宋体"/>
                <w:color w:val="auto"/>
                <w:szCs w:val="21"/>
                <w:highlight w:val="none"/>
                <w:lang w:val="en-US" w:eastAsia="zh-CN"/>
              </w:rPr>
              <w:t>火灾</w:t>
            </w:r>
            <w:r>
              <w:rPr>
                <w:rFonts w:hint="eastAsia" w:ascii="宋体" w:hAnsi="宋体" w:cs="宋体"/>
                <w:color w:val="auto"/>
                <w:szCs w:val="21"/>
                <w:highlight w:val="none"/>
              </w:rPr>
              <w:t>应急预案</w:t>
            </w:r>
            <w:r>
              <w:rPr>
                <w:rFonts w:hint="eastAsia" w:cs="宋体"/>
                <w:color w:val="auto"/>
                <w:szCs w:val="21"/>
                <w:highlight w:val="none"/>
              </w:rPr>
              <w:t>》</w:t>
            </w:r>
          </w:p>
          <w:p>
            <w:pPr>
              <w:spacing w:line="360" w:lineRule="auto"/>
              <w:rPr>
                <w:color w:val="auto"/>
                <w:szCs w:val="21"/>
                <w:highlight w:val="none"/>
              </w:rPr>
            </w:pPr>
            <w:r>
              <w:rPr>
                <w:rFonts w:hint="eastAsia" w:cs="宋体"/>
                <w:color w:val="auto"/>
                <w:szCs w:val="21"/>
                <w:highlight w:val="none"/>
                <w:lang w:val="en-US" w:eastAsia="zh-CN"/>
              </w:rPr>
              <w:t>公司</w:t>
            </w:r>
            <w:r>
              <w:rPr>
                <w:rFonts w:hint="eastAsia" w:cs="宋体"/>
                <w:color w:val="auto"/>
                <w:szCs w:val="21"/>
                <w:highlight w:val="none"/>
              </w:rPr>
              <w:t>人员在</w:t>
            </w:r>
            <w:r>
              <w:rPr>
                <w:rFonts w:hint="eastAsia" w:cs="宋体"/>
                <w:color w:val="auto"/>
                <w:szCs w:val="21"/>
                <w:highlight w:val="none"/>
                <w:lang w:eastAsia="zh-CN"/>
              </w:rPr>
              <w:t>行政部</w:t>
            </w:r>
            <w:r>
              <w:rPr>
                <w:rFonts w:hint="eastAsia" w:cs="宋体"/>
                <w:color w:val="auto"/>
                <w:szCs w:val="21"/>
                <w:highlight w:val="none"/>
              </w:rPr>
              <w:t>组织下，参加了公司组织的“</w:t>
            </w:r>
            <w:r>
              <w:rPr>
                <w:rFonts w:hint="eastAsia" w:cs="宋体"/>
                <w:color w:val="auto"/>
                <w:szCs w:val="21"/>
                <w:highlight w:val="none"/>
                <w:lang w:val="en-US" w:eastAsia="zh-CN"/>
              </w:rPr>
              <w:t>消防演习</w:t>
            </w:r>
            <w:r>
              <w:rPr>
                <w:rFonts w:hint="eastAsia" w:cs="宋体"/>
                <w:color w:val="auto"/>
                <w:szCs w:val="21"/>
                <w:highlight w:val="none"/>
              </w:rPr>
              <w:t>培训”。</w:t>
            </w:r>
          </w:p>
          <w:p>
            <w:pPr>
              <w:rPr>
                <w:rFonts w:hint="eastAsia" w:ascii="宋体" w:hAnsi="宋体" w:cs="宋体"/>
                <w:color w:val="auto"/>
                <w:szCs w:val="21"/>
                <w:highlight w:val="none"/>
              </w:rPr>
            </w:pPr>
            <w:r>
              <w:rPr>
                <w:rFonts w:hint="eastAsia" w:cs="宋体"/>
                <w:color w:val="auto"/>
                <w:szCs w:val="21"/>
                <w:highlight w:val="none"/>
              </w:rPr>
              <w:t>查见：消防演练实况记录：</w:t>
            </w:r>
            <w:r>
              <w:rPr>
                <w:rFonts w:hint="eastAsia" w:ascii="宋体" w:hAnsi="宋体" w:cs="宋体"/>
                <w:color w:val="auto"/>
                <w:szCs w:val="21"/>
                <w:highlight w:val="none"/>
                <w:lang w:eastAsia="zh-CN"/>
              </w:rPr>
              <w:t>2021年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月2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日</w:t>
            </w:r>
            <w:r>
              <w:rPr>
                <w:rFonts w:hint="eastAsia" w:ascii="宋体" w:hAnsi="宋体" w:cs="宋体"/>
                <w:color w:val="auto"/>
                <w:szCs w:val="21"/>
                <w:highlight w:val="none"/>
              </w:rPr>
              <w:t>，</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组织</w:t>
            </w:r>
            <w:r>
              <w:rPr>
                <w:rFonts w:hint="eastAsia" w:ascii="宋体" w:hAnsi="宋体" w:cs="宋体"/>
                <w:color w:val="auto"/>
                <w:szCs w:val="21"/>
                <w:highlight w:val="none"/>
                <w:lang w:val="en-US" w:eastAsia="zh-CN"/>
              </w:rPr>
              <w:t>供销部</w:t>
            </w:r>
            <w:r>
              <w:rPr>
                <w:rFonts w:hint="eastAsia" w:ascii="宋体" w:hAnsi="宋体" w:cs="宋体"/>
                <w:color w:val="auto"/>
                <w:szCs w:val="21"/>
                <w:highlight w:val="none"/>
              </w:rPr>
              <w:t>、财务部等部门，在公司内部组织了消防演练。</w:t>
            </w:r>
          </w:p>
          <w:p>
            <w:pPr>
              <w:ind w:firstLine="210" w:firstLineChars="100"/>
              <w:rPr>
                <w:rFonts w:ascii="宋体" w:hAnsi="宋体" w:cs="宋体"/>
                <w:color w:val="auto"/>
                <w:szCs w:val="21"/>
                <w:highlight w:val="none"/>
              </w:rPr>
            </w:pPr>
            <w:r>
              <w:rPr>
                <w:rFonts w:hint="eastAsia" w:ascii="宋体" w:hAnsi="宋体" w:cs="宋体"/>
                <w:color w:val="auto"/>
                <w:szCs w:val="21"/>
                <w:highlight w:val="none"/>
              </w:rPr>
              <w:t>演练的内容是模仿发生火情，</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及公司领导按照“应急预案”规定的情况进行灭火。</w:t>
            </w:r>
          </w:p>
          <w:p>
            <w:pPr>
              <w:rPr>
                <w:rFonts w:hint="eastAsia" w:ascii="宋体" w:cs="宋体"/>
                <w:color w:val="auto"/>
                <w:szCs w:val="21"/>
                <w:highlight w:val="none"/>
              </w:rPr>
            </w:pPr>
            <w:r>
              <w:rPr>
                <w:rFonts w:hint="eastAsia" w:ascii="宋体" w:cs="宋体"/>
                <w:color w:val="auto"/>
                <w:szCs w:val="21"/>
                <w:highlight w:val="none"/>
              </w:rPr>
              <w:t>查，现场对应，部门员工的安全逃生意识有明显的改善和较大提高。使员工掌握了安全逃生的方式和路径。同时使员工掌握了灭火器材的使用。</w:t>
            </w:r>
          </w:p>
          <w:p>
            <w:pPr>
              <w:rPr>
                <w:rFonts w:ascii="宋体" w:hAnsi="宋体" w:cs="宋体"/>
                <w:color w:val="auto"/>
                <w:szCs w:val="21"/>
                <w:highlight w:val="none"/>
              </w:rPr>
            </w:pPr>
            <w:r>
              <w:rPr>
                <w:rFonts w:hint="eastAsia" w:ascii="宋体" w:hAnsi="宋体" w:cs="宋体"/>
                <w:color w:val="auto"/>
                <w:szCs w:val="21"/>
                <w:highlight w:val="none"/>
              </w:rPr>
              <w:t>应急准备：在公司办公区域，按要求配置灭火器。</w:t>
            </w:r>
            <w:r>
              <w:rPr>
                <w:rFonts w:hint="eastAsia" w:ascii="宋体" w:cs="宋体"/>
                <w:color w:val="auto"/>
                <w:szCs w:val="21"/>
                <w:highlight w:val="none"/>
              </w:rPr>
              <w:t>消防器材完善、良好。</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S9.1 </w:t>
            </w:r>
          </w:p>
          <w:p>
            <w:pPr>
              <w:rPr>
                <w:rFonts w:ascii="宋体" w:hAnsi="宋体" w:cs="新宋体"/>
                <w:color w:val="auto"/>
                <w:szCs w:val="21"/>
                <w:highlight w:val="none"/>
              </w:rPr>
            </w:pPr>
          </w:p>
        </w:tc>
        <w:tc>
          <w:tcPr>
            <w:tcW w:w="10123"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----有《环境与职业健康安全运行控制程序》和管理文件。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◆查公司环境安全运行检查记录表</w:t>
            </w:r>
          </w:p>
          <w:p>
            <w:pPr>
              <w:spacing w:line="400" w:lineRule="exact"/>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程序文件规定公司每月由</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组织人员对公司办公场所和服务场所的环境方面、安全消防方面的工程作业固体废弃物处理、生活垃圾处理、消防器材保养和检查等进行检查。提供有202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月至202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月份的安全环境检查月报记录。检查结论：</w:t>
            </w:r>
            <w:r>
              <w:rPr>
                <w:rFonts w:hint="eastAsia" w:ascii="宋体" w:hAnsi="宋体" w:cs="宋体"/>
                <w:color w:val="auto"/>
                <w:szCs w:val="21"/>
                <w:highlight w:val="none"/>
                <w:lang w:val="en-US" w:eastAsia="zh-CN"/>
              </w:rPr>
              <w:t>执行情况较好。检查人：</w:t>
            </w:r>
            <w:r>
              <w:rPr>
                <w:rFonts w:hint="eastAsia" w:ascii="宋体" w:hAnsi="宋体" w:cs="宋体"/>
                <w:color w:val="auto"/>
                <w:szCs w:val="21"/>
                <w:highlight w:val="none"/>
                <w:lang w:eastAsia="zh-CN"/>
              </w:rPr>
              <w:t>卓雅利。</w:t>
            </w:r>
          </w:p>
          <w:p>
            <w:pPr>
              <w:spacing w:line="400" w:lineRule="exact"/>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提供有202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月至202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月份灭火器检</w:t>
            </w:r>
            <w:r>
              <w:rPr>
                <w:rFonts w:hint="eastAsia" w:ascii="宋体" w:hAnsi="宋体" w:cs="宋体"/>
                <w:color w:val="auto"/>
                <w:szCs w:val="21"/>
                <w:highlight w:val="none"/>
                <w:lang w:eastAsia="zh-CN"/>
              </w:rPr>
              <w:t>查表，由行政部组织人员对灭火器进行检查，检查内容：瓶体和开关的完好性、干粉是否过期。</w:t>
            </w:r>
            <w:r>
              <w:rPr>
                <w:rFonts w:hint="eastAsia" w:ascii="宋体" w:hAnsi="宋体" w:cs="宋体"/>
                <w:color w:val="auto"/>
                <w:szCs w:val="21"/>
                <w:highlight w:val="none"/>
                <w:lang w:val="en-US" w:eastAsia="zh-CN"/>
              </w:rPr>
              <w:t>检查结果：完好。</w:t>
            </w:r>
            <w:r>
              <w:rPr>
                <w:rFonts w:hint="eastAsia" w:ascii="宋体" w:hAnsi="宋体" w:cs="宋体"/>
                <w:color w:val="auto"/>
                <w:szCs w:val="21"/>
                <w:highlight w:val="none"/>
                <w:lang w:eastAsia="zh-CN"/>
              </w:rPr>
              <w:t xml:space="preserve">检查人：卓雅利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职工健康体检报告</w:t>
            </w:r>
          </w:p>
          <w:p>
            <w:pPr>
              <w:rPr>
                <w:rFonts w:ascii="宋体" w:hAnsi="宋体" w:cs="宋体"/>
                <w:color w:val="auto"/>
                <w:szCs w:val="21"/>
                <w:highlight w:val="none"/>
              </w:rPr>
            </w:pPr>
            <w:r>
              <w:rPr>
                <w:rFonts w:hint="eastAsia" w:ascii="宋体" w:hAnsi="宋体" w:cs="宋体"/>
                <w:color w:val="auto"/>
                <w:szCs w:val="21"/>
                <w:highlight w:val="none"/>
              </w:rPr>
              <w:t>公司经营范围为</w:t>
            </w:r>
            <w:r>
              <w:rPr>
                <w:rFonts w:hint="eastAsia" w:ascii="宋体" w:hAnsi="宋体"/>
                <w:color w:val="auto"/>
                <w:szCs w:val="21"/>
                <w:highlight w:val="none"/>
                <w:lang w:eastAsia="zh-CN"/>
              </w:rPr>
              <w:t>汽车配件（金属支架、衬套）的销售</w:t>
            </w:r>
            <w:r>
              <w:rPr>
                <w:rFonts w:hint="eastAsia" w:ascii="宋体" w:hAnsi="宋体" w:cs="宋体"/>
                <w:color w:val="auto"/>
                <w:szCs w:val="21"/>
                <w:highlight w:val="none"/>
              </w:rPr>
              <w:t>，对员工职业健康检查要求不高，故未做员工体检。</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S9.1.2 </w:t>
            </w:r>
          </w:p>
          <w:p>
            <w:pPr>
              <w:rPr>
                <w:rFonts w:ascii="宋体" w:hAnsi="宋体" w:cs="新宋体"/>
                <w:color w:val="auto"/>
                <w:szCs w:val="21"/>
                <w:highlight w:val="none"/>
              </w:rPr>
            </w:pPr>
          </w:p>
        </w:tc>
        <w:tc>
          <w:tcPr>
            <w:tcW w:w="10123" w:type="dxa"/>
          </w:tcPr>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----有《</w:t>
            </w:r>
            <w:r>
              <w:rPr>
                <w:rFonts w:hint="eastAsia" w:ascii="宋体" w:hAnsi="宋体"/>
                <w:color w:val="auto"/>
                <w:szCs w:val="21"/>
                <w:highlight w:val="none"/>
                <w:lang w:eastAsia="zh-CN"/>
              </w:rPr>
              <w:t>法律法规和其他要求管理程序</w:t>
            </w:r>
            <w:r>
              <w:rPr>
                <w:rFonts w:hint="eastAsia" w:ascii="宋体" w:hAnsi="宋体"/>
                <w:color w:val="auto"/>
                <w:szCs w:val="21"/>
                <w:highlight w:val="none"/>
              </w:rPr>
              <w:t>》，规定明确基本合理。</w:t>
            </w:r>
            <w:r>
              <w:rPr>
                <w:rFonts w:hint="eastAsia" w:ascii="宋体" w:hAnsi="宋体"/>
                <w:color w:val="auto"/>
                <w:szCs w:val="21"/>
                <w:highlight w:val="none"/>
                <w:lang w:eastAsia="zh-CN"/>
              </w:rPr>
              <w:t>行政部</w:t>
            </w:r>
            <w:r>
              <w:rPr>
                <w:rFonts w:hint="eastAsia" w:ascii="宋体" w:hAnsi="宋体"/>
                <w:color w:val="auto"/>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查由</w:t>
            </w:r>
            <w:r>
              <w:rPr>
                <w:rFonts w:hint="eastAsia" w:ascii="宋体" w:hAnsi="宋体"/>
                <w:color w:val="auto"/>
                <w:szCs w:val="21"/>
                <w:highlight w:val="none"/>
                <w:lang w:eastAsia="zh-CN"/>
              </w:rPr>
              <w:t>行政部</w:t>
            </w:r>
            <w:r>
              <w:rPr>
                <w:rFonts w:hint="eastAsia" w:ascii="宋体" w:hAnsi="宋体"/>
                <w:color w:val="auto"/>
                <w:szCs w:val="21"/>
                <w:highlight w:val="none"/>
              </w:rPr>
              <w:t>组织各部门于</w:t>
            </w:r>
            <w:r>
              <w:rPr>
                <w:rFonts w:hint="eastAsia"/>
                <w:color w:val="auto"/>
                <w:szCs w:val="21"/>
                <w:highlight w:val="none"/>
              </w:rPr>
              <w:t>202</w:t>
            </w:r>
            <w:r>
              <w:rPr>
                <w:rFonts w:hint="eastAsia"/>
                <w:color w:val="auto"/>
                <w:szCs w:val="21"/>
                <w:highlight w:val="none"/>
                <w:lang w:val="en-US" w:eastAsia="zh-CN"/>
              </w:rPr>
              <w:t>1</w:t>
            </w:r>
            <w:r>
              <w:rPr>
                <w:rFonts w:hint="eastAsia"/>
                <w:color w:val="auto"/>
                <w:szCs w:val="21"/>
                <w:highlight w:val="none"/>
              </w:rPr>
              <w:t>年</w:t>
            </w:r>
            <w:r>
              <w:rPr>
                <w:rFonts w:hint="eastAsia"/>
                <w:color w:val="auto"/>
                <w:szCs w:val="21"/>
                <w:highlight w:val="none"/>
                <w:lang w:val="en-US" w:eastAsia="zh-CN"/>
              </w:rPr>
              <w:t>4</w:t>
            </w:r>
            <w:r>
              <w:rPr>
                <w:rFonts w:hint="eastAsia"/>
                <w:color w:val="auto"/>
                <w:szCs w:val="21"/>
                <w:highlight w:val="none"/>
              </w:rPr>
              <w:t>月</w:t>
            </w:r>
            <w:r>
              <w:rPr>
                <w:rFonts w:hint="eastAsia"/>
                <w:color w:val="auto"/>
                <w:szCs w:val="21"/>
                <w:highlight w:val="none"/>
                <w:lang w:val="en-US" w:eastAsia="zh-CN"/>
              </w:rPr>
              <w:t>10</w:t>
            </w:r>
            <w:r>
              <w:rPr>
                <w:rFonts w:hint="eastAsia"/>
                <w:color w:val="auto"/>
                <w:szCs w:val="21"/>
                <w:highlight w:val="none"/>
              </w:rPr>
              <w:t>日</w:t>
            </w:r>
            <w:r>
              <w:rPr>
                <w:rFonts w:hint="eastAsia" w:ascii="宋体" w:hAnsi="宋体"/>
                <w:color w:val="auto"/>
                <w:szCs w:val="21"/>
                <w:highlight w:val="none"/>
              </w:rPr>
              <w:t>对公司管理和经营活动中涉及的重要环境因素、危险源、法律法规进行了评价。</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评价结论：符合</w:t>
            </w:r>
          </w:p>
          <w:p>
            <w:pPr>
              <w:rPr>
                <w:rFonts w:hint="default" w:ascii="宋体" w:hAnsi="宋体"/>
                <w:highlight w:val="none"/>
                <w:lang w:val="en-US"/>
              </w:rPr>
            </w:pPr>
            <w:r>
              <w:rPr>
                <w:rFonts w:hint="eastAsia" w:ascii="宋体" w:hAnsi="宋体"/>
                <w:highlight w:val="none"/>
              </w:rPr>
              <w:t>评</w:t>
            </w:r>
            <w:r>
              <w:rPr>
                <w:rFonts w:hint="eastAsia" w:ascii="宋体" w:hAnsi="宋体"/>
                <w:highlight w:val="none"/>
                <w:lang w:eastAsia="zh-CN"/>
              </w:rPr>
              <w:t>价</w:t>
            </w:r>
            <w:r>
              <w:rPr>
                <w:rFonts w:hint="eastAsia" w:ascii="宋体" w:hAnsi="宋体"/>
                <w:highlight w:val="none"/>
                <w:lang w:val="en-US" w:eastAsia="zh-CN"/>
              </w:rPr>
              <w:t>人</w:t>
            </w:r>
            <w:r>
              <w:rPr>
                <w:rFonts w:hint="eastAsia" w:ascii="宋体" w:hAnsi="宋体"/>
                <w:highlight w:val="none"/>
                <w:lang w:eastAsia="zh-CN"/>
              </w:rPr>
              <w:t>：</w:t>
            </w:r>
            <w:r>
              <w:rPr>
                <w:rFonts w:hint="eastAsia" w:ascii="宋体" w:hAnsi="宋体"/>
                <w:highlight w:val="none"/>
                <w:lang w:val="en-US" w:eastAsia="zh-CN"/>
              </w:rPr>
              <w:t>管理者代表、各部门负责人</w:t>
            </w:r>
          </w:p>
          <w:p>
            <w:pPr>
              <w:rPr>
                <w:rFonts w:hint="default" w:ascii="宋体" w:hAnsi="宋体" w:eastAsia="宋体"/>
                <w:highlight w:val="none"/>
                <w:lang w:val="en-US" w:eastAsia="zh-CN"/>
              </w:rPr>
            </w:pPr>
            <w:r>
              <w:rPr>
                <w:rFonts w:hint="eastAsia" w:ascii="宋体" w:hAnsi="宋体"/>
                <w:highlight w:val="none"/>
              </w:rPr>
              <w:t>审核：</w:t>
            </w:r>
            <w:r>
              <w:rPr>
                <w:rFonts w:hint="eastAsia" w:ascii="宋体" w:hAnsi="宋体"/>
                <w:highlight w:val="none"/>
                <w:lang w:val="en-US" w:eastAsia="zh-CN"/>
              </w:rPr>
              <w:t>黄兵</w:t>
            </w:r>
          </w:p>
          <w:p>
            <w:pPr>
              <w:rPr>
                <w:rFonts w:ascii="宋体" w:hAnsi="宋体" w:cs="宋体"/>
                <w:color w:val="auto"/>
                <w:szCs w:val="21"/>
                <w:highlight w:val="none"/>
              </w:rPr>
            </w:pPr>
            <w:r>
              <w:rPr>
                <w:rFonts w:hint="eastAsia" w:ascii="宋体" w:hAnsi="宋体"/>
                <w:color w:val="auto"/>
                <w:szCs w:val="21"/>
                <w:highlight w:val="none"/>
              </w:rPr>
              <w:t>查：有《合规性评价报告》，有保持合规性评价的相关记录。</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vAlign w:val="top"/>
          </w:tcPr>
          <w:p>
            <w:pPr>
              <w:rPr>
                <w:rFonts w:ascii="宋体" w:hAnsi="宋体" w:cs="宋体"/>
                <w:color w:val="auto"/>
                <w:szCs w:val="21"/>
                <w:highlight w:val="none"/>
              </w:rPr>
            </w:pPr>
            <w:r>
              <w:rPr>
                <w:rFonts w:hint="eastAsia" w:ascii="宋体" w:hAnsi="宋体" w:cs="宋体"/>
                <w:color w:val="auto"/>
                <w:szCs w:val="21"/>
                <w:highlight w:val="none"/>
                <w:lang w:val="en-US" w:eastAsia="zh-CN"/>
              </w:rPr>
              <w:t>S</w:t>
            </w:r>
            <w:r>
              <w:rPr>
                <w:rFonts w:hint="eastAsia" w:ascii="宋体" w:hAnsi="宋体" w:cs="宋体"/>
                <w:color w:val="auto"/>
                <w:szCs w:val="21"/>
                <w:highlight w:val="none"/>
              </w:rPr>
              <w:t xml:space="preserve">9.2 </w:t>
            </w:r>
          </w:p>
          <w:p>
            <w:pPr>
              <w:rPr>
                <w:rFonts w:ascii="宋体" w:hAnsi="宋体"/>
                <w:color w:val="auto"/>
                <w:szCs w:val="21"/>
                <w:highlight w:val="yellow"/>
              </w:rPr>
            </w:pPr>
          </w:p>
        </w:tc>
        <w:tc>
          <w:tcPr>
            <w:tcW w:w="10123" w:type="dxa"/>
            <w:vAlign w:val="top"/>
          </w:tcPr>
          <w:p>
            <w:pPr>
              <w:spacing w:line="360" w:lineRule="atLeast"/>
              <w:rPr>
                <w:rFonts w:ascii="宋体" w:hAnsi="宋体"/>
                <w:color w:val="auto"/>
                <w:szCs w:val="21"/>
                <w:highlight w:val="none"/>
              </w:rPr>
            </w:pPr>
            <w:r>
              <w:rPr>
                <w:rFonts w:hint="eastAsia" w:ascii="宋体" w:hAnsi="宋体"/>
                <w:color w:val="auto"/>
                <w:szCs w:val="21"/>
                <w:highlight w:val="none"/>
              </w:rPr>
              <w:t>查管理手册，公司按标准要求编制了《</w:t>
            </w:r>
            <w:r>
              <w:rPr>
                <w:rFonts w:hint="eastAsia" w:ascii="宋体" w:hAnsi="宋体"/>
                <w:color w:val="auto"/>
                <w:szCs w:val="21"/>
                <w:highlight w:val="none"/>
                <w:lang w:eastAsia="zh-CN"/>
              </w:rPr>
              <w:t>内部审核管理程序</w:t>
            </w:r>
            <w:r>
              <w:rPr>
                <w:rFonts w:hint="eastAsia" w:ascii="宋体" w:hAnsi="宋体"/>
                <w:color w:val="auto"/>
                <w:szCs w:val="21"/>
                <w:highlight w:val="none"/>
              </w:rPr>
              <w:t>》，规定了内部审核的目的、范围、职责、要求、方法频次等，规定每两次内审的时间不得超过12个月。</w:t>
            </w:r>
          </w:p>
          <w:p>
            <w:pPr>
              <w:spacing w:line="360" w:lineRule="atLeast"/>
              <w:rPr>
                <w:rFonts w:ascii="宋体" w:hAnsi="宋体"/>
                <w:color w:val="auto"/>
                <w:szCs w:val="21"/>
                <w:highlight w:val="none"/>
              </w:rPr>
            </w:pPr>
            <w:r>
              <w:rPr>
                <w:rFonts w:hint="eastAsia" w:ascii="宋体" w:hAnsi="宋体"/>
                <w:color w:val="auto"/>
                <w:szCs w:val="21"/>
                <w:highlight w:val="none"/>
              </w:rPr>
              <w:t>查，202</w:t>
            </w:r>
            <w:r>
              <w:rPr>
                <w:rFonts w:hint="eastAsia" w:ascii="宋体" w:hAnsi="宋体"/>
                <w:color w:val="auto"/>
                <w:szCs w:val="21"/>
                <w:highlight w:val="none"/>
                <w:lang w:val="en-US" w:eastAsia="zh-CN"/>
              </w:rPr>
              <w:t>1</w:t>
            </w:r>
            <w:r>
              <w:rPr>
                <w:rFonts w:hint="eastAsia" w:ascii="宋体" w:hAnsi="宋体"/>
                <w:color w:val="auto"/>
                <w:szCs w:val="21"/>
                <w:highlight w:val="none"/>
              </w:rPr>
              <w:t>年《体系审核实施计划》</w:t>
            </w:r>
          </w:p>
          <w:p>
            <w:pPr>
              <w:spacing w:line="360" w:lineRule="atLeast"/>
              <w:rPr>
                <w:rFonts w:hint="eastAsia"/>
                <w:color w:val="auto"/>
                <w:highlight w:val="none"/>
              </w:rPr>
            </w:pPr>
            <w:r>
              <w:rPr>
                <w:rFonts w:hint="eastAsia" w:ascii="宋体" w:hAnsi="宋体"/>
                <w:color w:val="auto"/>
                <w:szCs w:val="21"/>
                <w:highlight w:val="none"/>
              </w:rPr>
              <w:t>审核时间：</w:t>
            </w:r>
            <w:r>
              <w:rPr>
                <w:rFonts w:hint="eastAsia" w:ascii="宋体" w:hAnsi="宋体"/>
                <w:color w:val="000000" w:themeColor="text1"/>
                <w:szCs w:val="21"/>
                <w:highlight w:val="none"/>
              </w:rPr>
              <w:t>2021年5月20日</w:t>
            </w:r>
          </w:p>
          <w:p>
            <w:pPr>
              <w:spacing w:line="360" w:lineRule="atLeast"/>
              <w:rPr>
                <w:rFonts w:ascii="宋体" w:hAnsi="宋体"/>
                <w:color w:val="auto"/>
                <w:szCs w:val="21"/>
                <w:highlight w:val="none"/>
              </w:rPr>
            </w:pPr>
            <w:r>
              <w:rPr>
                <w:rFonts w:hint="eastAsia" w:ascii="宋体" w:hAnsi="宋体"/>
                <w:color w:val="auto"/>
                <w:szCs w:val="21"/>
                <w:highlight w:val="none"/>
              </w:rPr>
              <w:t>目的：评定并确定现行的管理体系、方针是否符合标准的要求，运行是否有效，迎接认证公司审核；</w:t>
            </w:r>
          </w:p>
          <w:p>
            <w:pPr>
              <w:spacing w:line="360" w:lineRule="atLeast"/>
              <w:rPr>
                <w:rFonts w:ascii="宋体" w:hAnsi="宋体"/>
                <w:color w:val="auto"/>
                <w:szCs w:val="21"/>
                <w:highlight w:val="none"/>
              </w:rPr>
            </w:pPr>
            <w:r>
              <w:rPr>
                <w:rFonts w:hint="eastAsia" w:ascii="宋体" w:hAnsi="宋体"/>
                <w:color w:val="auto"/>
                <w:szCs w:val="21"/>
                <w:highlight w:val="none"/>
              </w:rPr>
              <w:t>范围：管理手册覆盖的所有部门、过程和要素。</w:t>
            </w:r>
          </w:p>
          <w:p>
            <w:pPr>
              <w:jc w:val="left"/>
              <w:rPr>
                <w:rFonts w:hint="default" w:ascii="宋体" w:hAnsi="宋体"/>
                <w:color w:val="auto"/>
                <w:szCs w:val="21"/>
                <w:highlight w:val="none"/>
                <w:lang w:val="en-US"/>
              </w:rPr>
            </w:pPr>
            <w:r>
              <w:rPr>
                <w:rFonts w:hint="eastAsia" w:ascii="宋体" w:hAnsi="宋体"/>
                <w:color w:val="auto"/>
                <w:szCs w:val="21"/>
                <w:highlight w:val="none"/>
              </w:rPr>
              <w:t>内审组：</w:t>
            </w:r>
            <w:r>
              <w:rPr>
                <w:rFonts w:hint="eastAsia"/>
                <w:color w:val="000000"/>
                <w:sz w:val="21"/>
                <w:szCs w:val="21"/>
                <w:highlight w:val="none"/>
              </w:rPr>
              <w:t>组长（A</w:t>
            </w:r>
            <w:r>
              <w:rPr>
                <w:rFonts w:hint="eastAsia"/>
                <w:color w:val="000000"/>
                <w:sz w:val="21"/>
                <w:szCs w:val="21"/>
                <w:highlight w:val="none"/>
                <w:lang w:eastAsia="zh-CN"/>
              </w:rPr>
              <w:t>）</w:t>
            </w:r>
            <w:r>
              <w:rPr>
                <w:rFonts w:hint="eastAsia"/>
                <w:color w:val="000000"/>
                <w:sz w:val="21"/>
                <w:szCs w:val="21"/>
                <w:highlight w:val="none"/>
              </w:rPr>
              <w:t>：</w:t>
            </w:r>
            <w:r>
              <w:rPr>
                <w:rFonts w:hint="eastAsia" w:ascii="宋体" w:hAnsi="宋体" w:cs="宋体"/>
                <w:highlight w:val="none"/>
                <w:lang w:eastAsia="zh-CN"/>
              </w:rPr>
              <w:t>卓雅利</w:t>
            </w:r>
            <w:r>
              <w:rPr>
                <w:rFonts w:hint="eastAsia"/>
                <w:color w:val="000000"/>
                <w:sz w:val="21"/>
                <w:szCs w:val="21"/>
                <w:highlight w:val="none"/>
              </w:rPr>
              <w:t xml:space="preserve">    组员（B）：</w:t>
            </w:r>
            <w:r>
              <w:rPr>
                <w:rFonts w:hint="eastAsia" w:ascii="宋体" w:hAnsi="宋体" w:cs="宋体"/>
                <w:highlight w:val="none"/>
                <w:lang w:val="en-US" w:eastAsia="zh-CN"/>
              </w:rPr>
              <w:t>黄兵</w:t>
            </w:r>
          </w:p>
          <w:p>
            <w:pPr>
              <w:spacing w:line="360" w:lineRule="atLeast"/>
              <w:rPr>
                <w:rFonts w:ascii="宋体" w:hAnsi="宋体"/>
                <w:color w:val="auto"/>
                <w:szCs w:val="21"/>
                <w:highlight w:val="none"/>
              </w:rPr>
            </w:pPr>
            <w:r>
              <w:rPr>
                <w:rFonts w:hint="eastAsia" w:ascii="宋体" w:hAnsi="宋体"/>
                <w:color w:val="auto"/>
                <w:szCs w:val="21"/>
                <w:highlight w:val="none"/>
              </w:rPr>
              <w:t>抽查《</w:t>
            </w:r>
            <w:r>
              <w:rPr>
                <w:rFonts w:hint="eastAsia" w:ascii="宋体" w:hAnsi="宋体"/>
                <w:color w:val="auto"/>
                <w:szCs w:val="21"/>
                <w:highlight w:val="none"/>
                <w:lang w:eastAsia="zh-CN"/>
              </w:rPr>
              <w:t>行政部</w:t>
            </w:r>
            <w:r>
              <w:rPr>
                <w:rFonts w:hint="eastAsia" w:ascii="宋体" w:hAnsi="宋体"/>
                <w:color w:val="auto"/>
                <w:szCs w:val="21"/>
                <w:highlight w:val="none"/>
              </w:rPr>
              <w:t>审核检查表》，《供销部审核检查表》、《</w:t>
            </w:r>
            <w:r>
              <w:rPr>
                <w:rFonts w:hint="eastAsia" w:ascii="宋体" w:hAnsi="宋体"/>
                <w:color w:val="auto"/>
                <w:szCs w:val="21"/>
                <w:highlight w:val="none"/>
                <w:lang w:eastAsia="zh-CN"/>
              </w:rPr>
              <w:t>管理层</w:t>
            </w:r>
            <w:r>
              <w:rPr>
                <w:rFonts w:hint="eastAsia" w:ascii="宋体" w:hAnsi="宋体"/>
                <w:color w:val="auto"/>
                <w:szCs w:val="21"/>
                <w:highlight w:val="none"/>
              </w:rPr>
              <w:t>审核检查表》</w:t>
            </w:r>
            <w:r>
              <w:rPr>
                <w:rFonts w:hint="eastAsia" w:ascii="宋体" w:hAnsi="宋体"/>
                <w:color w:val="auto"/>
                <w:szCs w:val="21"/>
                <w:highlight w:val="none"/>
                <w:lang w:val="en-US" w:eastAsia="zh-CN"/>
              </w:rPr>
              <w:t>等</w:t>
            </w:r>
            <w:r>
              <w:rPr>
                <w:rFonts w:hint="eastAsia" w:ascii="宋体" w:hAnsi="宋体"/>
                <w:color w:val="auto"/>
                <w:szCs w:val="21"/>
                <w:highlight w:val="none"/>
              </w:rPr>
              <w:t>审核记录，审核过程及条款基本齐全，不存在审核自己部门的情况。</w:t>
            </w:r>
          </w:p>
          <w:p>
            <w:pPr>
              <w:tabs>
                <w:tab w:val="right" w:pos="9332"/>
              </w:tabs>
              <w:spacing w:line="360" w:lineRule="atLeast"/>
              <w:rPr>
                <w:rFonts w:ascii="宋体" w:hAnsi="宋体"/>
                <w:color w:val="auto"/>
                <w:szCs w:val="21"/>
                <w:highlight w:val="none"/>
              </w:rPr>
            </w:pPr>
            <w:r>
              <w:rPr>
                <w:rFonts w:hint="eastAsia" w:ascii="宋体" w:hAnsi="宋体"/>
                <w:color w:val="auto"/>
                <w:szCs w:val="21"/>
                <w:highlight w:val="none"/>
              </w:rPr>
              <w:t>查本次内审共发现不合格项</w:t>
            </w:r>
            <w:r>
              <w:rPr>
                <w:rFonts w:hint="eastAsia" w:ascii="宋体" w:hAnsi="宋体"/>
                <w:color w:val="auto"/>
                <w:szCs w:val="21"/>
                <w:highlight w:val="none"/>
                <w:lang w:val="en-US" w:eastAsia="zh-CN"/>
              </w:rPr>
              <w:t>2</w:t>
            </w:r>
            <w:r>
              <w:rPr>
                <w:rFonts w:hint="eastAsia" w:ascii="宋体" w:hAnsi="宋体"/>
                <w:color w:val="auto"/>
                <w:szCs w:val="21"/>
                <w:highlight w:val="none"/>
              </w:rPr>
              <w:t>个，属一般不符合。</w:t>
            </w:r>
            <w:r>
              <w:rPr>
                <w:rFonts w:hint="eastAsia" w:ascii="宋体" w:hAnsi="宋体" w:cs="宋体"/>
                <w:color w:val="000000" w:themeColor="text1"/>
                <w:szCs w:val="21"/>
                <w:highlight w:val="none"/>
              </w:rPr>
              <w:t>涉及</w:t>
            </w:r>
            <w:r>
              <w:rPr>
                <w:rFonts w:hint="eastAsia" w:ascii="宋体" w:hAnsi="宋体" w:cs="宋体"/>
                <w:color w:val="000000" w:themeColor="text1"/>
                <w:szCs w:val="21"/>
                <w:highlight w:val="none"/>
                <w:lang w:val="en-US" w:eastAsia="zh-CN"/>
              </w:rPr>
              <w:t>供销</w:t>
            </w:r>
            <w:r>
              <w:rPr>
                <w:rFonts w:hint="eastAsia" w:ascii="宋体" w:hAnsi="宋体" w:cs="宋体"/>
                <w:color w:val="000000" w:themeColor="text1"/>
                <w:szCs w:val="21"/>
                <w:highlight w:val="none"/>
              </w:rPr>
              <w:t>部E</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S</w:t>
            </w:r>
            <w:r>
              <w:rPr>
                <w:rFonts w:hint="eastAsia" w:ascii="宋体" w:hAnsi="宋体" w:cs="宋体"/>
                <w:color w:val="000000" w:themeColor="text1"/>
                <w:szCs w:val="21"/>
                <w:highlight w:val="none"/>
                <w:lang w:val="en-US" w:eastAsia="zh-CN"/>
              </w:rPr>
              <w:t>5.3，不符合描述“</w:t>
            </w:r>
            <w:r>
              <w:rPr>
                <w:rFonts w:hint="eastAsia" w:ascii="宋体" w:hAnsi="宋体" w:cs="宋体"/>
                <w:color w:val="000000" w:themeColor="text1"/>
                <w:szCs w:val="21"/>
                <w:highlight w:val="none"/>
              </w:rPr>
              <w:t>抽查主管人员,不熟悉环境职责</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涉及</w:t>
            </w:r>
            <w:r>
              <w:rPr>
                <w:rFonts w:hint="eastAsia" w:ascii="宋体" w:hAnsi="宋体" w:cs="宋体"/>
                <w:color w:val="000000" w:themeColor="text1"/>
                <w:szCs w:val="21"/>
                <w:highlight w:val="none"/>
                <w:lang w:val="en-US" w:eastAsia="zh-CN"/>
              </w:rPr>
              <w:t>行政</w:t>
            </w:r>
            <w:r>
              <w:rPr>
                <w:rFonts w:hint="eastAsia" w:ascii="宋体" w:hAnsi="宋体" w:cs="宋体"/>
                <w:color w:val="000000" w:themeColor="text1"/>
                <w:szCs w:val="21"/>
                <w:highlight w:val="none"/>
              </w:rPr>
              <w:t>部E</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S</w:t>
            </w:r>
            <w:r>
              <w:rPr>
                <w:rFonts w:hint="eastAsia" w:ascii="宋体" w:hAnsi="宋体" w:cs="宋体"/>
                <w:color w:val="000000" w:themeColor="text1"/>
                <w:szCs w:val="21"/>
                <w:highlight w:val="none"/>
                <w:lang w:val="en-US" w:eastAsia="zh-CN"/>
              </w:rPr>
              <w:t>6.2，不符合描述“</w:t>
            </w:r>
            <w:r>
              <w:rPr>
                <w:rFonts w:hint="eastAsia" w:ascii="宋体" w:hAnsi="宋体" w:cs="宋体"/>
                <w:color w:val="000000" w:themeColor="text1"/>
                <w:szCs w:val="21"/>
                <w:highlight w:val="none"/>
              </w:rPr>
              <w:t>不能提供本部门环境目标指标策划证据</w:t>
            </w:r>
            <w:r>
              <w:rPr>
                <w:rFonts w:hint="eastAsia" w:ascii="宋体" w:hAnsi="宋体" w:cs="宋体"/>
                <w:color w:val="000000" w:themeColor="text1"/>
                <w:szCs w:val="21"/>
                <w:highlight w:val="none"/>
                <w:lang w:eastAsia="zh-CN"/>
              </w:rPr>
              <w:t>”</w:t>
            </w:r>
            <w:r>
              <w:rPr>
                <w:rFonts w:hint="eastAsia" w:ascii="宋体" w:hAnsi="宋体"/>
                <w:color w:val="auto"/>
                <w:szCs w:val="21"/>
                <w:highlight w:val="none"/>
              </w:rPr>
              <w:t>，已经对不合格原因进行了分析，制订了纠正措施，并对结果进行了验证。</w:t>
            </w:r>
          </w:p>
          <w:p>
            <w:pPr>
              <w:spacing w:line="360" w:lineRule="atLeast"/>
              <w:rPr>
                <w:rFonts w:ascii="宋体" w:hAnsi="宋体"/>
                <w:color w:val="auto"/>
                <w:szCs w:val="21"/>
                <w:highlight w:val="none"/>
              </w:rPr>
            </w:pPr>
            <w:r>
              <w:rPr>
                <w:rFonts w:hint="eastAsia" w:ascii="宋体" w:hAnsi="宋体"/>
                <w:color w:val="auto"/>
                <w:szCs w:val="21"/>
                <w:highlight w:val="none"/>
              </w:rPr>
              <w:t>查，审核结论：公司环境和职业健康安全管理体系的建立符合标准要求、实施有效。</w:t>
            </w:r>
          </w:p>
          <w:p>
            <w:pPr>
              <w:rPr>
                <w:rFonts w:ascii="宋体" w:hAnsi="宋体" w:eastAsia="宋体" w:cs="Times New Roman"/>
                <w:color w:val="auto"/>
                <w:kern w:val="2"/>
                <w:sz w:val="21"/>
                <w:szCs w:val="21"/>
                <w:highlight w:val="yellow"/>
                <w:lang w:val="en-US" w:eastAsia="zh-CN" w:bidi="ar-SA"/>
              </w:rPr>
            </w:pPr>
            <w:r>
              <w:rPr>
                <w:rFonts w:hint="eastAsia" w:ascii="宋体" w:hAnsi="宋体"/>
                <w:color w:val="auto"/>
                <w:szCs w:val="21"/>
                <w:highlight w:val="none"/>
              </w:rPr>
              <w:t>通过内部审核，公司环境和职业健康安全管理体系的建立实施是有效的，符合标准要求。</w:t>
            </w:r>
          </w:p>
        </w:tc>
        <w:tc>
          <w:tcPr>
            <w:tcW w:w="1466"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S10.1;10.2</w:t>
            </w:r>
          </w:p>
          <w:p>
            <w:pPr>
              <w:rPr>
                <w:rFonts w:ascii="宋体" w:hAnsi="宋体" w:cs="新宋体"/>
                <w:color w:val="auto"/>
                <w:szCs w:val="21"/>
              </w:rPr>
            </w:pPr>
          </w:p>
        </w:tc>
        <w:tc>
          <w:tcPr>
            <w:tcW w:w="10123" w:type="dxa"/>
          </w:tcPr>
          <w:p>
            <w:pPr>
              <w:spacing w:line="400" w:lineRule="atLeast"/>
              <w:rPr>
                <w:rFonts w:ascii="宋体" w:hAnsi="宋体"/>
                <w:color w:val="auto"/>
                <w:szCs w:val="21"/>
              </w:rPr>
            </w:pPr>
            <w:r>
              <w:rPr>
                <w:rFonts w:hint="eastAsia" w:ascii="宋体" w:hAnsi="宋体"/>
                <w:color w:val="auto"/>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eastAsia="宋体"/>
                <w:color w:val="auto"/>
                <w:szCs w:val="21"/>
                <w:lang w:eastAsia="zh-CN"/>
              </w:rPr>
            </w:pPr>
            <w:r>
              <w:rPr>
                <w:rFonts w:hint="eastAsia" w:ascii="宋体" w:hAnsi="宋体"/>
                <w:color w:val="auto"/>
                <w:szCs w:val="21"/>
              </w:rPr>
              <w:t>提供有改进、纠正和预防措施实施情况一览表</w:t>
            </w:r>
            <w:r>
              <w:rPr>
                <w:rFonts w:hint="eastAsia" w:ascii="宋体" w:hAnsi="宋体"/>
                <w:color w:val="auto"/>
                <w:szCs w:val="21"/>
                <w:lang w:eastAsia="zh-CN"/>
              </w:rPr>
              <w:t>。</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OHSMS/运行控制相关财务支出证据</w:t>
            </w:r>
          </w:p>
        </w:tc>
        <w:tc>
          <w:tcPr>
            <w:tcW w:w="960" w:type="dxa"/>
          </w:tcPr>
          <w:p>
            <w:pPr>
              <w:rPr>
                <w:rFonts w:ascii="宋体" w:hAnsi="宋体" w:cs="新宋体"/>
                <w:color w:val="auto"/>
                <w:szCs w:val="21"/>
                <w:highlight w:val="none"/>
              </w:rPr>
            </w:pPr>
          </w:p>
        </w:tc>
        <w:tc>
          <w:tcPr>
            <w:tcW w:w="10123" w:type="dxa"/>
          </w:tcPr>
          <w:p>
            <w:pPr>
              <w:spacing w:line="400" w:lineRule="atLeast"/>
              <w:rPr>
                <w:rFonts w:hint="eastAsia" w:ascii="宋体" w:hAnsi="宋体"/>
                <w:color w:val="auto"/>
                <w:szCs w:val="21"/>
                <w:highlight w:val="none"/>
              </w:rPr>
            </w:pPr>
            <w:r>
              <w:rPr>
                <w:rFonts w:hint="eastAsia" w:ascii="宋体" w:hAnsi="宋体"/>
                <w:color w:val="auto"/>
                <w:szCs w:val="21"/>
                <w:highlight w:val="none"/>
              </w:rPr>
              <w:t>提供有202</w:t>
            </w:r>
            <w:r>
              <w:rPr>
                <w:rFonts w:hint="eastAsia" w:ascii="宋体" w:hAnsi="宋体"/>
                <w:color w:val="auto"/>
                <w:szCs w:val="21"/>
                <w:highlight w:val="none"/>
                <w:lang w:val="en-US" w:eastAsia="zh-CN"/>
              </w:rPr>
              <w:t>1</w:t>
            </w:r>
            <w:r>
              <w:rPr>
                <w:rFonts w:hint="eastAsia" w:ascii="宋体" w:hAnsi="宋体"/>
                <w:color w:val="auto"/>
                <w:szCs w:val="21"/>
                <w:highlight w:val="none"/>
              </w:rPr>
              <w:t>年环境、职业健康安全管理体系运行资金计划审批及财务投入清单：支出项目有员工保险、购置灭火器、劳保用品、垃圾清运费</w:t>
            </w:r>
            <w:r>
              <w:rPr>
                <w:rFonts w:hint="eastAsia" w:ascii="宋体" w:hAnsi="宋体"/>
                <w:color w:val="auto"/>
                <w:szCs w:val="21"/>
                <w:highlight w:val="none"/>
                <w:lang w:eastAsia="zh-CN"/>
              </w:rPr>
              <w:t>、</w:t>
            </w:r>
            <w:r>
              <w:rPr>
                <w:rFonts w:hint="eastAsia" w:ascii="宋体" w:hAnsi="宋体"/>
                <w:color w:val="auto"/>
                <w:szCs w:val="21"/>
                <w:highlight w:val="none"/>
              </w:rPr>
              <w:t>消防安全培训和演练、固废处理等共计约</w:t>
            </w:r>
            <w:r>
              <w:rPr>
                <w:rFonts w:hint="eastAsia" w:ascii="宋体" w:hAnsi="宋体"/>
                <w:color w:val="auto"/>
                <w:szCs w:val="21"/>
                <w:highlight w:val="none"/>
                <w:lang w:val="en-US" w:eastAsia="zh-CN"/>
              </w:rPr>
              <w:t>30</w:t>
            </w:r>
            <w:r>
              <w:rPr>
                <w:rFonts w:hint="eastAsia" w:ascii="宋体" w:hAnsi="宋体"/>
                <w:color w:val="auto"/>
                <w:szCs w:val="21"/>
                <w:highlight w:val="none"/>
              </w:rPr>
              <w:t>000元。</w:t>
            </w:r>
          </w:p>
        </w:tc>
        <w:tc>
          <w:tcPr>
            <w:tcW w:w="1466"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pStyle w:val="6"/>
      </w:pPr>
    </w:p>
    <w:p>
      <w:pPr>
        <w:pStyle w:val="6"/>
      </w:pPr>
    </w:p>
    <w:p>
      <w:pPr>
        <w:pStyle w:val="6"/>
        <w:rPr>
          <w:color w:val="auto"/>
        </w:rPr>
      </w:pPr>
      <w:bookmarkStart w:id="1" w:name="_GoBack"/>
      <w:bookmarkEnd w:id="1"/>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C3777C91"/>
    <w:multiLevelType w:val="singleLevel"/>
    <w:tmpl w:val="C3777C91"/>
    <w:lvl w:ilvl="0" w:tentative="0">
      <w:start w:val="1"/>
      <w:numFmt w:val="decimal"/>
      <w:suff w:val="space"/>
      <w:lvlText w:val="%1)"/>
      <w:lvlJc w:val="left"/>
    </w:lvl>
  </w:abstractNum>
  <w:abstractNum w:abstractNumId="2">
    <w:nsid w:val="E16A0B8C"/>
    <w:multiLevelType w:val="singleLevel"/>
    <w:tmpl w:val="E16A0B8C"/>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FCAE42"/>
    <w:multiLevelType w:val="singleLevel"/>
    <w:tmpl w:val="55FCAE42"/>
    <w:lvl w:ilvl="0" w:tentative="0">
      <w:start w:val="1"/>
      <w:numFmt w:val="decimal"/>
      <w:suff w:val="nothing"/>
      <w:lvlText w:val="%1、"/>
      <w:lvlJc w:val="left"/>
    </w:lvl>
  </w:abstractNum>
  <w:abstractNum w:abstractNumId="5">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6">
    <w:nsid w:val="618F390B"/>
    <w:multiLevelType w:val="singleLevel"/>
    <w:tmpl w:val="618F390B"/>
    <w:lvl w:ilvl="0" w:tentative="0">
      <w:start w:val="1"/>
      <w:numFmt w:val="lowerLetter"/>
      <w:suff w:val="space"/>
      <w:lvlText w:val="%1)"/>
      <w:lvlJc w:val="left"/>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B15C06"/>
    <w:rsid w:val="15FA41A9"/>
    <w:rsid w:val="18BA1609"/>
    <w:rsid w:val="28C902CB"/>
    <w:rsid w:val="297C684F"/>
    <w:rsid w:val="2BE7761E"/>
    <w:rsid w:val="3A0117FD"/>
    <w:rsid w:val="4177667F"/>
    <w:rsid w:val="458E4127"/>
    <w:rsid w:val="49415069"/>
    <w:rsid w:val="4E06782F"/>
    <w:rsid w:val="71917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 w:type="paragraph" w:customStyle="1" w:styleId="16">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2021-06-18T02:52:20Z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