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重庆建恒车科技有限公司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0611-2021-EO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91500106MA610HNR2K</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15</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3898900</wp:posOffset>
                  </wp:positionH>
                  <wp:positionV relativeFrom="paragraph">
                    <wp:posOffset>45085</wp:posOffset>
                  </wp:positionV>
                  <wp:extent cx="411480" cy="381000"/>
                  <wp:effectExtent l="0" t="0" r="7620" b="0"/>
                  <wp:wrapNone/>
                  <wp:docPr id="2"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45e69cce4380e02713697e955d1ffd9"/>
                          <pic:cNvPicPr>
                            <a:picLocks noChangeAspect="1"/>
                          </pic:cNvPicPr>
                        </pic:nvPicPr>
                        <pic:blipFill>
                          <a:blip r:embed="rId5"/>
                          <a:stretch>
                            <a:fillRect/>
                          </a:stretch>
                        </pic:blipFill>
                        <pic:spPr>
                          <a:xfrm>
                            <a:off x="0" y="0"/>
                            <a:ext cx="411480" cy="38100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日期：2021年06月13日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日期：2021年06月13日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5037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2021-06-15T01:26:28Z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