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458"/>
        <w:gridCol w:w="1095"/>
        <w:gridCol w:w="6"/>
        <w:gridCol w:w="567"/>
        <w:gridCol w:w="1242"/>
        <w:gridCol w:w="75"/>
        <w:gridCol w:w="101"/>
        <w:gridCol w:w="589"/>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r>
              <w:rPr>
                <w:sz w:val="21"/>
                <w:szCs w:val="21"/>
              </w:rPr>
              <w:t>湛江市志成电力有限公司</w:t>
            </w:r>
          </w:p>
        </w:tc>
      </w:tr>
      <w:tr>
        <w:tblPrEx>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b/>
                <w:bCs/>
                <w:sz w:val="20"/>
              </w:rPr>
            </w:pPr>
            <w:r>
              <w:rPr>
                <w:rFonts w:asciiTheme="minorEastAsia" w:hAnsiTheme="minorEastAsia" w:eastAsiaTheme="minorEastAsia"/>
                <w:sz w:val="20"/>
              </w:rPr>
              <w:t>湛江市赤坎区东菊村20号一至二层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3151" w:type="dxa"/>
            <w:gridSpan w:val="5"/>
            <w:vAlign w:val="center"/>
          </w:tcPr>
          <w:p>
            <w:pPr>
              <w:rPr>
                <w:sz w:val="21"/>
                <w:szCs w:val="21"/>
              </w:rPr>
            </w:pPr>
            <w:r>
              <w:rPr>
                <w:sz w:val="21"/>
                <w:szCs w:val="21"/>
              </w:rPr>
              <w:t>李雄</w:t>
            </w:r>
          </w:p>
        </w:tc>
        <w:tc>
          <w:tcPr>
            <w:tcW w:w="1095"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r>
              <w:rPr>
                <w:sz w:val="21"/>
                <w:szCs w:val="21"/>
              </w:rPr>
              <w:t>13922075126</w:t>
            </w:r>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524045</w:t>
            </w:r>
          </w:p>
        </w:tc>
      </w:tr>
      <w:tr>
        <w:tblPrEx>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最高管理者</w:t>
            </w:r>
          </w:p>
        </w:tc>
        <w:tc>
          <w:tcPr>
            <w:tcW w:w="3151" w:type="dxa"/>
            <w:gridSpan w:val="5"/>
            <w:vAlign w:val="center"/>
          </w:tcPr>
          <w:p>
            <w:pPr>
              <w:rPr>
                <w:rFonts w:hint="default" w:eastAsia="宋体"/>
                <w:sz w:val="21"/>
                <w:szCs w:val="21"/>
                <w:lang w:val="en-US" w:eastAsia="zh-CN"/>
              </w:rPr>
            </w:pPr>
            <w:bookmarkStart w:id="0" w:name="最高管理者"/>
            <w:bookmarkEnd w:id="0"/>
            <w:r>
              <w:rPr>
                <w:rFonts w:hint="eastAsia"/>
              </w:rPr>
              <w:t xml:space="preserve">黄孝杰 </w:t>
            </w:r>
          </w:p>
        </w:tc>
        <w:tc>
          <w:tcPr>
            <w:tcW w:w="1095" w:type="dxa"/>
            <w:vAlign w:val="center"/>
          </w:tcPr>
          <w:p>
            <w:pPr>
              <w:rPr>
                <w:sz w:val="21"/>
                <w:szCs w:val="21"/>
              </w:rPr>
            </w:pPr>
            <w:r>
              <w:rPr>
                <w:rFonts w:hint="eastAsia"/>
                <w:sz w:val="21"/>
                <w:szCs w:val="21"/>
              </w:rPr>
              <w:t>传真</w:t>
            </w:r>
          </w:p>
        </w:tc>
        <w:tc>
          <w:tcPr>
            <w:tcW w:w="1815" w:type="dxa"/>
            <w:gridSpan w:val="3"/>
            <w:vAlign w:val="center"/>
          </w:tcPr>
          <w:p>
            <w:pPr>
              <w:rPr>
                <w:b/>
                <w:bCs/>
              </w:rPr>
            </w:pPr>
            <w:bookmarkStart w:id="1" w:name="联系人传真"/>
            <w:bookmarkEnd w:id="1"/>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r>
              <w:rPr>
                <w:sz w:val="21"/>
                <w:szCs w:val="21"/>
              </w:rPr>
              <w:t>zjzcdlgs@163.com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3151" w:type="dxa"/>
            <w:gridSpan w:val="5"/>
            <w:vAlign w:val="center"/>
          </w:tcPr>
          <w:p>
            <w:pPr>
              <w:rPr>
                <w:sz w:val="20"/>
              </w:rPr>
            </w:pPr>
            <w:r>
              <w:rPr>
                <w:sz w:val="20"/>
              </w:rPr>
              <w:t>0528-2021-QJEO</w:t>
            </w:r>
          </w:p>
        </w:tc>
        <w:tc>
          <w:tcPr>
            <w:tcW w:w="1101" w:type="dxa"/>
            <w:gridSpan w:val="2"/>
            <w:vAlign w:val="center"/>
          </w:tcPr>
          <w:p>
            <w:pPr>
              <w:rPr>
                <w:sz w:val="20"/>
              </w:rPr>
            </w:pPr>
            <w:r>
              <w:rPr>
                <w:rFonts w:hint="eastAsia"/>
                <w:b/>
                <w:sz w:val="20"/>
              </w:rPr>
              <w:t>审核领域</w:t>
            </w:r>
          </w:p>
        </w:tc>
        <w:tc>
          <w:tcPr>
            <w:tcW w:w="4584" w:type="dxa"/>
            <w:gridSpan w:val="8"/>
            <w:vAlign w:val="center"/>
          </w:tcPr>
          <w:p>
            <w:pPr>
              <w:rPr>
                <w:sz w:val="20"/>
              </w:rPr>
            </w:pPr>
            <w:r>
              <w:rPr>
                <w:rFonts w:hint="eastAsia"/>
                <w:sz w:val="20"/>
              </w:rPr>
              <w:sym w:font="Wingdings 2" w:char="0052"/>
            </w:r>
            <w:r>
              <w:rPr>
                <w:spacing w:val="-2"/>
                <w:sz w:val="20"/>
              </w:rPr>
              <w:t>QMS</w:t>
            </w:r>
            <w:bookmarkStart w:id="2" w:name="E勾选"/>
            <w:r>
              <w:rPr>
                <w:rFonts w:hint="eastAsia"/>
                <w:sz w:val="20"/>
              </w:rPr>
              <w:t>■</w:t>
            </w:r>
            <w:bookmarkEnd w:id="2"/>
            <w:r>
              <w:rPr>
                <w:spacing w:val="-2"/>
                <w:sz w:val="20"/>
              </w:rPr>
              <w:t>EMS</w:t>
            </w:r>
            <w:bookmarkStart w:id="3" w:name="S勾选"/>
            <w:r>
              <w:rPr>
                <w:rFonts w:hint="eastAsia"/>
                <w:sz w:val="20"/>
              </w:rPr>
              <w:t>■</w:t>
            </w:r>
            <w:bookmarkEnd w:id="3"/>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4"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r>
              <w:rPr>
                <w:sz w:val="20"/>
              </w:rPr>
              <w:t>EC：资质范围内电力工程的施工总承包</w:t>
            </w:r>
          </w:p>
          <w:p>
            <w:pPr>
              <w:rPr>
                <w:sz w:val="20"/>
              </w:rPr>
            </w:pPr>
            <w:r>
              <w:rPr>
                <w:sz w:val="20"/>
              </w:rPr>
              <w:t>E：资质范围内电力工程的施工总承包所涉及场所的相关环境管理活动</w:t>
            </w:r>
          </w:p>
          <w:p>
            <w:pPr>
              <w:rPr>
                <w:sz w:val="20"/>
              </w:rPr>
            </w:pPr>
            <w:r>
              <w:rPr>
                <w:sz w:val="20"/>
              </w:rPr>
              <w:t>O：资质范围内电力工程的施工总承包所涉及场所的相关职业健康安全管理活动</w:t>
            </w:r>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EC：28.04.02</w:t>
            </w:r>
          </w:p>
          <w:p>
            <w:pPr>
              <w:rPr>
                <w:sz w:val="20"/>
              </w:rPr>
            </w:pPr>
            <w:r>
              <w:rPr>
                <w:sz w:val="20"/>
              </w:rPr>
              <w:t>E：28.04.02</w:t>
            </w:r>
          </w:p>
          <w:p>
            <w:pPr>
              <w:rPr>
                <w:sz w:val="20"/>
              </w:rPr>
            </w:pPr>
            <w:r>
              <w:rPr>
                <w:sz w:val="20"/>
              </w:rPr>
              <w:t>O：28.04.02</w:t>
            </w:r>
          </w:p>
        </w:tc>
      </w:tr>
      <w:tr>
        <w:tblPrEx>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5" w:name="审核依据"/>
            <w:r>
              <w:rPr>
                <w:rFonts w:hint="eastAsia"/>
                <w:b/>
                <w:sz w:val="20"/>
                <w:lang w:val="de-DE"/>
              </w:rPr>
              <w:t>EC：GB/T19001-2016/ISO9001:2015和GB/T50430-2017,E：GB/T 24001-2016/ISO14001:2015,O：GB/T45001-2020 / ISO45001：2018</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6" w:name="审核日期安排"/>
            <w:r>
              <w:rPr>
                <w:rFonts w:hint="eastAsia"/>
                <w:b/>
                <w:sz w:val="20"/>
              </w:rPr>
              <w:t>2021年07月03日 上午至2021年07月05日 下午 (共3.0天)</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551" w:type="dxa"/>
            <w:gridSpan w:val="2"/>
            <w:vAlign w:val="center"/>
          </w:tcPr>
          <w:p>
            <w:pPr>
              <w:jc w:val="center"/>
              <w:rPr>
                <w:sz w:val="20"/>
              </w:rPr>
            </w:pPr>
            <w:r>
              <w:rPr>
                <w:rFonts w:hint="eastAsia"/>
                <w:sz w:val="20"/>
              </w:rPr>
              <w:t>注册资格</w:t>
            </w:r>
          </w:p>
        </w:tc>
        <w:tc>
          <w:tcPr>
            <w:tcW w:w="2910" w:type="dxa"/>
            <w:gridSpan w:val="4"/>
            <w:vAlign w:val="center"/>
          </w:tcPr>
          <w:p>
            <w:pPr>
              <w:jc w:val="center"/>
              <w:rPr>
                <w:sz w:val="20"/>
              </w:rPr>
            </w:pPr>
            <w:r>
              <w:rPr>
                <w:rFonts w:hint="eastAsia"/>
                <w:sz w:val="20"/>
              </w:rPr>
              <w:t>专业代码</w:t>
            </w:r>
          </w:p>
        </w:tc>
        <w:tc>
          <w:tcPr>
            <w:tcW w:w="1634" w:type="dxa"/>
            <w:gridSpan w:val="5"/>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李京田</w:t>
            </w:r>
          </w:p>
        </w:tc>
        <w:tc>
          <w:tcPr>
            <w:tcW w:w="1134" w:type="dxa"/>
            <w:gridSpan w:val="2"/>
            <w:vAlign w:val="center"/>
          </w:tcPr>
          <w:p>
            <w:pPr>
              <w:jc w:val="center"/>
              <w:rPr>
                <w:sz w:val="20"/>
              </w:rPr>
            </w:pPr>
            <w:r>
              <w:rPr>
                <w:rFonts w:hint="default" w:ascii="Times New Roman" w:hAnsi="Times New Roman" w:cs="Times New Roman"/>
                <w:sz w:val="21"/>
                <w:szCs w:val="21"/>
              </w:rPr>
              <w:t>组长</w:t>
            </w:r>
            <w:r>
              <w:rPr>
                <w:rFonts w:hint="eastAsia" w:cs="Times New Roman"/>
                <w:sz w:val="21"/>
                <w:szCs w:val="21"/>
                <w:lang w:val="en-US" w:eastAsia="zh-CN"/>
              </w:rPr>
              <w:t>EO</w:t>
            </w:r>
          </w:p>
        </w:tc>
        <w:tc>
          <w:tcPr>
            <w:tcW w:w="709" w:type="dxa"/>
            <w:gridSpan w:val="2"/>
            <w:vAlign w:val="center"/>
          </w:tcPr>
          <w:p>
            <w:pPr>
              <w:jc w:val="center"/>
              <w:rPr>
                <w:rFonts w:hint="default" w:eastAsia="宋体"/>
                <w:sz w:val="20"/>
                <w:lang w:val="en-US" w:eastAsia="zh-CN"/>
              </w:rPr>
            </w:pPr>
            <w:r>
              <w:rPr>
                <w:rFonts w:hint="eastAsia"/>
                <w:sz w:val="20"/>
                <w:lang w:val="en-US" w:eastAsia="zh-CN"/>
              </w:rPr>
              <w:t>女</w:t>
            </w:r>
          </w:p>
        </w:tc>
        <w:tc>
          <w:tcPr>
            <w:tcW w:w="1551" w:type="dxa"/>
            <w:gridSpan w:val="2"/>
            <w:vAlign w:val="center"/>
          </w:tcPr>
          <w:p>
            <w:pPr>
              <w:jc w:val="center"/>
              <w:rPr>
                <w:sz w:val="20"/>
              </w:rPr>
            </w:pPr>
            <w:r>
              <w:rPr>
                <w:rFonts w:hint="eastAsia"/>
                <w:sz w:val="20"/>
                <w:lang w:val="en-US" w:eastAsia="zh-CN"/>
              </w:rPr>
              <w:t>Q</w:t>
            </w:r>
            <w:r>
              <w:rPr>
                <w:sz w:val="20"/>
              </w:rPr>
              <w:t>:审核员</w:t>
            </w:r>
          </w:p>
          <w:p>
            <w:pPr>
              <w:jc w:val="center"/>
              <w:rPr>
                <w:sz w:val="20"/>
              </w:rPr>
            </w:pPr>
            <w:r>
              <w:rPr>
                <w:sz w:val="20"/>
              </w:rPr>
              <w:t>E:审核员</w:t>
            </w:r>
          </w:p>
          <w:p>
            <w:pPr>
              <w:jc w:val="center"/>
              <w:rPr>
                <w:sz w:val="20"/>
              </w:rPr>
            </w:pPr>
            <w:r>
              <w:rPr>
                <w:sz w:val="20"/>
              </w:rPr>
              <w:t>O:审核员</w:t>
            </w:r>
          </w:p>
        </w:tc>
        <w:tc>
          <w:tcPr>
            <w:tcW w:w="2910" w:type="dxa"/>
            <w:gridSpan w:val="4"/>
            <w:vAlign w:val="center"/>
          </w:tcPr>
          <w:p>
            <w:pPr>
              <w:jc w:val="center"/>
              <w:rPr>
                <w:sz w:val="20"/>
              </w:rPr>
            </w:pPr>
          </w:p>
        </w:tc>
        <w:tc>
          <w:tcPr>
            <w:tcW w:w="1634" w:type="dxa"/>
            <w:gridSpan w:val="5"/>
            <w:vAlign w:val="center"/>
          </w:tcPr>
          <w:p>
            <w:pPr>
              <w:jc w:val="center"/>
              <w:rPr>
                <w:rFonts w:ascii="Times New Roman" w:hAnsi="Times New Roman" w:eastAsia="宋体" w:cs="Times New Roman"/>
                <w:kern w:val="2"/>
                <w:sz w:val="20"/>
                <w:lang w:val="en-US" w:eastAsia="zh-CN" w:bidi="ar-SA"/>
              </w:rPr>
            </w:pPr>
            <w:r>
              <w:rPr>
                <w:sz w:val="20"/>
              </w:rPr>
              <w:t>13601093935</w:t>
            </w:r>
          </w:p>
        </w:tc>
        <w:tc>
          <w:tcPr>
            <w:tcW w:w="1141" w:type="dxa"/>
            <w:vAlign w:val="center"/>
          </w:tcPr>
          <w:p>
            <w:pPr>
              <w:jc w:val="center"/>
              <w:rPr>
                <w:rFonts w:ascii="Times New Roman" w:hAnsi="Times New Roman" w:eastAsia="宋体" w:cs="Times New Roman"/>
                <w:kern w:val="2"/>
                <w:sz w:val="20"/>
                <w:lang w:val="en-US" w:eastAsia="zh-CN" w:bidi="ar-SA"/>
              </w:rPr>
            </w:pPr>
            <w:r>
              <w:rPr>
                <w:sz w:val="20"/>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default" w:ascii="Times New Roman" w:hAnsi="Times New Roman" w:cs="Times New Roman"/>
                <w:sz w:val="21"/>
                <w:szCs w:val="21"/>
              </w:rPr>
              <w:t>周文廷</w:t>
            </w:r>
          </w:p>
        </w:tc>
        <w:tc>
          <w:tcPr>
            <w:tcW w:w="1134" w:type="dxa"/>
            <w:gridSpan w:val="2"/>
            <w:vAlign w:val="center"/>
          </w:tcPr>
          <w:p>
            <w:pPr>
              <w:jc w:val="center"/>
              <w:rPr>
                <w:sz w:val="20"/>
              </w:rPr>
            </w:pPr>
            <w:r>
              <w:rPr>
                <w:rFonts w:hint="default" w:ascii="Times New Roman" w:hAnsi="Times New Roman" w:cs="Times New Roman"/>
                <w:sz w:val="21"/>
                <w:szCs w:val="21"/>
              </w:rPr>
              <w:t>组</w:t>
            </w:r>
            <w:r>
              <w:rPr>
                <w:rFonts w:hint="eastAsia" w:cs="Times New Roman"/>
                <w:sz w:val="21"/>
                <w:szCs w:val="21"/>
                <w:lang w:val="en-US" w:eastAsia="zh-CN"/>
              </w:rPr>
              <w:t>长QJ</w:t>
            </w:r>
          </w:p>
        </w:tc>
        <w:tc>
          <w:tcPr>
            <w:tcW w:w="709" w:type="dxa"/>
            <w:gridSpan w:val="2"/>
            <w:vAlign w:val="center"/>
          </w:tcPr>
          <w:p>
            <w:pPr>
              <w:jc w:val="center"/>
              <w:rPr>
                <w:sz w:val="20"/>
              </w:rPr>
            </w:pPr>
            <w:r>
              <w:rPr>
                <w:sz w:val="20"/>
              </w:rPr>
              <w:t>男</w:t>
            </w:r>
          </w:p>
        </w:tc>
        <w:tc>
          <w:tcPr>
            <w:tcW w:w="1551"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QJ</w:t>
            </w:r>
            <w:r>
              <w:rPr>
                <w:rFonts w:hint="default" w:ascii="Times New Roman" w:hAnsi="Times New Roman" w:cs="Times New Roman"/>
                <w:sz w:val="21"/>
                <w:szCs w:val="21"/>
              </w:rPr>
              <w:t>:审核员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E:专家</w:t>
            </w:r>
          </w:p>
          <w:p>
            <w:pPr>
              <w:jc w:val="center"/>
              <w:rPr>
                <w:sz w:val="20"/>
              </w:rPr>
            </w:pPr>
            <w:r>
              <w:rPr>
                <w:rFonts w:hint="default" w:ascii="Times New Roman" w:hAnsi="Times New Roman" w:cs="Times New Roman"/>
                <w:sz w:val="21"/>
                <w:szCs w:val="21"/>
              </w:rPr>
              <w:t>O:专家</w:t>
            </w:r>
          </w:p>
        </w:tc>
        <w:tc>
          <w:tcPr>
            <w:tcW w:w="2910" w:type="dxa"/>
            <w:gridSpan w:val="4"/>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QJ</w:t>
            </w:r>
            <w:r>
              <w:rPr>
                <w:rFonts w:hint="default" w:ascii="Times New Roman" w:hAnsi="Times New Roman" w:cs="Times New Roman"/>
                <w:sz w:val="21"/>
                <w:szCs w:val="21"/>
              </w:rPr>
              <w:t>:28.04.01</w:t>
            </w:r>
          </w:p>
          <w:p>
            <w:pPr>
              <w:jc w:val="center"/>
              <w:rPr>
                <w:rFonts w:hint="default" w:ascii="Times New Roman" w:hAnsi="Times New Roman" w:cs="Times New Roman"/>
                <w:sz w:val="21"/>
                <w:szCs w:val="21"/>
              </w:rPr>
            </w:pPr>
            <w:r>
              <w:rPr>
                <w:rFonts w:hint="default" w:ascii="Times New Roman" w:hAnsi="Times New Roman" w:cs="Times New Roman"/>
                <w:sz w:val="21"/>
                <w:szCs w:val="21"/>
              </w:rPr>
              <w:t>E:28.04.01</w:t>
            </w:r>
          </w:p>
          <w:p>
            <w:pPr>
              <w:jc w:val="center"/>
              <w:rPr>
                <w:sz w:val="20"/>
              </w:rPr>
            </w:pPr>
            <w:r>
              <w:rPr>
                <w:rFonts w:hint="default" w:ascii="Times New Roman" w:hAnsi="Times New Roman" w:cs="Times New Roman"/>
                <w:sz w:val="21"/>
                <w:szCs w:val="21"/>
              </w:rPr>
              <w:t>O:28.04.01</w:t>
            </w:r>
          </w:p>
        </w:tc>
        <w:tc>
          <w:tcPr>
            <w:tcW w:w="1634" w:type="dxa"/>
            <w:gridSpan w:val="5"/>
            <w:vAlign w:val="center"/>
          </w:tcPr>
          <w:p>
            <w:pPr>
              <w:jc w:val="center"/>
              <w:rPr>
                <w:sz w:val="20"/>
              </w:rPr>
            </w:pPr>
            <w:r>
              <w:rPr>
                <w:rFonts w:hint="default" w:ascii="Times New Roman" w:hAnsi="Times New Roman" w:cs="Times New Roman"/>
                <w:sz w:val="21"/>
                <w:szCs w:val="21"/>
              </w:rPr>
              <w:t>13831886852</w:t>
            </w:r>
          </w:p>
        </w:tc>
        <w:tc>
          <w:tcPr>
            <w:tcW w:w="1141" w:type="dxa"/>
            <w:vAlign w:val="center"/>
          </w:tcPr>
          <w:p>
            <w:pPr>
              <w:jc w:val="center"/>
              <w:rPr>
                <w:sz w:val="20"/>
              </w:rPr>
            </w:pPr>
            <w:r>
              <w:rPr>
                <w:rFonts w:hint="eastAsia" w:cs="Times New Roman"/>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jc w:val="center"/>
              <w:rPr>
                <w:rFonts w:hint="default" w:ascii="Times New Roman" w:hAnsi="Times New Roman" w:eastAsia="宋体" w:cs="Times New Roman"/>
                <w:kern w:val="2"/>
                <w:sz w:val="21"/>
                <w:szCs w:val="21"/>
                <w:lang w:val="en-US" w:eastAsia="zh-CN" w:bidi="ar-SA"/>
              </w:rPr>
            </w:pPr>
            <w:r>
              <w:rPr>
                <w:sz w:val="21"/>
                <w:szCs w:val="21"/>
              </w:rPr>
              <w:t>姜小清</w:t>
            </w:r>
          </w:p>
        </w:tc>
        <w:tc>
          <w:tcPr>
            <w:tcW w:w="1134" w:type="dxa"/>
            <w:gridSpan w:val="2"/>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组员</w:t>
            </w:r>
          </w:p>
        </w:tc>
        <w:tc>
          <w:tcPr>
            <w:tcW w:w="709"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男</w:t>
            </w:r>
          </w:p>
        </w:tc>
        <w:tc>
          <w:tcPr>
            <w:tcW w:w="1551"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w:t>
            </w:r>
            <w:r>
              <w:rPr>
                <w:rFonts w:hint="default" w:ascii="Times New Roman" w:hAnsi="Times New Roman" w:cs="Times New Roman"/>
                <w:sz w:val="21"/>
                <w:szCs w:val="21"/>
              </w:rPr>
              <w:t>:审核员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E:审核员</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O:审核员</w:t>
            </w:r>
          </w:p>
        </w:tc>
        <w:tc>
          <w:tcPr>
            <w:tcW w:w="2910" w:type="dxa"/>
            <w:gridSpan w:val="4"/>
            <w:vAlign w:val="center"/>
          </w:tcPr>
          <w:p>
            <w:pPr>
              <w:rPr>
                <w:sz w:val="20"/>
              </w:rPr>
            </w:pPr>
          </w:p>
        </w:tc>
        <w:tc>
          <w:tcPr>
            <w:tcW w:w="1634" w:type="dxa"/>
            <w:gridSpan w:val="5"/>
            <w:vAlign w:val="center"/>
          </w:tcPr>
          <w:p>
            <w:pPr>
              <w:rPr>
                <w:sz w:val="20"/>
              </w:rPr>
            </w:pPr>
            <w:r>
              <w:rPr>
                <w:sz w:val="20"/>
              </w:rPr>
              <w:t>13801208638</w:t>
            </w:r>
          </w:p>
        </w:tc>
        <w:tc>
          <w:tcPr>
            <w:tcW w:w="1141" w:type="dxa"/>
            <w:vAlign w:val="center"/>
          </w:tcPr>
          <w:p>
            <w:pPr>
              <w:rPr>
                <w:sz w:val="20"/>
              </w:rPr>
            </w:pPr>
            <w:r>
              <w:rPr>
                <w:rFonts w:hint="eastAsia" w:cs="Times New Roman"/>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eastAsia" w:eastAsia="宋体"/>
                <w:sz w:val="20"/>
                <w:lang w:val="en-US" w:eastAsia="zh-CN"/>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2021.7.2</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lang w:val="en-US" w:eastAsia="zh-CN"/>
              </w:rPr>
              <w:t>2021.7.2</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213"/>
        <w:gridCol w:w="1134"/>
        <w:gridCol w:w="2128"/>
        <w:gridCol w:w="411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8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2" w:type="dxa"/>
            <w:tcBorders>
              <w:top w:val="single" w:color="auto" w:sz="4" w:space="0"/>
              <w:left w:val="single" w:color="auto" w:sz="8"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12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782" w:type="dxa"/>
            <w:tcBorders>
              <w:top w:val="single" w:color="auto" w:sz="4" w:space="0"/>
              <w:left w:val="single" w:color="auto" w:sz="4" w:space="0"/>
              <w:bottom w:val="single" w:color="auto" w:sz="4" w:space="0"/>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12"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eastAsia" w:ascii="宋体" w:hAnsi="宋体"/>
                <w:b/>
                <w:bCs/>
                <w:sz w:val="21"/>
                <w:szCs w:val="21"/>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7.3</w:t>
            </w: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b/>
                <w:bCs/>
                <w:sz w:val="21"/>
                <w:szCs w:val="21"/>
                <w:lang w:val="en-US" w:eastAsia="zh-CN"/>
              </w:rPr>
            </w:pPr>
          </w:p>
        </w:tc>
        <w:tc>
          <w:tcPr>
            <w:tcW w:w="1213"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ascii="宋体" w:hAnsi="宋体"/>
                <w:b/>
                <w:bCs/>
                <w:sz w:val="21"/>
                <w:szCs w:val="21"/>
              </w:rPr>
              <w:t>8</w:t>
            </w:r>
            <w:r>
              <w:rPr>
                <w:rFonts w:hint="eastAsia" w:ascii="宋体" w:hAnsi="宋体"/>
                <w:b/>
                <w:bCs/>
                <w:sz w:val="21"/>
                <w:szCs w:val="21"/>
              </w:rPr>
              <w:t>:00-</w:t>
            </w:r>
            <w:r>
              <w:rPr>
                <w:rFonts w:ascii="宋体" w:hAnsi="宋体"/>
                <w:b/>
                <w:bCs/>
                <w:sz w:val="21"/>
                <w:szCs w:val="21"/>
              </w:rPr>
              <w:t>8</w:t>
            </w:r>
            <w:r>
              <w:rPr>
                <w:rFonts w:hint="eastAsia" w:ascii="宋体" w:hAnsi="宋体"/>
                <w:b/>
                <w:bCs/>
                <w:sz w:val="21"/>
                <w:szCs w:val="21"/>
              </w:rPr>
              <w:t>:30</w:t>
            </w:r>
          </w:p>
        </w:tc>
        <w:tc>
          <w:tcPr>
            <w:tcW w:w="113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所有部门</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首次会</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01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213" w:type="dxa"/>
            <w:vMerge w:val="restart"/>
            <w:tcBorders>
              <w:top w:val="single" w:color="auto" w:sz="4" w:space="0"/>
              <w:left w:val="single" w:color="auto" w:sz="4" w:space="0"/>
              <w:right w:val="single" w:color="auto" w:sz="4" w:space="0"/>
            </w:tcBorders>
          </w:tcPr>
          <w:p>
            <w:pPr>
              <w:snapToGrid w:val="0"/>
              <w:spacing w:line="320" w:lineRule="exact"/>
              <w:rPr>
                <w:rFonts w:hint="eastAsia" w:ascii="宋体" w:hAnsi="宋体"/>
                <w:b/>
                <w:bCs/>
                <w:sz w:val="21"/>
                <w:szCs w:val="21"/>
              </w:rPr>
            </w:pPr>
            <w:r>
              <w:rPr>
                <w:rFonts w:ascii="宋体" w:hAnsi="宋体"/>
                <w:b/>
                <w:bCs/>
                <w:sz w:val="21"/>
                <w:szCs w:val="21"/>
              </w:rPr>
              <w:t>8</w:t>
            </w:r>
            <w:r>
              <w:rPr>
                <w:rFonts w:hint="eastAsia" w:ascii="宋体" w:hAnsi="宋体"/>
                <w:b/>
                <w:bCs/>
                <w:sz w:val="21"/>
                <w:szCs w:val="21"/>
              </w:rPr>
              <w:t>:30-</w:t>
            </w:r>
          </w:p>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:00</w:t>
            </w:r>
          </w:p>
          <w:p>
            <w:pPr>
              <w:snapToGrid w:val="0"/>
              <w:spacing w:line="320" w:lineRule="exact"/>
              <w:rPr>
                <w:rFonts w:ascii="宋体" w:hAnsi="宋体"/>
                <w:b/>
                <w:bCs/>
                <w:sz w:val="21"/>
                <w:szCs w:val="21"/>
              </w:rPr>
            </w:pPr>
          </w:p>
        </w:tc>
        <w:tc>
          <w:tcPr>
            <w:tcW w:w="113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管理层</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与管理层有关的质量、环境、职业健康安全管理活动</w:t>
            </w:r>
          </w:p>
          <w:p>
            <w:pPr>
              <w:spacing w:line="300" w:lineRule="exact"/>
              <w:rPr>
                <w:rFonts w:ascii="宋体" w:hAnsi="宋体"/>
                <w:b/>
                <w:bCs/>
                <w:sz w:val="21"/>
                <w:szCs w:val="21"/>
              </w:rPr>
            </w:pPr>
            <w:r>
              <w:rPr>
                <w:rFonts w:hint="eastAsia" w:ascii="宋体" w:hAnsi="宋体"/>
                <w:b/>
                <w:bCs/>
                <w:sz w:val="21"/>
                <w:szCs w:val="21"/>
              </w:rPr>
              <w:t>安全事务代表</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18"/>
                <w:szCs w:val="18"/>
                <w:u w:val="single"/>
              </w:rPr>
            </w:pPr>
            <w:r>
              <w:rPr>
                <w:rFonts w:hint="eastAsia" w:ascii="宋体" w:hAnsi="宋体"/>
                <w:b/>
                <w:bCs/>
                <w:sz w:val="18"/>
                <w:szCs w:val="18"/>
                <w:lang w:val="en-US" w:eastAsia="zh-CN"/>
              </w:rPr>
              <w:t>B审核：</w:t>
            </w:r>
            <w:r>
              <w:rPr>
                <w:rFonts w:hint="eastAsia" w:ascii="宋体" w:hAnsi="宋体"/>
                <w:b/>
                <w:bCs/>
                <w:sz w:val="18"/>
                <w:szCs w:val="18"/>
                <w:u w:val="single"/>
              </w:rPr>
              <w:t>Q/(J)：Q:4.1/4.2/4.3/4.4/（3.1、3.3）5.1（4.3）/5.2（3.2）/5.3（4.3）/6.1（12.3-5）/6.2（3.2）/6.3（3.4）/7.1.1(3.4)</w:t>
            </w:r>
            <w:r>
              <w:rPr>
                <w:u w:val="single"/>
              </w:rPr>
              <w:t xml:space="preserve"> </w:t>
            </w:r>
            <w:r>
              <w:rPr>
                <w:rFonts w:ascii="宋体" w:hAnsi="宋体"/>
                <w:b/>
                <w:bCs/>
                <w:sz w:val="18"/>
                <w:szCs w:val="18"/>
                <w:u w:val="single"/>
              </w:rPr>
              <w:t>/7.1.6(3.3.4)</w:t>
            </w:r>
            <w:r>
              <w:rPr>
                <w:rFonts w:hint="eastAsia" w:ascii="宋体" w:hAnsi="宋体"/>
                <w:b/>
                <w:bCs/>
                <w:sz w:val="18"/>
                <w:szCs w:val="18"/>
                <w:u w:val="single"/>
              </w:rPr>
              <w:t>/9.1.1（3.4.2、11.1.1、11.2、12.1、12.2.1-2）/9.3（12.4）/10.1(12.1)/10.3（12.5）</w:t>
            </w:r>
          </w:p>
          <w:p>
            <w:pPr>
              <w:spacing w:line="300" w:lineRule="exact"/>
              <w:rPr>
                <w:rFonts w:hint="eastAsia" w:ascii="宋体" w:hAnsi="宋体"/>
                <w:b/>
                <w:bCs/>
                <w:sz w:val="18"/>
                <w:szCs w:val="18"/>
                <w:lang w:val="en-US" w:eastAsia="zh-CN"/>
              </w:rPr>
            </w:pPr>
            <w:r>
              <w:rPr>
                <w:rFonts w:hint="eastAsia" w:ascii="宋体" w:hAnsi="宋体"/>
                <w:b/>
                <w:bCs/>
                <w:sz w:val="18"/>
                <w:szCs w:val="18"/>
                <w:lang w:val="en-US" w:eastAsia="zh-CN"/>
              </w:rPr>
              <w:t>A审核：</w:t>
            </w:r>
          </w:p>
          <w:p>
            <w:pPr>
              <w:spacing w:line="300" w:lineRule="exact"/>
              <w:rPr>
                <w:rFonts w:hint="eastAsia" w:ascii="宋体" w:hAnsi="宋体"/>
                <w:b/>
                <w:bCs/>
                <w:sz w:val="18"/>
                <w:szCs w:val="18"/>
              </w:rPr>
            </w:pPr>
            <w:r>
              <w:rPr>
                <w:rFonts w:hint="eastAsia" w:ascii="宋体" w:hAnsi="宋体"/>
                <w:b/>
                <w:bCs/>
                <w:sz w:val="18"/>
                <w:szCs w:val="18"/>
              </w:rPr>
              <w:t>EO4.1/4.2/4.3/4.4/5.1/5.2/5.3//6.1.1/6.1.4/6.2</w:t>
            </w:r>
          </w:p>
          <w:p>
            <w:pPr>
              <w:spacing w:line="30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C审核：EO:</w:t>
            </w:r>
            <w:r>
              <w:rPr>
                <w:rFonts w:hint="eastAsia" w:ascii="宋体" w:hAnsi="宋体"/>
                <w:b/>
                <w:bCs/>
                <w:sz w:val="18"/>
                <w:szCs w:val="18"/>
              </w:rPr>
              <w:t>7.1/9.1.1/9.3/10.1/10.3</w:t>
            </w:r>
          </w:p>
          <w:p>
            <w:pPr>
              <w:spacing w:line="300" w:lineRule="exact"/>
              <w:rPr>
                <w:rFonts w:ascii="宋体" w:hAnsi="宋体"/>
                <w:b/>
                <w:bCs/>
                <w:sz w:val="18"/>
                <w:szCs w:val="18"/>
              </w:rPr>
            </w:pPr>
            <w:r>
              <w:rPr>
                <w:rFonts w:hint="eastAsia" w:ascii="宋体" w:hAnsi="宋体"/>
                <w:b/>
                <w:bCs/>
                <w:sz w:val="18"/>
                <w:szCs w:val="18"/>
              </w:rPr>
              <w:t>资质验证、安全事故、顾客投诉、抽查、遵纪守法情况等</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01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213" w:type="dxa"/>
            <w:vMerge w:val="continue"/>
            <w:tcBorders>
              <w:left w:val="single" w:color="auto" w:sz="4" w:space="0"/>
              <w:right w:val="single" w:color="auto" w:sz="4" w:space="0"/>
            </w:tcBorders>
            <w:vAlign w:val="top"/>
          </w:tcPr>
          <w:p>
            <w:pPr>
              <w:snapToGrid w:val="0"/>
              <w:spacing w:line="320" w:lineRule="exact"/>
              <w:rPr>
                <w:rFonts w:hint="eastAsia" w:ascii="宋体" w:hAnsi="宋体"/>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采购部</w:t>
            </w:r>
          </w:p>
          <w:p>
            <w:pPr>
              <w:snapToGrid w:val="0"/>
              <w:spacing w:line="320" w:lineRule="exact"/>
              <w:rPr>
                <w:rFonts w:ascii="宋体" w:hAnsi="宋体"/>
                <w:b/>
                <w:bCs/>
                <w:sz w:val="21"/>
                <w:szCs w:val="21"/>
              </w:rPr>
            </w:pPr>
          </w:p>
          <w:p>
            <w:pPr>
              <w:snapToGrid w:val="0"/>
              <w:spacing w:line="320" w:lineRule="exact"/>
              <w:rPr>
                <w:rFonts w:hint="eastAsia" w:ascii="宋体" w:hAnsi="宋体"/>
                <w:b/>
                <w:bCs/>
                <w:sz w:val="21"/>
                <w:szCs w:val="21"/>
              </w:rPr>
            </w:pPr>
            <w:r>
              <w:rPr>
                <w:rFonts w:hint="eastAsia" w:ascii="宋体" w:hAnsi="宋体"/>
                <w:b/>
                <w:bCs/>
                <w:sz w:val="21"/>
                <w:szCs w:val="21"/>
              </w:rPr>
              <w:t>财务部</w:t>
            </w:r>
          </w:p>
        </w:tc>
        <w:tc>
          <w:tcPr>
            <w:tcW w:w="2128"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供方提供产品及服务控制</w:t>
            </w:r>
          </w:p>
          <w:p>
            <w:pPr>
              <w:spacing w:line="300" w:lineRule="exact"/>
              <w:rPr>
                <w:rFonts w:ascii="宋体" w:hAnsi="宋体"/>
                <w:b/>
                <w:bCs/>
                <w:sz w:val="21"/>
                <w:szCs w:val="21"/>
              </w:rPr>
            </w:pPr>
          </w:p>
          <w:p>
            <w:pPr>
              <w:spacing w:line="300" w:lineRule="exact"/>
              <w:rPr>
                <w:rFonts w:ascii="宋体" w:hAnsi="宋体"/>
                <w:b/>
                <w:bCs/>
                <w:sz w:val="21"/>
                <w:szCs w:val="21"/>
              </w:rPr>
            </w:pPr>
          </w:p>
          <w:p>
            <w:pPr>
              <w:spacing w:line="300" w:lineRule="exact"/>
              <w:rPr>
                <w:rFonts w:hint="eastAsia" w:ascii="宋体" w:hAnsi="宋体"/>
                <w:b/>
                <w:bCs/>
                <w:sz w:val="21"/>
                <w:szCs w:val="21"/>
              </w:rPr>
            </w:pPr>
            <w:r>
              <w:rPr>
                <w:rFonts w:hint="eastAsia" w:ascii="宋体" w:hAnsi="宋体"/>
                <w:b/>
                <w:bCs/>
                <w:sz w:val="21"/>
                <w:szCs w:val="21"/>
              </w:rPr>
              <w:t>环境及职业健康安全资金控制</w:t>
            </w:r>
          </w:p>
        </w:tc>
        <w:tc>
          <w:tcPr>
            <w:tcW w:w="4111"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lang w:val="en-US" w:eastAsia="zh-CN"/>
              </w:rPr>
              <w:t>B审核：</w:t>
            </w:r>
            <w:r>
              <w:rPr>
                <w:rFonts w:hint="eastAsia" w:ascii="宋体" w:hAnsi="宋体"/>
                <w:b/>
                <w:bCs/>
                <w:sz w:val="21"/>
                <w:szCs w:val="21"/>
                <w:u w:val="single"/>
              </w:rPr>
              <w:t>Q/J:5.3（4.3）/6.2(3.2) /8.4（9.1-9.3、8.1-8.4）</w:t>
            </w:r>
          </w:p>
          <w:p>
            <w:pPr>
              <w:spacing w:line="300" w:lineRule="exact"/>
              <w:rPr>
                <w:rFonts w:hint="eastAsia" w:ascii="宋体" w:hAnsi="宋体"/>
                <w:b/>
                <w:bCs/>
                <w:sz w:val="21"/>
                <w:szCs w:val="21"/>
              </w:rPr>
            </w:pPr>
          </w:p>
          <w:p>
            <w:pPr>
              <w:spacing w:line="300" w:lineRule="exact"/>
              <w:rPr>
                <w:rFonts w:ascii="宋体" w:hAnsi="宋体"/>
                <w:b/>
                <w:bCs/>
                <w:sz w:val="21"/>
                <w:szCs w:val="21"/>
              </w:rPr>
            </w:pPr>
            <w:r>
              <w:rPr>
                <w:rFonts w:hint="eastAsia" w:ascii="宋体" w:hAnsi="宋体"/>
                <w:b/>
                <w:bCs/>
                <w:sz w:val="21"/>
                <w:szCs w:val="21"/>
                <w:lang w:val="en-US" w:eastAsia="zh-CN"/>
              </w:rPr>
              <w:t>A审核：</w:t>
            </w:r>
            <w:r>
              <w:rPr>
                <w:rFonts w:hint="eastAsia" w:ascii="宋体" w:hAnsi="宋体"/>
                <w:b/>
                <w:bCs/>
                <w:sz w:val="21"/>
                <w:szCs w:val="21"/>
              </w:rPr>
              <w:t xml:space="preserve">EO:6.1.2/8.2 </w:t>
            </w:r>
          </w:p>
          <w:p>
            <w:pPr>
              <w:spacing w:line="300" w:lineRule="exact"/>
              <w:rPr>
                <w:rFonts w:ascii="宋体" w:hAnsi="宋体"/>
                <w:b/>
                <w:bCs/>
                <w:sz w:val="21"/>
                <w:szCs w:val="21"/>
              </w:rPr>
            </w:pPr>
          </w:p>
          <w:p>
            <w:pPr>
              <w:spacing w:line="300" w:lineRule="exact"/>
              <w:rPr>
                <w:rFonts w:hint="eastAsia" w:ascii="宋体" w:hAnsi="宋体"/>
                <w:b/>
                <w:bCs/>
                <w:sz w:val="18"/>
                <w:szCs w:val="18"/>
              </w:rPr>
            </w:pPr>
            <w:r>
              <w:rPr>
                <w:rFonts w:hint="eastAsia" w:ascii="宋体" w:hAnsi="宋体"/>
                <w:b/>
                <w:bCs/>
                <w:sz w:val="21"/>
                <w:szCs w:val="21"/>
                <w:lang w:val="en-US" w:eastAsia="zh-CN"/>
              </w:rPr>
              <w:t>C审核：</w:t>
            </w:r>
            <w:r>
              <w:rPr>
                <w:rFonts w:hint="eastAsia" w:ascii="宋体" w:hAnsi="宋体"/>
                <w:b/>
                <w:bCs/>
                <w:sz w:val="21"/>
                <w:szCs w:val="21"/>
              </w:rPr>
              <w:t>EO;5.3/6.2/8.1</w:t>
            </w: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01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213" w:type="dxa"/>
            <w:vMerge w:val="continue"/>
            <w:tcBorders>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p>
        </w:tc>
        <w:tc>
          <w:tcPr>
            <w:tcW w:w="113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工程部、质安部（已完工程）</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工程项目的策划、实施、放行、交付等质量、环境和职业健康安全运行控制</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b/>
                <w:bCs/>
                <w:sz w:val="21"/>
                <w:szCs w:val="21"/>
                <w:u w:val="single"/>
              </w:rPr>
            </w:pPr>
            <w:r>
              <w:rPr>
                <w:rFonts w:hint="eastAsia" w:ascii="宋体" w:hAnsi="宋体"/>
                <w:b/>
                <w:bCs/>
                <w:sz w:val="21"/>
                <w:szCs w:val="21"/>
                <w:lang w:val="en-US" w:eastAsia="zh-CN"/>
              </w:rPr>
              <w:t>B审核：</w:t>
            </w:r>
            <w:r>
              <w:rPr>
                <w:rFonts w:hint="eastAsia" w:ascii="宋体" w:hAnsi="宋体"/>
                <w:b/>
                <w:bCs/>
                <w:sz w:val="21"/>
                <w:szCs w:val="21"/>
                <w:u w:val="single"/>
              </w:rPr>
              <w:t>Q/J:5.3（4.3）/6.2(3.2)/7.1.3(7)</w:t>
            </w:r>
          </w:p>
          <w:p>
            <w:pPr>
              <w:spacing w:line="300" w:lineRule="exact"/>
              <w:rPr>
                <w:rFonts w:ascii="宋体" w:hAnsi="宋体"/>
                <w:b/>
                <w:bCs/>
                <w:sz w:val="21"/>
                <w:szCs w:val="21"/>
                <w:u w:val="single"/>
              </w:rPr>
            </w:pPr>
            <w:r>
              <w:rPr>
                <w:rFonts w:hint="eastAsia" w:ascii="宋体" w:hAnsi="宋体"/>
                <w:b/>
                <w:bCs/>
                <w:sz w:val="21"/>
                <w:szCs w:val="21"/>
                <w:u w:val="single"/>
              </w:rPr>
              <w:t>/7.1.4(10.5.1) /7.1.5(11.4.2)/8.1、（10.1.1/10.2）/8.3(10.3) /8.5(10.4、10.5、10.6) /8.6（11.3.1-3）/8.7（8.3、8.5、9.4、11.5）10.2(12.3)</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hint="eastAsia" w:ascii="宋体" w:hAnsi="宋体"/>
                <w:b/>
                <w:bCs/>
                <w:sz w:val="21"/>
                <w:szCs w:val="21"/>
              </w:rPr>
            </w:pPr>
            <w:r>
              <w:rPr>
                <w:rFonts w:hint="eastAsia" w:ascii="宋体" w:hAnsi="宋体"/>
                <w:b/>
                <w:bCs/>
                <w:sz w:val="21"/>
                <w:szCs w:val="21"/>
              </w:rPr>
              <w:t>EO：5.3/6.2/6.1.2</w:t>
            </w:r>
          </w:p>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C审核：EO：</w:t>
            </w:r>
            <w:r>
              <w:rPr>
                <w:rFonts w:hint="eastAsia" w:ascii="宋体" w:hAnsi="宋体"/>
                <w:b/>
                <w:bCs/>
                <w:sz w:val="21"/>
                <w:szCs w:val="21"/>
              </w:rPr>
              <w:t>8.1/8.2/9.1.1；</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012"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eastAsia" w:ascii="宋体" w:hAnsi="宋体"/>
                <w:b/>
                <w:bCs/>
                <w:sz w:val="21"/>
                <w:szCs w:val="21"/>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7.4</w:t>
            </w: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p>
        </w:tc>
        <w:tc>
          <w:tcPr>
            <w:tcW w:w="1213" w:type="dxa"/>
            <w:vMerge w:val="restart"/>
            <w:tcBorders>
              <w:top w:val="single" w:color="auto" w:sz="4" w:space="0"/>
              <w:left w:val="single" w:color="auto" w:sz="4" w:space="0"/>
              <w:right w:val="single" w:color="auto" w:sz="4" w:space="0"/>
            </w:tcBorders>
          </w:tcPr>
          <w:p>
            <w:pPr>
              <w:snapToGrid w:val="0"/>
              <w:spacing w:line="320" w:lineRule="exact"/>
              <w:rPr>
                <w:rFonts w:hint="eastAsia"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ascii="宋体" w:hAnsi="宋体"/>
                <w:b/>
                <w:bCs/>
                <w:sz w:val="21"/>
                <w:szCs w:val="21"/>
              </w:rPr>
            </w:pPr>
            <w:r>
              <w:rPr>
                <w:rFonts w:hint="eastAsia" w:ascii="宋体" w:hAnsi="宋体"/>
                <w:b/>
                <w:bCs/>
                <w:sz w:val="21"/>
                <w:szCs w:val="21"/>
              </w:rPr>
              <w:t>17:00</w:t>
            </w:r>
          </w:p>
        </w:tc>
        <w:tc>
          <w:tcPr>
            <w:tcW w:w="113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行政部</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目标管理方案,与管理过程控制；人力资源；文件记录控制；内外部信息交流过程；内审管理等质量、环境和职业健康安全管理；</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u w:val="single"/>
              </w:rPr>
            </w:pPr>
            <w:r>
              <w:rPr>
                <w:rFonts w:hint="eastAsia" w:ascii="宋体" w:hAnsi="宋体"/>
                <w:b/>
                <w:bCs/>
                <w:sz w:val="21"/>
                <w:szCs w:val="21"/>
                <w:lang w:val="en-US" w:eastAsia="zh-CN"/>
              </w:rPr>
              <w:t>B审核</w:t>
            </w:r>
            <w:r>
              <w:rPr>
                <w:rFonts w:hint="eastAsia" w:ascii="宋体" w:hAnsi="宋体"/>
                <w:b/>
                <w:bCs/>
                <w:sz w:val="21"/>
                <w:szCs w:val="21"/>
                <w:u w:val="single"/>
                <w:lang w:val="en-US" w:eastAsia="zh-CN"/>
              </w:rPr>
              <w:t>：</w:t>
            </w:r>
            <w:r>
              <w:rPr>
                <w:rFonts w:hint="eastAsia" w:ascii="宋体" w:hAnsi="宋体"/>
                <w:b/>
                <w:bCs/>
                <w:sz w:val="21"/>
                <w:szCs w:val="21"/>
                <w:u w:val="single"/>
              </w:rPr>
              <w:t>Q(J):5.3(4.3)/6.1（12.3-5）、6.2(3.4)/7.1.2(5.1-3)/7.2-7.3/(5.1-5.3)/7.4(10.5.4)/7.5(3.5)/9.1.3(12.1/12.2)/9.2(12.2)/10.2(12.3)；</w:t>
            </w: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hint="eastAsia" w:ascii="宋体" w:hAnsi="宋体"/>
                <w:b/>
                <w:bCs/>
                <w:sz w:val="21"/>
                <w:szCs w:val="21"/>
              </w:rPr>
            </w:pPr>
            <w:r>
              <w:rPr>
                <w:rFonts w:hint="eastAsia" w:ascii="宋体" w:hAnsi="宋体"/>
                <w:b/>
                <w:bCs/>
                <w:sz w:val="21"/>
                <w:szCs w:val="21"/>
              </w:rPr>
              <w:t>EO:5.3/5.4（0）6.2/6.1.1/6.1.2/</w:t>
            </w:r>
          </w:p>
          <w:p>
            <w:pPr>
              <w:spacing w:line="300" w:lineRule="exact"/>
              <w:rPr>
                <w:rFonts w:hint="eastAsia" w:ascii="宋体" w:hAnsi="宋体"/>
                <w:b/>
                <w:bCs/>
                <w:sz w:val="21"/>
                <w:szCs w:val="21"/>
              </w:rPr>
            </w:pPr>
            <w:r>
              <w:rPr>
                <w:rFonts w:hint="eastAsia" w:ascii="宋体" w:hAnsi="宋体"/>
                <w:b/>
                <w:bCs/>
                <w:sz w:val="21"/>
                <w:szCs w:val="21"/>
              </w:rPr>
              <w:t>6.1.3/7.1/7.2/7.3/7.4/7.5</w:t>
            </w: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rPr>
                <w:rFonts w:hint="eastAsia" w:ascii="宋体" w:hAnsi="宋体"/>
                <w:b/>
                <w:bCs/>
                <w:sz w:val="21"/>
                <w:szCs w:val="21"/>
              </w:rPr>
            </w:pPr>
            <w:r>
              <w:rPr>
                <w:rFonts w:hint="eastAsia" w:ascii="宋体" w:hAnsi="宋体"/>
                <w:b/>
                <w:bCs/>
                <w:sz w:val="21"/>
                <w:szCs w:val="21"/>
                <w:lang w:val="en-US" w:eastAsia="zh-CN"/>
              </w:rPr>
              <w:t>EO：</w:t>
            </w:r>
            <w:r>
              <w:rPr>
                <w:rFonts w:hint="eastAsia" w:ascii="宋体" w:hAnsi="宋体"/>
                <w:b/>
                <w:bCs/>
                <w:sz w:val="21"/>
                <w:szCs w:val="21"/>
              </w:rPr>
              <w:t>8.1/8.2/9.1.1/9.1.2/9.2/10.2</w:t>
            </w:r>
          </w:p>
          <w:p>
            <w:pPr>
              <w:spacing w:line="300" w:lineRule="exact"/>
              <w:rPr>
                <w:rFonts w:hint="default" w:ascii="宋体" w:hAnsi="宋体" w:eastAsia="宋体"/>
                <w:b/>
                <w:bCs/>
                <w:sz w:val="21"/>
                <w:szCs w:val="21"/>
                <w:lang w:val="en-US" w:eastAsia="zh-CN"/>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1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213" w:type="dxa"/>
            <w:vMerge w:val="continue"/>
            <w:tcBorders>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p>
        </w:tc>
        <w:tc>
          <w:tcPr>
            <w:tcW w:w="113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工程部、质安部（</w:t>
            </w:r>
            <w:r>
              <w:rPr>
                <w:rFonts w:hint="eastAsia" w:ascii="宋体" w:hAnsi="宋体"/>
                <w:b/>
                <w:bCs/>
                <w:sz w:val="21"/>
                <w:szCs w:val="21"/>
                <w:lang w:val="en-US" w:eastAsia="zh-CN"/>
              </w:rPr>
              <w:t>在建</w:t>
            </w:r>
            <w:r>
              <w:rPr>
                <w:rFonts w:hint="eastAsia" w:ascii="宋体" w:hAnsi="宋体"/>
                <w:b/>
                <w:bCs/>
                <w:sz w:val="21"/>
                <w:szCs w:val="21"/>
              </w:rPr>
              <w:t>工程）</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项目的策划、实施、放行、交付等质量、环境和职业健康安全运行控制</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B审核：</w:t>
            </w:r>
          </w:p>
          <w:p>
            <w:pPr>
              <w:spacing w:line="300" w:lineRule="exact"/>
              <w:rPr>
                <w:rFonts w:hint="eastAsia" w:ascii="宋体" w:hAnsi="宋体"/>
                <w:b/>
                <w:bCs/>
                <w:sz w:val="21"/>
                <w:szCs w:val="21"/>
                <w:u w:val="single"/>
              </w:rPr>
            </w:pPr>
            <w:r>
              <w:rPr>
                <w:rFonts w:hint="eastAsia" w:ascii="宋体" w:hAnsi="宋体"/>
                <w:b/>
                <w:bCs/>
                <w:sz w:val="21"/>
                <w:szCs w:val="21"/>
                <w:u w:val="single"/>
              </w:rPr>
              <w:t>Q/J:5.3（4.3）/6.2(3.2)/7.1.3(7)</w:t>
            </w:r>
          </w:p>
          <w:p>
            <w:pPr>
              <w:spacing w:line="300" w:lineRule="exact"/>
              <w:rPr>
                <w:rFonts w:ascii="宋体" w:hAnsi="宋体"/>
                <w:b/>
                <w:bCs/>
                <w:sz w:val="21"/>
                <w:szCs w:val="21"/>
                <w:u w:val="single"/>
              </w:rPr>
            </w:pPr>
            <w:r>
              <w:rPr>
                <w:rFonts w:hint="eastAsia" w:ascii="宋体" w:hAnsi="宋体"/>
                <w:b/>
                <w:bCs/>
                <w:sz w:val="21"/>
                <w:szCs w:val="21"/>
                <w:u w:val="single"/>
              </w:rPr>
              <w:t>/7.1.4(10.5.1) /7.1.5(11.4.2)/8.1、（10.1.1/10.2）/8.3(10.3)/8.5(10.4、10.5、10.6) /8.6（11.3.1-3）/8.7（8.3、8.5、9.4、11.5）10.2(12.3)</w:t>
            </w:r>
          </w:p>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B审核：</w:t>
            </w:r>
          </w:p>
          <w:p>
            <w:pPr>
              <w:spacing w:line="300" w:lineRule="exact"/>
              <w:rPr>
                <w:rFonts w:hint="eastAsia" w:ascii="宋体" w:hAnsi="宋体"/>
                <w:b/>
                <w:bCs/>
                <w:sz w:val="21"/>
                <w:szCs w:val="21"/>
              </w:rPr>
            </w:pPr>
            <w:r>
              <w:rPr>
                <w:rFonts w:hint="eastAsia" w:ascii="宋体" w:hAnsi="宋体"/>
                <w:b/>
                <w:bCs/>
                <w:sz w:val="21"/>
                <w:szCs w:val="21"/>
              </w:rPr>
              <w:t>EO：5.3/6.2/6.1.2</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rPr>
                <w:rFonts w:hint="eastAsia" w:ascii="宋体" w:hAnsi="宋体"/>
                <w:b/>
                <w:bCs/>
                <w:sz w:val="21"/>
                <w:szCs w:val="21"/>
              </w:rPr>
            </w:pPr>
            <w:r>
              <w:rPr>
                <w:rFonts w:hint="eastAsia" w:ascii="宋体" w:hAnsi="宋体"/>
                <w:b/>
                <w:bCs/>
                <w:sz w:val="21"/>
                <w:szCs w:val="21"/>
              </w:rPr>
              <w:t>EO：8.1/8.2/9.1.1；</w:t>
            </w:r>
          </w:p>
          <w:p>
            <w:pPr>
              <w:spacing w:line="300" w:lineRule="exact"/>
              <w:rPr>
                <w:rFonts w:hint="default" w:ascii="宋体" w:hAnsi="宋体"/>
                <w:b/>
                <w:bCs/>
                <w:sz w:val="21"/>
                <w:szCs w:val="21"/>
                <w:lang w:val="en-US" w:eastAsia="zh-CN"/>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012"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eastAsia" w:ascii="宋体" w:hAnsi="宋体"/>
                <w:b/>
                <w:bCs/>
                <w:sz w:val="21"/>
                <w:szCs w:val="21"/>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p>
          <w:p>
            <w:pPr>
              <w:snapToGrid w:val="0"/>
              <w:spacing w:line="320" w:lineRule="exact"/>
              <w:rPr>
                <w:rFonts w:hint="eastAsia" w:ascii="宋体" w:hAnsi="宋体"/>
                <w:b/>
                <w:bCs/>
                <w:sz w:val="21"/>
                <w:szCs w:val="21"/>
                <w:lang w:val="en-US" w:eastAsia="zh-CN"/>
              </w:rPr>
            </w:pPr>
            <w:bookmarkStart w:id="7" w:name="_GoBack"/>
            <w:bookmarkEnd w:id="7"/>
            <w:r>
              <w:rPr>
                <w:rFonts w:hint="eastAsia" w:ascii="宋体" w:hAnsi="宋体"/>
                <w:b/>
                <w:bCs/>
                <w:sz w:val="21"/>
                <w:szCs w:val="21"/>
                <w:lang w:val="en-US" w:eastAsia="zh-CN"/>
              </w:rPr>
              <w:t>7.5</w:t>
            </w:r>
          </w:p>
          <w:p>
            <w:pPr>
              <w:snapToGrid w:val="0"/>
              <w:spacing w:line="320" w:lineRule="exact"/>
              <w:rPr>
                <w:rFonts w:hint="default" w:ascii="宋体" w:hAnsi="宋体"/>
                <w:b/>
                <w:bCs/>
                <w:sz w:val="21"/>
                <w:szCs w:val="21"/>
                <w:lang w:val="en-US" w:eastAsia="zh-CN"/>
              </w:rPr>
            </w:pPr>
          </w:p>
          <w:p>
            <w:pPr>
              <w:snapToGrid w:val="0"/>
              <w:spacing w:line="320" w:lineRule="exact"/>
              <w:rPr>
                <w:rFonts w:ascii="宋体" w:hAnsi="宋体"/>
                <w:b/>
                <w:bCs/>
                <w:sz w:val="21"/>
                <w:szCs w:val="21"/>
              </w:rPr>
            </w:pPr>
          </w:p>
        </w:tc>
        <w:tc>
          <w:tcPr>
            <w:tcW w:w="1213"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宋体" w:hAnsi="宋体"/>
                <w:b/>
                <w:bCs/>
                <w:sz w:val="21"/>
                <w:szCs w:val="21"/>
              </w:rPr>
            </w:pPr>
            <w:r>
              <w:rPr>
                <w:rFonts w:ascii="宋体" w:hAnsi="宋体"/>
                <w:b/>
                <w:bCs/>
                <w:sz w:val="21"/>
                <w:szCs w:val="21"/>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15：30</w:t>
            </w:r>
          </w:p>
        </w:tc>
        <w:tc>
          <w:tcPr>
            <w:tcW w:w="1134" w:type="dxa"/>
            <w:tcBorders>
              <w:top w:val="single" w:color="auto" w:sz="4" w:space="0"/>
              <w:left w:val="single" w:color="auto" w:sz="4" w:space="0"/>
              <w:bottom w:val="single" w:color="auto" w:sz="4" w:space="0"/>
              <w:right w:val="single" w:color="auto" w:sz="4" w:space="0"/>
            </w:tcBorders>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市场部</w:t>
            </w:r>
          </w:p>
        </w:tc>
        <w:tc>
          <w:tcPr>
            <w:tcW w:w="2128"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顾客要求确认及评审及顾客满意等质量、环境和职业健康安全运行过程控制；</w:t>
            </w:r>
          </w:p>
        </w:tc>
        <w:tc>
          <w:tcPr>
            <w:tcW w:w="4111"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B审核：</w:t>
            </w:r>
          </w:p>
          <w:p>
            <w:pPr>
              <w:spacing w:line="300" w:lineRule="exact"/>
              <w:rPr>
                <w:rFonts w:hint="eastAsia" w:ascii="宋体" w:hAnsi="宋体"/>
                <w:b/>
                <w:bCs/>
                <w:sz w:val="21"/>
                <w:szCs w:val="21"/>
                <w:u w:val="single"/>
              </w:rPr>
            </w:pPr>
            <w:r>
              <w:rPr>
                <w:rFonts w:hint="eastAsia" w:ascii="宋体" w:hAnsi="宋体"/>
                <w:b/>
                <w:bCs/>
                <w:sz w:val="21"/>
                <w:szCs w:val="21"/>
                <w:u w:val="single"/>
              </w:rPr>
              <w:t>Q: 5.3(4.3)/6.2（3.2）/8.2（6.2-6.3）/9.1.2(10.7);</w:t>
            </w:r>
          </w:p>
          <w:p>
            <w:pPr>
              <w:spacing w:line="300" w:lineRule="exact"/>
              <w:rPr>
                <w:rFonts w:hint="default" w:ascii="宋体" w:hAnsi="宋体" w:eastAsia="宋体"/>
                <w:b/>
                <w:bCs/>
                <w:sz w:val="21"/>
                <w:szCs w:val="21"/>
                <w:u w:val="single"/>
                <w:lang w:val="en-US" w:eastAsia="zh-CN"/>
              </w:rPr>
            </w:pPr>
            <w:r>
              <w:rPr>
                <w:rFonts w:hint="eastAsia" w:ascii="宋体" w:hAnsi="宋体"/>
                <w:b/>
                <w:bCs/>
                <w:sz w:val="21"/>
                <w:szCs w:val="21"/>
                <w:u w:val="single"/>
                <w:lang w:val="en-US" w:eastAsia="zh-CN"/>
              </w:rPr>
              <w:t>A审核：</w:t>
            </w:r>
          </w:p>
          <w:p>
            <w:pPr>
              <w:spacing w:line="300" w:lineRule="exact"/>
              <w:rPr>
                <w:rFonts w:hint="eastAsia" w:ascii="宋体" w:hAnsi="宋体"/>
                <w:b/>
                <w:bCs/>
                <w:sz w:val="21"/>
                <w:szCs w:val="21"/>
              </w:rPr>
            </w:pPr>
            <w:r>
              <w:rPr>
                <w:rFonts w:hint="eastAsia" w:ascii="宋体" w:hAnsi="宋体"/>
                <w:b/>
                <w:bCs/>
                <w:sz w:val="21"/>
                <w:szCs w:val="21"/>
              </w:rPr>
              <w:t>EO:5.3/6.2/6.1.2</w:t>
            </w:r>
          </w:p>
          <w:p>
            <w:pPr>
              <w:spacing w:line="300" w:lineRule="exact"/>
              <w:rPr>
                <w:rFonts w:hint="eastAsia" w:ascii="宋体" w:hAnsi="宋体"/>
                <w:b/>
                <w:bCs/>
                <w:sz w:val="21"/>
                <w:szCs w:val="21"/>
              </w:rPr>
            </w:pPr>
            <w:r>
              <w:rPr>
                <w:rFonts w:hint="eastAsia" w:ascii="宋体" w:hAnsi="宋体"/>
                <w:b/>
                <w:bCs/>
                <w:sz w:val="21"/>
                <w:szCs w:val="21"/>
                <w:lang w:val="en-US" w:eastAsia="zh-CN"/>
              </w:rPr>
              <w:t>C审核：</w:t>
            </w:r>
            <w:r>
              <w:rPr>
                <w:rFonts w:hint="eastAsia" w:ascii="宋体" w:hAnsi="宋体"/>
                <w:b/>
                <w:bCs/>
                <w:sz w:val="21"/>
                <w:szCs w:val="21"/>
              </w:rPr>
              <w:t xml:space="preserve">EO:8.1/8.2 </w:t>
            </w:r>
          </w:p>
          <w:p>
            <w:pPr>
              <w:spacing w:line="300" w:lineRule="exact"/>
              <w:rPr>
                <w:rFonts w:hint="default" w:ascii="宋体" w:hAnsi="宋体" w:eastAsia="宋体"/>
                <w:b/>
                <w:bCs/>
                <w:sz w:val="21"/>
                <w:szCs w:val="21"/>
                <w:lang w:val="en-US" w:eastAsia="zh-CN"/>
              </w:rPr>
            </w:pPr>
          </w:p>
          <w:p>
            <w:pPr>
              <w:spacing w:line="300" w:lineRule="exact"/>
              <w:rPr>
                <w:rFonts w:ascii="宋体" w:hAnsi="宋体" w:eastAsia="宋体" w:cs="Times New Roman"/>
                <w:b/>
                <w:bCs/>
                <w:kern w:val="2"/>
                <w:sz w:val="18"/>
                <w:szCs w:val="18"/>
                <w:lang w:val="en-US" w:eastAsia="zh-CN" w:bidi="ar-SA"/>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01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213" w:type="dxa"/>
            <w:tcBorders>
              <w:top w:val="single" w:color="auto" w:sz="4" w:space="0"/>
              <w:left w:val="single" w:color="auto" w:sz="4" w:space="0"/>
              <w:right w:val="single" w:color="auto" w:sz="4"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15:</w:t>
            </w:r>
            <w:r>
              <w:rPr>
                <w:rFonts w:hint="eastAsia" w:ascii="宋体" w:hAnsi="宋体"/>
                <w:b/>
                <w:bCs/>
                <w:sz w:val="21"/>
                <w:szCs w:val="21"/>
                <w:lang w:val="en-US" w:eastAsia="zh-CN"/>
              </w:rPr>
              <w:t>0</w:t>
            </w:r>
            <w:r>
              <w:rPr>
                <w:rFonts w:hint="eastAsia" w:ascii="宋体" w:hAnsi="宋体"/>
                <w:b/>
                <w:bCs/>
                <w:sz w:val="21"/>
                <w:szCs w:val="21"/>
              </w:rPr>
              <w:t>0-</w:t>
            </w:r>
          </w:p>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b/>
                <w:bCs/>
                <w:sz w:val="21"/>
                <w:szCs w:val="21"/>
              </w:rPr>
              <w:t>1</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7373" w:type="dxa"/>
            <w:gridSpan w:val="3"/>
            <w:tcBorders>
              <w:top w:val="single" w:color="auto" w:sz="4" w:space="0"/>
              <w:left w:val="single" w:color="auto" w:sz="4" w:space="0"/>
              <w:right w:val="single" w:color="auto" w:sz="4" w:space="0"/>
            </w:tcBorders>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审核组内部沟通；与受审核方领导层沟通；末次会</w:t>
            </w: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AB</w:t>
            </w:r>
            <w:r>
              <w:rPr>
                <w:rFonts w:hint="eastAsia" w:ascii="宋体" w:hAnsi="宋体"/>
                <w:b/>
                <w:bCs/>
                <w:sz w:val="21"/>
                <w:szCs w:val="21"/>
                <w:lang w:val="en-US" w:eastAsia="zh-CN"/>
              </w:rPr>
              <w:t>C</w:t>
            </w:r>
          </w:p>
        </w:tc>
      </w:tr>
    </w:tbl>
    <w:p>
      <w:pPr>
        <w:spacing w:line="300" w:lineRule="exact"/>
        <w:rPr>
          <w:rFonts w:hint="eastAsia" w:ascii="宋体" w:hAnsi="宋体"/>
          <w:b/>
          <w:sz w:val="18"/>
          <w:szCs w:val="18"/>
          <w:lang w:val="en-US" w:eastAsia="zh-CN"/>
        </w:rPr>
      </w:pPr>
    </w:p>
    <w:p>
      <w:pPr>
        <w:spacing w:line="300" w:lineRule="exact"/>
        <w:rPr>
          <w:rFonts w:hint="default" w:ascii="宋体" w:hAnsi="宋体" w:eastAsia="宋体"/>
          <w:b/>
          <w:sz w:val="18"/>
          <w:szCs w:val="18"/>
          <w:lang w:val="en-US" w:eastAsia="zh-CN"/>
        </w:rPr>
      </w:pPr>
      <w:r>
        <w:rPr>
          <w:rFonts w:hint="eastAsia" w:ascii="宋体" w:hAnsi="宋体"/>
          <w:b/>
          <w:sz w:val="18"/>
          <w:szCs w:val="18"/>
          <w:lang w:val="en-US" w:eastAsia="zh-CN"/>
        </w:rPr>
        <w:t>注：午餐时间：12：00-12：30</w:t>
      </w:r>
    </w:p>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D736C7"/>
    <w:rsid w:val="0C80150B"/>
    <w:rsid w:val="20360653"/>
    <w:rsid w:val="224C406F"/>
    <w:rsid w:val="258470B8"/>
    <w:rsid w:val="30FD5FA1"/>
    <w:rsid w:val="310407EB"/>
    <w:rsid w:val="379954C9"/>
    <w:rsid w:val="41CD7030"/>
    <w:rsid w:val="4B142167"/>
    <w:rsid w:val="667C4151"/>
    <w:rsid w:val="67DE1E53"/>
    <w:rsid w:val="6DEB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17</TotalTime>
  <ScaleCrop>false</ScaleCrop>
  <LinksUpToDate>false</LinksUpToDate>
  <CharactersWithSpaces>1266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2021-07-04T19:50:46Z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A1381CD9718F4EC89117935CC1B06A09</vt:lpwstr>
  </property>
</Properties>
</file>