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hint="default" w:eastAsia="宋体"/>
          <w:b/>
          <w:sz w:val="22"/>
          <w:szCs w:val="22"/>
          <w:lang w:val="en-US" w:eastAsia="zh-CN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E</w:t>
      </w:r>
      <w:r>
        <w:rPr>
          <w:rFonts w:hint="eastAsia"/>
          <w:b/>
          <w:sz w:val="22"/>
          <w:szCs w:val="22"/>
          <w:lang w:val="en-US" w:eastAsia="zh-CN"/>
        </w:rPr>
        <w:t>n</w:t>
      </w:r>
      <w:r>
        <w:rPr>
          <w:b/>
          <w:sz w:val="22"/>
          <w:szCs w:val="22"/>
        </w:rPr>
        <w:t>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53"/>
        <w:gridCol w:w="117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福建大方睡眠科技股份有限公司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2.10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-107950</wp:posOffset>
                  </wp:positionV>
                  <wp:extent cx="812165" cy="353060"/>
                  <wp:effectExtent l="0" t="0" r="635" b="2540"/>
                  <wp:wrapSquare wrapText="bothSides"/>
                  <wp:docPr id="1" name="图片 1" descr="fe947a88665c596b3bb23f07c45ce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e947a88665c596b3bb23f07c45ce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</w:rPr>
              <w:t>聚醚、异青酸脂、硅油、催化剂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  <w:r>
              <w:rPr>
                <w:rFonts w:hint="eastAsia"/>
                <w:b/>
                <w:sz w:val="20"/>
                <w:lang w:val="en-US" w:eastAsia="zh-CN"/>
              </w:rPr>
              <w:t>---</w:t>
            </w:r>
            <w:r>
              <w:rPr>
                <w:rFonts w:hint="eastAsia"/>
                <w:b/>
                <w:color w:val="0000FF"/>
                <w:sz w:val="20"/>
                <w:lang w:val="en-US" w:eastAsia="zh-CN"/>
              </w:rPr>
              <w:t>（混合搅拌）</w:t>
            </w:r>
            <w:r>
              <w:rPr>
                <w:rFonts w:hint="eastAsia"/>
                <w:b/>
                <w:sz w:val="20"/>
                <w:lang w:val="en-US" w:eastAsia="zh-CN"/>
              </w:rPr>
              <w:t>-----组合料-----摸具----半成品-----修边-----产品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耗能设备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搅拌机、发泡机、修边机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耗能种类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1、中华人民共和国节约能源法；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2、中华人民共和国计量法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3、GB/T15587:1995 工业企业能源管理导则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4、GB/T2589:2018 综合能耗计算通则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5、GB/T13234:1991 企业节能量计算方法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6、GB/T3484:1993 企业能量平衡通则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7、GB/T3794:1993 企业能量平衡技术考核验收标准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8、《国务院关于加强节能工作的决定》（国发【2006】28号）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9、《国务院关于印发“十二五”节能减排综合性工作方案的通知》（国发【2011】26号）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10、《国务院关于印发“十二五”节能环保产业发展规划的通知》（国发【2012】19号）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cs="Times New Roman"/>
                <w:b w:val="0"/>
                <w:bCs/>
                <w:sz w:val="20"/>
                <w:lang w:val="en-US" w:eastAsia="zh-CN"/>
              </w:rPr>
              <w:t>11、《国务院关于进一步加强节油节电工作的通知》（国发【2008】23号）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6" w:name="_GoBack"/>
            <w:bookmarkEnd w:id="6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4227830</wp:posOffset>
            </wp:positionH>
            <wp:positionV relativeFrom="page">
              <wp:posOffset>8793480</wp:posOffset>
            </wp:positionV>
            <wp:extent cx="570230" cy="435610"/>
            <wp:effectExtent l="0" t="0" r="1270" b="8890"/>
            <wp:wrapSquare wrapText="bothSides"/>
            <wp:docPr id="3" name="图片 3" descr="15539996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53999692(1)"/>
                    <pic:cNvPicPr>
                      <a:picLocks noChangeAspect="1"/>
                    </pic:cNvPicPr>
                  </pic:nvPicPr>
                  <pic:blipFill>
                    <a:blip r:embed="rId6">
                      <a:lum bright="35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sz w:val="2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1449705</wp:posOffset>
            </wp:positionH>
            <wp:positionV relativeFrom="paragraph">
              <wp:posOffset>119380</wp:posOffset>
            </wp:positionV>
            <wp:extent cx="594995" cy="334645"/>
            <wp:effectExtent l="0" t="0" r="1905" b="8255"/>
            <wp:wrapSquare wrapText="bothSides"/>
            <wp:docPr id="2" name="图片 2" descr="fe947a88665c596b3bb23f07c45c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947a88665c596b3bb23f07c45ce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2021.6.23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2021.6.23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18905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2021-06-24T07:20:54Z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C06B15D0DFD04B108B087EF8BBB288FB</vt:lpwstr>
  </property>
</Properties>
</file>