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bookmarkStart w:id="28" w:name="_GoBack"/>
      <w:bookmarkEnd w:id="28"/>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ascii="宋体"/>
          <w:b/>
          <w:sz w:val="32"/>
          <w:szCs w:val="32"/>
        </w:rPr>
        <w:t>沈阳前进热处理有限公司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2018-N1QMS-2210615</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刘博林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北方重工集团有限公司</w:t>
            </w:r>
          </w:p>
        </w:tc>
        <w:tc>
          <w:tcPr>
            <w:tcW w:w="1728" w:type="dxa"/>
            <w:gridSpan w:val="2"/>
            <w:vAlign w:val="center"/>
          </w:tcPr>
          <w:p>
            <w:pPr>
              <w:jc w:val="center"/>
              <w:rPr>
                <w:b/>
                <w:sz w:val="21"/>
                <w:szCs w:val="21"/>
              </w:rPr>
            </w:pPr>
            <w:r>
              <w:rPr>
                <w:b/>
                <w:sz w:val="21"/>
                <w:szCs w:val="21"/>
              </w:rPr>
              <w:t>17.10.01,17.10.02</w:t>
            </w:r>
          </w:p>
        </w:tc>
        <w:tc>
          <w:tcPr>
            <w:tcW w:w="1729" w:type="dxa"/>
            <w:gridSpan w:val="2"/>
            <w:vAlign w:val="center"/>
          </w:tcPr>
          <w:p>
            <w:pPr>
              <w:jc w:val="center"/>
              <w:rPr>
                <w:b/>
                <w:sz w:val="21"/>
                <w:szCs w:val="21"/>
              </w:rPr>
            </w:pPr>
            <w:r>
              <w:rPr>
                <w:b/>
                <w:sz w:val="21"/>
                <w:szCs w:val="21"/>
              </w:rPr>
              <w:t>ISC-JSZJ-086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w:t>
      </w:r>
      <w:r>
        <w:rPr>
          <w:rFonts w:hint="eastAsia"/>
          <w:b/>
          <w:sz w:val="21"/>
          <w:szCs w:val="21"/>
          <w:lang w:val="en-US" w:eastAsia="zh-CN"/>
        </w:rPr>
        <w:t>8.3</w:t>
      </w:r>
      <w:r>
        <w:rPr>
          <w:rFonts w:hint="eastAsia"/>
          <w:b/>
          <w:sz w:val="21"/>
          <w:szCs w:val="21"/>
        </w:rPr>
        <w:t xml:space="preserve">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沈阳前进热处理有限公司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1" w:name="注册地址"/>
            <w:r>
              <w:rPr>
                <w:rFonts w:ascii="宋体"/>
                <w:b/>
                <w:color w:val="auto"/>
                <w:sz w:val="21"/>
              </w:rPr>
              <w:t>沈阳市前进农场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110100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沈阳市前进农场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110100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沈阳市前进农场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110100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刘妍</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135916794428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马英明</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马英明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刘建平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2021年06月12日 上午至2021年06月12日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r>
              <w:rPr>
                <w:rFonts w:hint="eastAsia" w:ascii="宋体" w:hAnsi="宋体"/>
              </w:rPr>
              <w:t>金属表面热处理（持准产证经营）及机械零部件加工</w:t>
            </w:r>
            <w:bookmarkEnd w:id="24"/>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17.10.01;17.10.02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三年</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2020年5月23日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本次审核覆盖时间：从上次审核结束日的2020年5月23日至</w:t>
      </w:r>
      <w:r>
        <w:rPr>
          <w:rFonts w:hint="eastAsia" w:ascii="宋体" w:hAnsi="宋体"/>
          <w:b/>
          <w:sz w:val="21"/>
          <w:szCs w:val="21"/>
          <w:lang w:val="en-US" w:eastAsia="zh-CN"/>
        </w:rPr>
        <w:t>2021年6月12日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于2003年04月28日注册，法定代表人：马英明，</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总经理：马英明。管理者代表：刘建平</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注册地址：沈阳市前进农场；</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营业执照符合要求，见附件。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持准产证生产经营，查有沈阳市技术监督局、沈阳市环境保护局，沈阳市工商行政管理局等部门颁发的准产证，符合辽沈Q222-86二级标准，准许生产，发证日期2003年7月。</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认证范围为：</w:t>
            </w:r>
            <w:r>
              <w:rPr>
                <w:rFonts w:hint="eastAsia" w:asciiTheme="minorEastAsia" w:hAnsiTheme="minorEastAsia" w:eastAsiaTheme="minorEastAsia" w:cstheme="minorEastAsia"/>
                <w:color w:val="000000"/>
                <w:kern w:val="0"/>
                <w:sz w:val="21"/>
                <w:szCs w:val="21"/>
              </w:rPr>
              <w:t>QMS:金属表面热处理（持准产证经营）及机械零部件加工；</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公司管理体系设置了综合部、生产技术部、供销部。</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认证主管部门：综合部</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公司申请的认证范围：</w:t>
            </w:r>
            <w:r>
              <w:rPr>
                <w:rFonts w:hint="eastAsia" w:asciiTheme="minorEastAsia" w:hAnsiTheme="minorEastAsia" w:eastAsiaTheme="minorEastAsia" w:cstheme="minorEastAsia"/>
                <w:color w:val="000000"/>
                <w:kern w:val="0"/>
                <w:sz w:val="21"/>
                <w:szCs w:val="21"/>
              </w:rPr>
              <w:t>金属表面热处理通过环评验收，查有《建设项目竣工环境保护验收监测报告》，报告编号：沈沈北监技服字（B）2013第（043）号，机械零部件加工通过环评验收，查有《关于沈阳前进热处理有限公司新增汽车零部件加工建设项目环境影响登记表的批复》报告编号：沈环保沈北审字（2013）0084号，</w:t>
            </w:r>
            <w:r>
              <w:rPr>
                <w:rFonts w:hint="eastAsia" w:asciiTheme="minorEastAsia" w:hAnsiTheme="minorEastAsia" w:eastAsiaTheme="minorEastAsia" w:cstheme="minorEastAsia"/>
                <w:color w:val="000000"/>
                <w:sz w:val="21"/>
                <w:szCs w:val="21"/>
              </w:rPr>
              <w:t>无安评要求。</w:t>
            </w:r>
          </w:p>
          <w:p>
            <w:pPr>
              <w:spacing w:line="240" w:lineRule="exact"/>
              <w:rPr>
                <w:rFonts w:hint="eastAsia" w:ascii="宋体" w:hAnsi="宋体"/>
                <w:b/>
                <w:sz w:val="21"/>
                <w:szCs w:val="21"/>
              </w:rPr>
            </w:pPr>
            <w:r>
              <w:rPr>
                <w:rFonts w:hint="eastAsia" w:asciiTheme="minorEastAsia" w:hAnsiTheme="minorEastAsia" w:eastAsiaTheme="minorEastAsia" w:cstheme="minorEastAsia"/>
                <w:sz w:val="21"/>
                <w:szCs w:val="21"/>
              </w:rPr>
              <w:t>总经理马英明述：</w:t>
            </w:r>
            <w:r>
              <w:rPr>
                <w:rFonts w:hint="eastAsia" w:asciiTheme="minorEastAsia" w:hAnsiTheme="minorEastAsia" w:eastAsiaTheme="minorEastAsia" w:cstheme="minorEastAsia"/>
                <w:sz w:val="21"/>
                <w:szCs w:val="21"/>
                <w:lang w:val="en-US" w:eastAsia="zh-CN"/>
              </w:rPr>
              <w:t>体系自运行以来，没有发生变更。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分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规义务。</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本公司考虑以下相关方：--顾客；--最终用户或受益人；--顾客，股东；---外部供应商；--雇员及其他为组织工作者；--法律法规及监管机关；--地方社区团体；--非政府组织等。</w:t>
            </w:r>
          </w:p>
          <w:p>
            <w:pPr>
              <w:numPr>
                <w:ilvl w:val="0"/>
                <w:numId w:val="0"/>
              </w:numPr>
              <w:spacing w:line="240" w:lineRule="exact"/>
              <w:rPr>
                <w:rFonts w:hint="eastAsia" w:ascii="宋体" w:hAnsi="宋体"/>
                <w:b/>
                <w:sz w:val="21"/>
                <w:szCs w:val="21"/>
              </w:rPr>
            </w:pPr>
            <w:r>
              <w:rPr>
                <w:rFonts w:hint="eastAsia" w:asciiTheme="minorEastAsia" w:hAnsiTheme="minorEastAsia" w:eastAsiaTheme="minorEastAsia" w:cstheme="minorEastAsia"/>
                <w:sz w:val="21"/>
                <w:szCs w:val="21"/>
              </w:rPr>
              <w:t>目前顾客的主要需求期望是：提供满足客户要求，满足环保要求，满足质量要求的产品。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480" w:lineRule="exact"/>
              <w:rPr>
                <w:rFonts w:ascii="宋体" w:hAnsi="宋体" w:cs="宋体"/>
                <w:sz w:val="21"/>
                <w:szCs w:val="21"/>
              </w:rPr>
            </w:pPr>
            <w:r>
              <w:rPr>
                <w:rFonts w:hint="eastAsia" w:ascii="宋体" w:hAnsi="宋体" w:cs="宋体"/>
                <w:sz w:val="21"/>
                <w:szCs w:val="21"/>
              </w:rPr>
              <w:t>公司管理方针为：“</w:t>
            </w:r>
            <w:r>
              <w:rPr>
                <w:rFonts w:hint="eastAsia" w:ascii="宋体" w:hAnsi="宋体"/>
                <w:b/>
                <w:sz w:val="21"/>
                <w:szCs w:val="21"/>
              </w:rPr>
              <w:t>以质量为根本，实行科学管理，持续优质创新，保证顾客满意</w:t>
            </w:r>
            <w:r>
              <w:rPr>
                <w:rFonts w:hint="eastAsia" w:ascii="宋体" w:hAnsi="宋体" w:cs="宋体"/>
                <w:sz w:val="21"/>
                <w:szCs w:val="21"/>
              </w:rPr>
              <w:t>。”</w:t>
            </w:r>
          </w:p>
          <w:p>
            <w:pPr>
              <w:spacing w:line="280" w:lineRule="exact"/>
              <w:ind w:firstLine="420" w:firstLineChars="200"/>
              <w:rPr>
                <w:rFonts w:hint="eastAsia" w:ascii="宋体" w:hAnsi="宋体" w:eastAsia="宋体" w:cs="宋体"/>
                <w:sz w:val="21"/>
                <w:szCs w:val="21"/>
              </w:rPr>
            </w:pPr>
            <w:r>
              <w:rPr>
                <w:rFonts w:hint="eastAsia" w:ascii="宋体" w:hAnsi="宋体" w:cs="宋体"/>
                <w:sz w:val="21"/>
                <w:szCs w:val="21"/>
              </w:rPr>
              <w:t>公司以质量标准为基础，结合公司实际特制定管理方针。与总经理进行交谈，总经理对方针内涵的理解较深刻。方针能为制定目标提供框架，方针基本符</w:t>
            </w:r>
            <w:r>
              <w:rPr>
                <w:rFonts w:hint="eastAsia" w:ascii="宋体" w:hAnsi="宋体" w:eastAsia="宋体" w:cs="宋体"/>
                <w:sz w:val="21"/>
                <w:szCs w:val="21"/>
              </w:rPr>
              <w:t>合标准的要求。</w:t>
            </w:r>
          </w:p>
          <w:p>
            <w:pPr>
              <w:spacing w:line="280" w:lineRule="exact"/>
              <w:ind w:firstLine="420" w:firstLineChars="200"/>
              <w:rPr>
                <w:rFonts w:hint="eastAsia" w:ascii="宋体" w:hAnsi="宋体"/>
                <w:b/>
                <w:sz w:val="21"/>
                <w:szCs w:val="21"/>
              </w:rPr>
            </w:pPr>
            <w:r>
              <w:rPr>
                <w:rFonts w:hint="eastAsia" w:ascii="宋体" w:hAnsi="宋体" w:eastAsia="宋体" w:cs="宋体"/>
                <w:sz w:val="21"/>
                <w:szCs w:val="21"/>
              </w:rPr>
              <w:t>管理方针在内部适当的沟通，管理评审时对方针进行了评审，方针适宜。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eastAsia="宋体" w:cs="宋体"/>
                <w:sz w:val="21"/>
                <w:szCs w:val="21"/>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11" w:hangingChars="100"/>
              <w:rPr>
                <w:rFonts w:ascii="宋体" w:hAnsi="宋体"/>
                <w:b/>
                <w:color w:val="000000" w:themeColor="text1"/>
                <w:sz w:val="20"/>
                <w:u w:val="single"/>
              </w:rPr>
            </w:pPr>
            <w:r>
              <w:rPr>
                <w:rFonts w:hint="eastAsia" w:ascii="宋体" w:hAnsi="宋体"/>
                <w:b/>
                <w:sz w:val="21"/>
                <w:szCs w:val="21"/>
              </w:rPr>
              <w:t>质量</w:t>
            </w:r>
            <w:r>
              <w:rPr>
                <w:rFonts w:hint="eastAsia" w:ascii="宋体" w:hAnsi="宋体"/>
                <w:b/>
                <w:color w:val="000000" w:themeColor="text1"/>
                <w:sz w:val="20"/>
              </w:rPr>
              <w:t xml:space="preserve">其中关键过程有    </w:t>
            </w:r>
            <w:r>
              <w:rPr>
                <w:rFonts w:hint="eastAsia" w:ascii="宋体" w:hAnsi="宋体"/>
                <w:color w:val="000000" w:themeColor="text1"/>
                <w:sz w:val="20"/>
                <w:u w:val="single"/>
              </w:rPr>
              <w:t>热处理过程 、机械零件精加工过程</w:t>
            </w:r>
            <w:r>
              <w:rPr>
                <w:rFonts w:hint="eastAsia" w:ascii="宋体" w:hAnsi="宋体"/>
                <w:b/>
                <w:color w:val="000000" w:themeColor="text1"/>
                <w:sz w:val="20"/>
                <w:u w:val="single"/>
              </w:rPr>
              <w:t xml:space="preserve">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需要确认过程  </w:t>
            </w:r>
            <w:r>
              <w:rPr>
                <w:rFonts w:hint="eastAsia" w:ascii="宋体" w:hAnsi="宋体"/>
                <w:color w:val="000000" w:themeColor="text1"/>
                <w:sz w:val="20"/>
                <w:u w:val="single"/>
              </w:rPr>
              <w:t>热处理过程</w:t>
            </w:r>
            <w:r>
              <w:rPr>
                <w:rFonts w:hint="eastAsia" w:ascii="宋体" w:hAnsi="宋体"/>
                <w:b/>
                <w:color w:val="000000" w:themeColor="text1"/>
                <w:sz w:val="20"/>
                <w:u w:val="single"/>
              </w:rPr>
              <w:t>，</w:t>
            </w:r>
          </w:p>
          <w:p>
            <w:pPr>
              <w:pStyle w:val="15"/>
              <w:spacing w:line="320" w:lineRule="exact"/>
              <w:rPr>
                <w:rFonts w:ascii="宋体" w:hAnsi="宋体"/>
                <w:b/>
                <w:sz w:val="21"/>
                <w:szCs w:val="21"/>
              </w:rPr>
            </w:pPr>
            <w:r>
              <w:rPr>
                <w:rFonts w:hint="eastAsia" w:hAnsi="宋体"/>
                <w:b/>
                <w:color w:val="000000" w:themeColor="text1"/>
                <w:sz w:val="21"/>
                <w:szCs w:val="21"/>
              </w:rPr>
              <w:t xml:space="preserve">不适用条款是  </w:t>
            </w:r>
            <w:r>
              <w:rPr>
                <w:rFonts w:hint="eastAsia" w:hAnsi="宋体"/>
                <w:color w:val="000000" w:themeColor="text1"/>
                <w:sz w:val="21"/>
                <w:szCs w:val="21"/>
                <w:u w:val="single"/>
              </w:rPr>
              <w:t xml:space="preserve">8.3条款 </w:t>
            </w:r>
            <w:r>
              <w:rPr>
                <w:rFonts w:hint="eastAsia" w:hAnsi="宋体"/>
                <w:b/>
                <w:color w:val="000000" w:themeColor="text1"/>
                <w:sz w:val="21"/>
                <w:szCs w:val="21"/>
              </w:rPr>
              <w:t>，不适用理由：</w:t>
            </w:r>
            <w:r>
              <w:rPr>
                <w:rFonts w:hint="eastAsia" w:hAnsi="宋体"/>
                <w:bCs/>
                <w:sz w:val="21"/>
                <w:szCs w:val="21"/>
                <w:u w:val="single"/>
              </w:rPr>
              <w:t>金属表面热处理（持准产证经营）及机械零部件加工</w:t>
            </w:r>
            <w:r>
              <w:rPr>
                <w:rFonts w:hint="eastAsia" w:cs="Times New Roman"/>
                <w:color w:val="auto"/>
                <w:sz w:val="21"/>
                <w:szCs w:val="21"/>
              </w:rPr>
              <w:t>”均按标准生产，顾客有特殊要求按其提供图纸生产，因此</w:t>
            </w:r>
            <w:r>
              <w:rPr>
                <w:rFonts w:cs="Times New Roman"/>
                <w:color w:val="auto"/>
                <w:sz w:val="21"/>
                <w:szCs w:val="21"/>
              </w:rPr>
              <w:t>8.3</w:t>
            </w:r>
            <w:r>
              <w:rPr>
                <w:rFonts w:hint="eastAsia" w:cs="Times New Roman"/>
                <w:color w:val="auto"/>
                <w:sz w:val="21"/>
                <w:szCs w:val="21"/>
              </w:rPr>
              <w:t>条款不适用。所确定的不适用要求不影响组织提供满足顾客要求和适用法律法规要求的产品的能力或责任的要求。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w:t>
            </w:r>
            <w:r>
              <w:rPr>
                <w:rFonts w:hint="eastAsia"/>
                <w:b/>
                <w:color w:val="000000" w:themeColor="text1"/>
                <w:spacing w:val="-10"/>
                <w:szCs w:val="21"/>
              </w:rPr>
              <w:t>□</w:t>
            </w:r>
            <w:r>
              <w:rPr>
                <w:rFonts w:hint="eastAsia" w:ascii="宋体" w:hAnsi="宋体"/>
                <w:b/>
                <w:color w:val="000000" w:themeColor="text1"/>
                <w:szCs w:val="21"/>
              </w:rPr>
              <w:t>环境因素</w:t>
            </w:r>
            <w:r>
              <w:rPr>
                <w:rFonts w:hint="eastAsia"/>
                <w:b/>
                <w:color w:val="000000" w:themeColor="text1"/>
                <w:spacing w:val="-10"/>
                <w:szCs w:val="21"/>
              </w:rPr>
              <w:t>□</w:t>
            </w:r>
            <w:r>
              <w:rPr>
                <w:rFonts w:hint="eastAsia" w:ascii="宋体" w:hAnsi="宋体"/>
                <w:b/>
                <w:color w:val="000000" w:themeColor="text1"/>
                <w:szCs w:val="21"/>
              </w:rPr>
              <w:t>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3"/>
              <w:numPr>
                <w:ilvl w:val="0"/>
                <w:numId w:val="3"/>
              </w:numPr>
              <w:tabs>
                <w:tab w:val="left" w:pos="540"/>
              </w:tabs>
              <w:spacing w:line="300" w:lineRule="exact"/>
              <w:ind w:firstLineChars="0"/>
              <w:rPr>
                <w:rFonts w:ascii="宋体" w:hAnsi="宋体"/>
                <w:b/>
                <w:sz w:val="21"/>
                <w:szCs w:val="21"/>
              </w:rPr>
            </w:pPr>
            <w:r>
              <w:rPr>
                <w:rFonts w:hint="eastAsia" w:ascii="宋体" w:hAnsi="宋体"/>
                <w:b/>
                <w:color w:val="000000" w:themeColor="text1"/>
                <w:szCs w:val="21"/>
              </w:rPr>
              <w:t>法律法规要求及时更新了：</w:t>
            </w:r>
            <w:r>
              <w:rPr>
                <w:rFonts w:hint="eastAsia" w:ascii="宋体" w:hAnsi="宋体"/>
                <w:szCs w:val="21"/>
                <w:u w:val="single"/>
              </w:rPr>
              <w:t>最新版本，每年更新一次。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ascii="宋体" w:hAnsi="宋体"/>
                <w:sz w:val="21"/>
                <w:szCs w:val="21"/>
              </w:rPr>
            </w:pPr>
            <w:r>
              <w:rPr>
                <w:rFonts w:hint="eastAsia" w:ascii="宋体" w:hAnsi="宋体"/>
                <w:sz w:val="21"/>
                <w:szCs w:val="21"/>
              </w:rPr>
              <w:t>公司质量目标：</w:t>
            </w:r>
          </w:p>
          <w:p>
            <w:pPr>
              <w:pStyle w:val="5"/>
              <w:spacing w:line="280" w:lineRule="exact"/>
              <w:ind w:leftChars="175"/>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1．产成品一次送检合格率为98%；</w:t>
            </w:r>
          </w:p>
          <w:p>
            <w:pPr>
              <w:spacing w:line="280" w:lineRule="exact"/>
              <w:ind w:firstLine="420" w:firstLineChars="200"/>
              <w:rPr>
                <w:rFonts w:hint="eastAsia" w:cs="Times New Roman"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 顾客满意率</w:t>
            </w:r>
            <w:r>
              <w:rPr>
                <w:rFonts w:hint="eastAsia" w:cs="Times New Roman" w:asciiTheme="minorEastAsia" w:hAnsiTheme="minorEastAsia" w:eastAsiaTheme="minorEastAsia"/>
                <w:color w:val="000000"/>
                <w:sz w:val="21"/>
                <w:szCs w:val="21"/>
              </w:rPr>
              <w:t xml:space="preserve">为95% </w:t>
            </w:r>
          </w:p>
          <w:p>
            <w:pPr>
              <w:spacing w:line="280" w:lineRule="exact"/>
              <w:ind w:firstLine="420" w:firstLineChars="200"/>
              <w:rPr>
                <w:rFonts w:hint="eastAsia"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3.</w:t>
            </w:r>
            <w:r>
              <w:rPr>
                <w:rFonts w:hint="eastAsia" w:cs="Times New Roman" w:asciiTheme="minorEastAsia" w:hAnsiTheme="minorEastAsia" w:eastAsiaTheme="minorEastAsia"/>
                <w:color w:val="000000"/>
                <w:sz w:val="21"/>
                <w:szCs w:val="21"/>
              </w:rPr>
              <w:tab/>
            </w:r>
            <w:r>
              <w:rPr>
                <w:rFonts w:hint="eastAsia" w:cs="Times New Roman" w:asciiTheme="minorEastAsia" w:hAnsiTheme="minorEastAsia" w:eastAsiaTheme="minorEastAsia"/>
                <w:color w:val="000000"/>
                <w:sz w:val="21"/>
                <w:szCs w:val="21"/>
              </w:rPr>
              <w:t>合同兑现率100%</w:t>
            </w:r>
          </w:p>
          <w:p>
            <w:pPr>
              <w:spacing w:line="280" w:lineRule="exact"/>
              <w:ind w:firstLine="420" w:firstLineChars="200"/>
              <w:rPr>
                <w:rFonts w:hint="eastAsia"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提供 “目标分解与考核表”、“目标、指标、管理方案一览表”等。目标已分解到各部门，有目标实现的措施和资源、考核方式、考核周期等要求。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ascii="宋体" w:hAnsi="宋体"/>
                <w:b/>
                <w:sz w:val="21"/>
                <w:szCs w:val="21"/>
              </w:rPr>
            </w:pP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numPr>
                <w:ilvl w:val="0"/>
                <w:numId w:val="0"/>
              </w:numPr>
              <w:spacing w:line="240" w:lineRule="exact"/>
              <w:rPr>
                <w:rFonts w:ascii="宋体" w:hAnsi="宋体"/>
                <w:b/>
                <w:sz w:val="21"/>
                <w:szCs w:val="21"/>
              </w:rPr>
            </w:pPr>
          </w:p>
          <w:p>
            <w:pPr>
              <w:tabs>
                <w:tab w:val="left" w:pos="540"/>
              </w:tabs>
              <w:spacing w:line="240" w:lineRule="exact"/>
              <w:rPr>
                <w:rFonts w:ascii="宋体" w:hAnsi="宋体"/>
                <w:b/>
                <w:sz w:val="21"/>
                <w:szCs w:val="21"/>
              </w:rPr>
            </w:pPr>
            <w:r>
              <w:rPr>
                <w:rFonts w:hint="eastAsia" w:cs="Times New Roman" w:asciiTheme="minorEastAsia" w:hAnsiTheme="minorEastAsia" w:eastAsiaTheme="minorEastAsia"/>
                <w:color w:val="000000"/>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cs="Times New Roman" w:asciiTheme="minorEastAsia" w:hAnsiTheme="minorEastAsia" w:eastAsiaTheme="minorEastAsia"/>
                <w:color w:val="000000"/>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240" w:lineRule="exact"/>
              <w:ind w:firstLine="420" w:firstLineChars="200"/>
              <w:rPr>
                <w:rFonts w:ascii="宋体" w:hAnsi="宋体"/>
                <w:b/>
                <w:sz w:val="21"/>
                <w:szCs w:val="21"/>
              </w:rPr>
            </w:pPr>
            <w:r>
              <w:rPr>
                <w:rFonts w:hint="eastAsia" w:cs="Times New Roman" w:asciiTheme="minorEastAsia" w:hAnsiTheme="minorEastAsia" w:eastAsiaTheme="minorEastAsia"/>
                <w:color w:val="000000"/>
                <w:sz w:val="21"/>
                <w:szCs w:val="21"/>
              </w:rPr>
              <w:t>主要设备有：井式气体渗碳炉、井式回火炉、中温盐浴炉、加工中心、数控车床、电脑、打印机、网络、电话、打包机等设施设备，有库房和办公室能满足要求；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sz w:val="21"/>
                <w:szCs w:val="21"/>
              </w:rPr>
            </w:pPr>
            <w:r>
              <w:rPr>
                <w:rFonts w:hint="eastAsia"/>
                <w:sz w:val="21"/>
                <w:szCs w:val="21"/>
                <w:u w:val="single"/>
              </w:rPr>
              <w:t>产</w:t>
            </w:r>
            <w:r>
              <w:rPr>
                <w:rFonts w:hint="eastAsia" w:cs="Times New Roman" w:asciiTheme="minorEastAsia" w:hAnsiTheme="minorEastAsia" w:eastAsiaTheme="minorEastAsia"/>
                <w:color w:val="000000"/>
                <w:sz w:val="21"/>
                <w:szCs w:val="21"/>
              </w:rPr>
              <w:t>品生产对环境没有特殊要求，库房布局科学，空间较宽敞、光线较明亮，销售服务和办公环境干净、整洁。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rPr>
            </w:pPr>
            <w:r>
              <w:rPr>
                <w:rFonts w:hint="eastAsia" w:ascii="宋体" w:hAnsi="宋体"/>
                <w:b/>
                <w:color w:val="000000" w:themeColor="text1"/>
                <w:sz w:val="20"/>
              </w:rPr>
              <w:t>监视和测量资源</w:t>
            </w:r>
          </w:p>
          <w:p>
            <w:pPr>
              <w:spacing w:line="240" w:lineRule="exact"/>
              <w:ind w:firstLine="420" w:firstLineChars="200"/>
              <w:rPr>
                <w:rFonts w:hint="eastAsia"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公司提供《测量设备台帐》，主要有三坐标测量仪、洛氏硬度计、数显卡尺（0-150/0-300）、内径百分表、外径千分尺、万能角度尺、塞尺、螺纹环规等监视和测量设备，规定检定/校准周期为1年。</w:t>
            </w:r>
          </w:p>
          <w:p>
            <w:pPr>
              <w:spacing w:line="240" w:lineRule="exact"/>
              <w:rPr>
                <w:rFonts w:ascii="宋体" w:hAnsi="宋体"/>
                <w:b/>
                <w:sz w:val="21"/>
                <w:szCs w:val="21"/>
              </w:rPr>
            </w:pPr>
            <w:r>
              <w:rPr>
                <w:rFonts w:hint="eastAsia" w:cs="Times New Roman" w:asciiTheme="minorEastAsia" w:hAnsiTheme="minorEastAsia" w:eastAsiaTheme="minorEastAsia"/>
                <w:color w:val="000000"/>
                <w:sz w:val="21"/>
                <w:szCs w:val="21"/>
              </w:rPr>
              <w:t>1、抽查三坐标测量仪、洛氏硬度计、里氏硬度计、数显卡尺均提供校准证书（证书已带回）。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rPr>
            </w:pPr>
            <w:r>
              <w:rPr>
                <w:rFonts w:hint="eastAsia" w:ascii="宋体" w:hAnsi="宋体"/>
                <w:b/>
                <w:color w:val="000000" w:themeColor="text1"/>
                <w:sz w:val="20"/>
              </w:rPr>
              <w:t>知识</w:t>
            </w:r>
          </w:p>
          <w:p>
            <w:pPr>
              <w:spacing w:line="240" w:lineRule="exact"/>
              <w:ind w:firstLine="420" w:firstLineChars="200"/>
              <w:rPr>
                <w:rFonts w:ascii="宋体" w:hAnsi="宋体"/>
                <w:b/>
                <w:sz w:val="21"/>
                <w:szCs w:val="21"/>
              </w:rPr>
            </w:pPr>
            <w:r>
              <w:rPr>
                <w:rFonts w:hint="eastAsia" w:cs="Times New Roman" w:asciiTheme="minorEastAsia" w:hAnsiTheme="minorEastAsia" w:eastAsiaTheme="minorEastAsia"/>
                <w:color w:val="000000"/>
                <w:sz w:val="21"/>
                <w:szCs w:val="21"/>
              </w:rPr>
              <w:t>企业运行过程所需的知识从内部来源获取的有：公司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 xml:space="preserve">  </w:t>
            </w:r>
            <w:r>
              <w:rPr>
                <w:rFonts w:hint="eastAsia" w:cs="Times New Roman" w:asciiTheme="minorEastAsia" w:hAnsiTheme="minorEastAsia" w:eastAsiaTheme="minorEastAsia"/>
                <w:color w:val="000000"/>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 xml:space="preserve">  </w:t>
            </w:r>
            <w:r>
              <w:rPr>
                <w:rFonts w:hint="eastAsia" w:cs="Times New Roman" w:asciiTheme="minorEastAsia" w:hAnsiTheme="minorEastAsia" w:eastAsiaTheme="minorEastAsia"/>
                <w:color w:val="000000"/>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cs="Times New Roman" w:asciiTheme="minorEastAsia" w:hAnsiTheme="minorEastAsia" w:eastAsiaTheme="minorEastAsia"/>
                <w:color w:val="000000"/>
                <w:sz w:val="21"/>
                <w:szCs w:val="21"/>
              </w:rPr>
              <w:t>根据组织宗旨制定了质量管理体系方针，进行了有效沟通，在管理评审时进行评审，符合要求。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Theme="minorEastAsia" w:hAnsiTheme="minorEastAsia" w:eastAsiaTheme="minorEastAsia"/>
                <w:b/>
                <w:color w:val="000000" w:themeColor="text1"/>
                <w:sz w:val="21"/>
                <w:szCs w:val="21"/>
              </w:rPr>
            </w:pPr>
            <w:r>
              <w:rPr>
                <w:rFonts w:hint="eastAsia" w:ascii="宋体" w:hAnsi="宋体"/>
                <w:b/>
                <w:sz w:val="21"/>
                <w:szCs w:val="21"/>
              </w:rPr>
              <w:t>内部沟通的情况：内部沟通</w:t>
            </w:r>
            <w:r>
              <w:rPr>
                <w:rFonts w:hint="eastAsia" w:asciiTheme="minorEastAsia" w:hAnsiTheme="minorEastAsia" w:eastAsiaTheme="minorEastAsia"/>
                <w:b/>
                <w:color w:val="000000" w:themeColor="text1"/>
                <w:sz w:val="21"/>
                <w:szCs w:val="21"/>
              </w:rPr>
              <w:t>方式：</w:t>
            </w:r>
            <w:r>
              <w:rPr>
                <w:rFonts w:hint="eastAsia" w:asciiTheme="minorEastAsia" w:hAnsiTheme="minorEastAsia" w:eastAsiaTheme="minorEastAsia"/>
                <w:sz w:val="21"/>
                <w:szCs w:val="21"/>
                <w:u w:val="single"/>
              </w:rPr>
              <w:t>培训、会议、宣传栏；</w:t>
            </w:r>
          </w:p>
          <w:p>
            <w:pPr>
              <w:spacing w:line="240" w:lineRule="exact"/>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 xml:space="preserve">                内部沟通的效果：</w:t>
            </w:r>
            <w:r>
              <w:rPr>
                <w:rFonts w:hint="eastAsia" w:asciiTheme="minorEastAsia" w:hAnsiTheme="minorEastAsia" w:eastAsiaTheme="minorEastAsia"/>
                <w:sz w:val="21"/>
                <w:szCs w:val="21"/>
                <w:u w:val="single"/>
              </w:rPr>
              <w:t>沟通畅通；</w:t>
            </w:r>
          </w:p>
          <w:p>
            <w:pPr>
              <w:spacing w:line="240" w:lineRule="exact"/>
              <w:rPr>
                <w:rFonts w:asciiTheme="minorEastAsia" w:hAnsiTheme="minorEastAsia" w:eastAsiaTheme="minorEastAsia"/>
                <w:b/>
                <w:color w:val="000000" w:themeColor="text1"/>
                <w:sz w:val="21"/>
                <w:szCs w:val="21"/>
              </w:rPr>
            </w:pPr>
          </w:p>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组织对外联络，关注顾客的感受情况（QMS）：</w:t>
            </w:r>
            <w:r>
              <w:rPr>
                <w:rFonts w:hint="eastAsia" w:asciiTheme="minorEastAsia" w:hAnsiTheme="minorEastAsia" w:eastAsiaTheme="minorEastAsia"/>
                <w:sz w:val="21"/>
                <w:szCs w:val="21"/>
                <w:u w:val="single"/>
              </w:rPr>
              <w:t>定期组织顾客满意度调查和走访。</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b/>
                <w:color w:val="000000" w:themeColor="text1"/>
                <w:sz w:val="20"/>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jc w:val="left"/>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公司产品实现的流程为：</w:t>
            </w:r>
          </w:p>
          <w:p>
            <w:pPr>
              <w:spacing w:line="360" w:lineRule="auto"/>
              <w:ind w:firstLine="420" w:firstLineChars="200"/>
              <w:rPr>
                <w:rFonts w:ascii="宋体" w:hAnsi="宋体"/>
                <w:sz w:val="21"/>
                <w:szCs w:val="21"/>
              </w:rPr>
            </w:pPr>
            <w:r>
              <w:rPr>
                <w:rFonts w:hint="eastAsia" w:ascii="宋体" w:hAnsi="宋体"/>
                <w:sz w:val="21"/>
                <w:szCs w:val="21"/>
              </w:rPr>
              <w:t>备料（顾客提供）--热处理（调质、淬火、正火）--检验-交付</w:t>
            </w:r>
          </w:p>
          <w:p>
            <w:pPr>
              <w:spacing w:line="360" w:lineRule="auto"/>
              <w:ind w:firstLine="420" w:firstLineChars="200"/>
              <w:rPr>
                <w:rFonts w:hint="eastAsia" w:ascii="宋体" w:hAnsi="宋体" w:eastAsia="宋体" w:cs="Times New Roman"/>
                <w:sz w:val="21"/>
                <w:szCs w:val="21"/>
              </w:rPr>
            </w:pPr>
            <w:r>
              <w:rPr>
                <w:rFonts w:hint="eastAsia" w:ascii="宋体" w:hAnsi="宋体"/>
                <w:sz w:val="21"/>
                <w:szCs w:val="21"/>
              </w:rPr>
              <w:t>一般机械零件的机械加</w:t>
            </w:r>
            <w:r>
              <w:rPr>
                <w:rFonts w:hint="eastAsia" w:ascii="宋体" w:hAnsi="宋体" w:eastAsia="宋体" w:cs="Times New Roman"/>
                <w:sz w:val="21"/>
                <w:szCs w:val="21"/>
              </w:rPr>
              <w:t>工：备料（顾客提供）--粗加工----精加工-检验-成品-交付</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特殊过程是热处理过程，提供特殊过程的《特殊过程确认记录》，对热处理过程进行了过程确认。</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公司依据客户订单，下达生产计划，机械加工（热处理）、检验-交付。</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通过产品检验、等对产品质量等进行监控。</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为机械加工及热处理服务过程提供了适宜的设备及环境，配备了胜任的人员。</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目前控制实施能满足要求。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40" w:lineRule="exact"/>
              <w:jc w:val="left"/>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u w:val="single"/>
              </w:rPr>
              <w:t>参考国家行业主要有：</w:t>
            </w:r>
            <w:r>
              <w:rPr>
                <w:rFonts w:hint="eastAsia" w:asciiTheme="minorEastAsia" w:hAnsiTheme="minorEastAsia" w:eastAsiaTheme="minorEastAsia"/>
                <w:sz w:val="21"/>
                <w:szCs w:val="21"/>
              </w:rPr>
              <w:t>产品</w:t>
            </w:r>
            <w:r>
              <w:rPr>
                <w:rFonts w:asciiTheme="minorEastAsia" w:hAnsiTheme="minorEastAsia" w:eastAsiaTheme="minorEastAsia"/>
                <w:sz w:val="21"/>
                <w:szCs w:val="21"/>
              </w:rPr>
              <w:t>/</w:t>
            </w:r>
            <w:r>
              <w:rPr>
                <w:rFonts w:hint="eastAsia" w:asciiTheme="minorEastAsia" w:hAnsiTheme="minorEastAsia" w:eastAsiaTheme="minorEastAsia"/>
                <w:sz w:val="21"/>
                <w:szCs w:val="21"/>
              </w:rPr>
              <w:t>服务执行标准为</w:t>
            </w:r>
            <w:r>
              <w:rPr>
                <w:rFonts w:hint="eastAsia" w:asciiTheme="minorEastAsia" w:hAnsiTheme="minorEastAsia" w:eastAsiaTheme="minorEastAsia"/>
                <w:color w:val="FFC000"/>
                <w:sz w:val="21"/>
                <w:szCs w:val="21"/>
              </w:rPr>
              <w:t>：</w:t>
            </w:r>
            <w:r>
              <w:rPr>
                <w:rFonts w:asciiTheme="minorEastAsia" w:hAnsiTheme="minorEastAsia" w:eastAsiaTheme="minorEastAsia"/>
                <w:sz w:val="21"/>
                <w:szCs w:val="21"/>
              </w:rPr>
              <w:t>JB/</w:t>
            </w:r>
            <w:r>
              <w:rPr>
                <w:rFonts w:hint="eastAsia" w:asciiTheme="minorEastAsia" w:hAnsiTheme="minorEastAsia" w:eastAsiaTheme="minorEastAsia"/>
                <w:sz w:val="21"/>
                <w:szCs w:val="21"/>
              </w:rPr>
              <w:t>7741   金属切销加工安全要求</w:t>
            </w:r>
          </w:p>
          <w:p>
            <w:pPr>
              <w:spacing w:line="340" w:lineRule="exact"/>
              <w:ind w:firstLine="420" w:firstLineChars="200"/>
              <w:jc w:val="left"/>
              <w:textAlignment w:val="baseline"/>
              <w:rPr>
                <w:rFonts w:asciiTheme="minorEastAsia" w:hAnsiTheme="minorEastAsia" w:eastAsiaTheme="minorEastAsia"/>
                <w:sz w:val="21"/>
                <w:szCs w:val="21"/>
              </w:rPr>
            </w:pPr>
            <w:r>
              <w:rPr>
                <w:rFonts w:asciiTheme="minorEastAsia" w:hAnsiTheme="minorEastAsia" w:eastAsiaTheme="minorEastAsia"/>
                <w:sz w:val="21"/>
                <w:szCs w:val="21"/>
              </w:rPr>
              <w:t>GB</w:t>
            </w:r>
            <w:r>
              <w:rPr>
                <w:rFonts w:hint="eastAsia" w:asciiTheme="minorEastAsia" w:hAnsiTheme="minorEastAsia" w:eastAsiaTheme="minorEastAsia"/>
                <w:sz w:val="21"/>
                <w:szCs w:val="21"/>
              </w:rPr>
              <w:t>2494模具安全规则、GB/12204金属切销基本术语</w:t>
            </w:r>
          </w:p>
          <w:p>
            <w:pPr>
              <w:spacing w:line="340" w:lineRule="exact"/>
              <w:jc w:val="left"/>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钢的感应淬火或火焰淬火后有效硬化层深度的测定 </w:t>
            </w:r>
          </w:p>
          <w:p>
            <w:pPr>
              <w:spacing w:line="340" w:lineRule="exact"/>
              <w:jc w:val="left"/>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GB/T 5617-1985  钢铁渗碳淬火有效硬化层深度的测定和校核 </w:t>
            </w:r>
          </w:p>
          <w:p>
            <w:pPr>
              <w:spacing w:line="340" w:lineRule="exact"/>
              <w:ind w:firstLine="420" w:firstLineChars="200"/>
              <w:jc w:val="left"/>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GB/T 9450-1988　钢铁薄表面总硬化层深度或有效硬化层深度的测定</w:t>
            </w:r>
            <w:r>
              <w:rPr>
                <w:rFonts w:hint="eastAsia" w:asciiTheme="minorEastAsia" w:hAnsiTheme="minorEastAsia" w:eastAsiaTheme="minorEastAsia"/>
                <w:sz w:val="21"/>
                <w:szCs w:val="21"/>
              </w:rPr>
              <w:tab/>
            </w:r>
          </w:p>
          <w:p>
            <w:pPr>
              <w:spacing w:line="340" w:lineRule="exact"/>
              <w:ind w:firstLine="420" w:firstLineChars="200"/>
              <w:jc w:val="left"/>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GB/T 9451-1988 热处理炉有效加热区测定方法</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  GB/T 9452-1988　  </w:t>
            </w:r>
          </w:p>
          <w:p>
            <w:pPr>
              <w:spacing w:line="340" w:lineRule="exact"/>
              <w:jc w:val="left"/>
              <w:textAlignment w:val="baseline"/>
              <w:rPr>
                <w:rFonts w:asciiTheme="minorEastAsia" w:hAnsiTheme="minorEastAsia" w:eastAsiaTheme="minorEastAsia"/>
                <w:sz w:val="21"/>
                <w:szCs w:val="21"/>
              </w:rPr>
            </w:pPr>
            <w:r>
              <w:rPr>
                <w:rFonts w:hint="eastAsia" w:asciiTheme="minorEastAsia" w:hAnsiTheme="minorEastAsia" w:eastAsiaTheme="minorEastAsia"/>
                <w:sz w:val="21"/>
                <w:szCs w:val="21"/>
              </w:rPr>
              <w:t>钢铁零件渗氮层深度测定和金相组织检验</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GB/T 11345-1989</w:t>
            </w:r>
          </w:p>
          <w:p>
            <w:pPr>
              <w:spacing w:line="300" w:lineRule="exact"/>
              <w:rPr>
                <w:rFonts w:ascii="宋体" w:hAnsi="宋体"/>
                <w:b/>
                <w:sz w:val="21"/>
                <w:szCs w:val="21"/>
              </w:rPr>
            </w:pPr>
            <w:r>
              <w:rPr>
                <w:rFonts w:hint="eastAsia" w:asciiTheme="minorEastAsia" w:hAnsiTheme="minorEastAsia" w:eastAsiaTheme="minorEastAsia"/>
                <w:sz w:val="21"/>
                <w:szCs w:val="21"/>
              </w:rPr>
              <w:t>　标准：GB/T 699-2015 优质碳素结构钢提供了产品检验记录，产品检验合格，满足</w:t>
            </w:r>
            <w:r>
              <w:rPr>
                <w:rFonts w:hint="eastAsia"/>
                <w:color w:val="000000" w:themeColor="text1"/>
                <w:sz w:val="21"/>
                <w:szCs w:val="21"/>
              </w:rPr>
              <w:t>向顾客稳定提供合格产品的</w:t>
            </w:r>
            <w:r>
              <w:rPr>
                <w:rFonts w:hint="eastAsia" w:asciiTheme="minorEastAsia" w:hAnsiTheme="minorEastAsia" w:eastAsiaTheme="minorEastAsia"/>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ind w:left="0" w:leftChars="0" w:firstLine="0" w:firstLineChars="0"/>
              <w:rPr>
                <w:rFonts w:ascii="宋体" w:hAnsi="宋体"/>
                <w:b/>
                <w:sz w:val="21"/>
                <w:szCs w:val="21"/>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cs="Times New Roman" w:asciiTheme="minorEastAsia" w:hAnsiTheme="minorEastAsia" w:eastAsiaTheme="minorEastAsia"/>
                <w:sz w:val="21"/>
                <w:szCs w:val="21"/>
              </w:rPr>
              <w:t>提供的《不合格品控制程序》中规定了对不合格品的标识、记录、隔离、记录和处置的控制要求。检验中发现的不合格，要求做好相应的标识，并及时通知人员作退/换货处理。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hint="eastAsia"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b/>
                <w:sz w:val="21"/>
                <w:szCs w:val="21"/>
              </w:rPr>
            </w:pPr>
            <w:r>
              <w:rPr>
                <w:b/>
                <w:color w:val="000000" w:themeColor="text1"/>
                <w:sz w:val="20"/>
                <w:u w:val="single"/>
              </w:rPr>
              <w:t>本次审核不涉及</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val="en-US" w:eastAsia="zh-CN"/>
              </w:rPr>
              <w:t xml:space="preserve">   </w:t>
            </w:r>
            <w:r>
              <w:rPr>
                <w:b/>
                <w:color w:val="000000" w:themeColor="text1"/>
                <w:sz w:val="20"/>
                <w:u w:val="single"/>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hint="default"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r>
              <w:rPr>
                <w:rFonts w:hint="eastAsia" w:ascii="宋体" w:hAnsi="宋体"/>
                <w:b/>
                <w:sz w:val="21"/>
                <w:szCs w:val="21"/>
                <w:lang w:val="en-US" w:eastAsia="zh-CN"/>
              </w:rPr>
              <w:t xml:space="preserve">  </w:t>
            </w:r>
            <w:r>
              <w:rPr>
                <w:b/>
                <w:color w:val="000000" w:themeColor="text1"/>
                <w:sz w:val="20"/>
                <w:u w:val="single"/>
              </w:rPr>
              <w:t>本次审核不涉及</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numPr>
                <w:ilvl w:val="0"/>
                <w:numId w:val="0"/>
              </w:num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rPr>
                <w:rFonts w:hint="default" w:ascii="宋体" w:hAnsi="宋体" w:eastAsia="宋体"/>
                <w:b/>
                <w:sz w:val="21"/>
                <w:szCs w:val="21"/>
                <w:lang w:val="en-US" w:eastAsia="zh-CN"/>
              </w:rPr>
            </w:pPr>
            <w:r>
              <w:rPr>
                <w:rFonts w:hint="eastAsia" w:cs="Times New Roman" w:asciiTheme="minorEastAsia" w:hAnsiTheme="minorEastAsia" w:eastAsiaTheme="minorEastAsia"/>
                <w:sz w:val="21"/>
                <w:szCs w:val="21"/>
              </w:rPr>
              <w:t>提供特种设备的检定合格记录见附件。</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 xml:space="preserve"> </w:t>
            </w:r>
            <w:r>
              <w:rPr>
                <w:b/>
                <w:color w:val="000000" w:themeColor="text1"/>
                <w:sz w:val="20"/>
                <w:u w:val="single"/>
              </w:rPr>
              <w:t>本次审核不涉及</w:t>
            </w:r>
            <w:r>
              <w:rPr>
                <w:rFonts w:hint="eastAsia" w:asciiTheme="minorEastAsia" w:hAnsiTheme="minorEastAsia" w:eastAsiaTheme="minorEastAsia"/>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rPr>
            </w:pPr>
            <w:r>
              <w:rPr>
                <w:rFonts w:hint="eastAsia"/>
                <w:b/>
                <w:color w:val="000000" w:themeColor="text1"/>
                <w:sz w:val="20"/>
              </w:rPr>
              <w:t>1. 对质量/环境/职业健康安全目标指标进行定期监测/检查情况</w:t>
            </w:r>
            <w:r>
              <w:rPr>
                <w:rFonts w:hint="eastAsia"/>
                <w:b/>
                <w:sz w:val="20"/>
              </w:rPr>
              <w:t>（适用时）</w:t>
            </w:r>
          </w:p>
          <w:p>
            <w:pPr>
              <w:numPr>
                <w:ilvl w:val="0"/>
                <w:numId w:val="0"/>
              </w:numPr>
              <w:spacing w:line="240" w:lineRule="exact"/>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公司日对质量目标指标进行了监视和测量，测量结果：达标。</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rPr>
            </w:pPr>
            <w:r>
              <w:rPr>
                <w:rFonts w:hint="eastAsia"/>
                <w:b/>
                <w:color w:val="000000" w:themeColor="text1"/>
                <w:sz w:val="20"/>
              </w:rPr>
              <w:t>2.顾客满意</w:t>
            </w:r>
          </w:p>
          <w:p>
            <w:pPr>
              <w:spacing w:line="240" w:lineRule="exact"/>
              <w:ind w:left="209" w:leftChars="87" w:firstLine="315" w:firstLineChars="150"/>
              <w:rPr>
                <w:rFonts w:ascii="宋体" w:hAnsi="宋体"/>
                <w:b/>
                <w:sz w:val="21"/>
                <w:szCs w:val="21"/>
              </w:rPr>
            </w:pPr>
            <w:r>
              <w:rPr>
                <w:rFonts w:hint="eastAsia" w:cs="Times New Roman" w:asciiTheme="minorEastAsia" w:hAnsiTheme="minorEastAsia" w:eastAsiaTheme="minorEastAsia"/>
                <w:sz w:val="21"/>
                <w:szCs w:val="21"/>
              </w:rPr>
              <w:t>企业主要通过开展顾客满意度调查来收集并了解顾客满意的信息，查见顾客满意程度调查表。调查表从产品质量、价格、交付时间、售后服务等方面对顾客满意度进行了调查，统计结果表明顾客满意率达到了设定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Theme="minorEastAsia" w:hAnsiTheme="minorEastAsia" w:eastAsiaTheme="minorEastAsia"/>
                <w:sz w:val="21"/>
                <w:szCs w:val="21"/>
                <w:u w:val="none"/>
              </w:rPr>
              <w:t>每年一次，本次202</w:t>
            </w:r>
            <w:r>
              <w:rPr>
                <w:rFonts w:hint="eastAsia" w:asciiTheme="minorEastAsia" w:hAnsiTheme="minorEastAsia" w:eastAsiaTheme="minorEastAsia"/>
                <w:sz w:val="21"/>
                <w:szCs w:val="21"/>
                <w:u w:val="none"/>
                <w:lang w:val="en-US" w:eastAsia="zh-CN"/>
              </w:rPr>
              <w:t>1</w:t>
            </w:r>
            <w:r>
              <w:rPr>
                <w:rFonts w:hint="eastAsia" w:asciiTheme="minorEastAsia" w:hAnsiTheme="minorEastAsia" w:eastAsiaTheme="minorEastAsia"/>
                <w:sz w:val="21"/>
                <w:szCs w:val="21"/>
                <w:u w:val="none"/>
              </w:rPr>
              <w:t>.3.26-27日内审。组长：刘妍、组员：李娟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管理评审（管理评审体系变更需求，纠正和预防措施、体系有效性等）</w:t>
            </w:r>
          </w:p>
          <w:p>
            <w:pPr>
              <w:numPr>
                <w:ilvl w:val="0"/>
                <w:numId w:val="0"/>
              </w:numPr>
              <w:spacing w:line="240" w:lineRule="exact"/>
              <w:ind w:leftChars="0"/>
              <w:rPr>
                <w:rFonts w:hint="eastAsia" w:ascii="宋体" w:hAnsi="宋体"/>
                <w:b/>
                <w:sz w:val="21"/>
                <w:szCs w:val="21"/>
              </w:rPr>
            </w:pPr>
          </w:p>
          <w:p>
            <w:pPr>
              <w:spacing w:line="240" w:lineRule="exact"/>
              <w:ind w:firstLine="211" w:firstLineChars="100"/>
              <w:rPr>
                <w:rFonts w:hint="eastAsia" w:asciiTheme="minorEastAsia" w:hAnsiTheme="minorEastAsia" w:eastAsiaTheme="minorEastAsia"/>
                <w:sz w:val="21"/>
                <w:szCs w:val="21"/>
                <w:u w:val="none"/>
              </w:rPr>
            </w:pPr>
            <w:r>
              <w:rPr>
                <w:rFonts w:hint="eastAsia" w:ascii="宋体" w:hAnsi="宋体"/>
                <w:b/>
                <w:sz w:val="21"/>
                <w:szCs w:val="21"/>
                <w:lang w:val="en-US" w:eastAsia="zh-CN"/>
              </w:rPr>
              <w:t xml:space="preserve">  </w:t>
            </w:r>
            <w:r>
              <w:rPr>
                <w:rFonts w:hint="eastAsia" w:cs="Times New Roman" w:asciiTheme="minorEastAsia" w:hAnsiTheme="minorEastAsia" w:eastAsiaTheme="minorEastAsia"/>
                <w:sz w:val="21"/>
                <w:szCs w:val="21"/>
                <w:u w:val="none"/>
              </w:rPr>
              <w:t>2020.4.15日管理评审。本公司质量管理体系符合公司管理手册、程序性文件、ISO9001:2015、的要求，本公司质量管理体系得到了有效</w:t>
            </w:r>
            <w:r>
              <w:rPr>
                <w:rFonts w:hint="eastAsia" w:asciiTheme="minorEastAsia" w:hAnsiTheme="minorEastAsia" w:eastAsiaTheme="minorEastAsia"/>
                <w:sz w:val="21"/>
                <w:szCs w:val="21"/>
                <w:u w:val="none"/>
              </w:rPr>
              <w:t>实施，运行实施保持了适宜性。</w:t>
            </w:r>
          </w:p>
          <w:p>
            <w:pPr>
              <w:spacing w:line="240" w:lineRule="exact"/>
              <w:rPr>
                <w:rFonts w:hint="default" w:asciiTheme="minorEastAsia" w:hAnsiTheme="minorEastAsia" w:eastAsiaTheme="minorEastAsia"/>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Theme="minorEastAsia" w:hAnsiTheme="minorEastAsia" w:eastAsiaTheme="minorEastAsia"/>
                <w:sz w:val="21"/>
                <w:szCs w:val="21"/>
                <w:u w:val="none"/>
              </w:rPr>
              <w:t>组织编制了《纠正措施和预防措施控制程序》，对纠正预防措施识别、评审等作了规定，其内容符合组织实际及标准要求。针对内审管理评审提出的问题已采取了纠正措施。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lang w:val="en-US" w:eastAsia="zh-CN"/>
              </w:rPr>
            </w:pPr>
            <w:r>
              <w:rPr>
                <w:rFonts w:hint="eastAsia" w:ascii="宋体" w:hAnsi="宋体"/>
                <w:b/>
                <w:sz w:val="21"/>
                <w:szCs w:val="21"/>
              </w:rPr>
              <w:t>上次不符合的整改情况</w:t>
            </w:r>
            <w:r>
              <w:rPr>
                <w:rFonts w:hint="eastAsia" w:ascii="宋体" w:hAnsi="宋体"/>
                <w:b/>
                <w:sz w:val="21"/>
                <w:szCs w:val="21"/>
                <w:lang w:val="en-US" w:eastAsia="zh-CN"/>
              </w:rPr>
              <w:t xml:space="preserve">   </w:t>
            </w:r>
          </w:p>
          <w:p>
            <w:pPr>
              <w:numPr>
                <w:ilvl w:val="0"/>
                <w:numId w:val="0"/>
              </w:numPr>
              <w:spacing w:line="240" w:lineRule="exact"/>
              <w:ind w:leftChars="0"/>
              <w:rPr>
                <w:rFonts w:hint="default" w:ascii="宋体" w:hAnsi="宋体"/>
                <w:b/>
                <w:sz w:val="21"/>
                <w:szCs w:val="21"/>
                <w:lang w:val="en-US" w:eastAsia="zh-CN"/>
              </w:rPr>
            </w:pPr>
          </w:p>
          <w:p>
            <w:pPr>
              <w:numPr>
                <w:ilvl w:val="0"/>
                <w:numId w:val="0"/>
              </w:numPr>
              <w:spacing w:line="240" w:lineRule="exact"/>
              <w:ind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w:t>
            </w:r>
            <w:r>
              <w:rPr>
                <w:rFonts w:hint="eastAsia" w:asciiTheme="minorEastAsia" w:hAnsiTheme="minorEastAsia" w:eastAsiaTheme="minorEastAsia" w:cstheme="minorEastAsia"/>
                <w:sz w:val="21"/>
                <w:szCs w:val="21"/>
              </w:rPr>
              <w:t>审核不符合项综合部（Q7.5）查对作废文件的处置问题已整改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2020年</w:t>
            </w:r>
            <w:r>
              <w:rPr>
                <w:rFonts w:hint="eastAsia" w:asciiTheme="minorEastAsia" w:hAnsiTheme="minorEastAsia" w:eastAsiaTheme="minorEastAsia" w:cstheme="minorEastAsia"/>
                <w:sz w:val="21"/>
                <w:szCs w:val="21"/>
              </w:rPr>
              <w:t>审核不符合项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7.1.3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数控加工中心，未提供维修保养的相关证实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查受审核方对不符合项的产生进行了纠正，并对产生的原因分析制定了培训，纠正措施基本有效。</w:t>
            </w:r>
            <w:r>
              <w:rPr>
                <w:rFonts w:hint="eastAsia" w:asciiTheme="minorEastAsia" w:hAnsiTheme="minorEastAsia" w:eastAsiaTheme="minorEastAsia" w:cstheme="minorEastAsia"/>
                <w:sz w:val="21"/>
                <w:szCs w:val="21"/>
                <w:lang w:val="en-US" w:eastAsia="zh-CN"/>
              </w:rPr>
              <w:t xml:space="preserve"> </w:t>
            </w:r>
          </w:p>
          <w:p>
            <w:pPr>
              <w:numPr>
                <w:ilvl w:val="0"/>
                <w:numId w:val="0"/>
              </w:numPr>
              <w:spacing w:line="240" w:lineRule="exact"/>
              <w:ind w:left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pPr>
              <w:numPr>
                <w:ilvl w:val="0"/>
                <w:numId w:val="0"/>
              </w:numPr>
              <w:spacing w:line="240" w:lineRule="exact"/>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本次审核未发现类似不符合。现场查看纠正措施实施基本有效。</w:t>
            </w:r>
          </w:p>
          <w:p>
            <w:pPr>
              <w:numPr>
                <w:ilvl w:val="0"/>
                <w:numId w:val="0"/>
              </w:numPr>
              <w:spacing w:line="240" w:lineRule="exact"/>
              <w:ind w:leftChars="0"/>
              <w:rPr>
                <w:rFonts w:hint="default" w:ascii="宋体" w:hAnsi="宋体"/>
                <w:b/>
                <w:sz w:val="21"/>
                <w:szCs w:val="21"/>
                <w:lang w:val="en-US" w:eastAsia="zh-CN"/>
              </w:rPr>
            </w:pPr>
            <w:r>
              <w:rPr>
                <w:rFonts w:hint="eastAsia" w:asciiTheme="minorEastAsia" w:hAnsiTheme="minorEastAsia" w:eastAsiaTheme="minorEastAsia" w:cstheme="minorEastAsia"/>
                <w:sz w:val="21"/>
                <w:szCs w:val="21"/>
              </w:rPr>
              <w:t>现场查看纠正措施实施基本有效，未见不符合。公司建立以来未发生体系变化的情况。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rPr>
                <w:rFonts w:hint="eastAsia" w:ascii="宋体" w:hAnsi="宋体"/>
                <w:b/>
                <w:szCs w:val="21"/>
              </w:rPr>
            </w:pPr>
          </w:p>
          <w:p>
            <w:pPr>
              <w:spacing w:line="280" w:lineRule="exact"/>
              <w:ind w:firstLine="480" w:firstLineChars="200"/>
              <w:rPr>
                <w:rFonts w:hint="default" w:ascii="宋体" w:hAnsi="宋体"/>
                <w:b/>
                <w:szCs w:val="21"/>
                <w:lang w:val="en-US"/>
              </w:rPr>
            </w:pPr>
            <w:r>
              <w:rPr>
                <w:rFonts w:hint="eastAsia" w:ascii="宋体" w:hAnsi="宋体"/>
                <w:b w:val="0"/>
                <w:bCs/>
                <w:szCs w:val="21"/>
                <w:lang w:val="en-US" w:eastAsia="zh-CN"/>
              </w:rPr>
              <w:t>该企业的</w:t>
            </w:r>
            <w:r>
              <w:rPr>
                <w:rFonts w:hint="eastAsia" w:ascii="宋体" w:hAnsi="宋体"/>
                <w:b w:val="0"/>
                <w:bCs/>
                <w:szCs w:val="21"/>
              </w:rPr>
              <w:t>管理体系在认证周期内持续对过程控制的情况，持续满足标准要求和目标方面的有效</w:t>
            </w:r>
            <w:r>
              <w:rPr>
                <w:rFonts w:hint="eastAsia" w:ascii="宋体" w:hAnsi="宋体"/>
                <w:b w:val="0"/>
                <w:bCs/>
                <w:szCs w:val="21"/>
                <w:lang w:eastAsia="zh-CN"/>
              </w:rPr>
              <w:t>；</w:t>
            </w:r>
            <w:r>
              <w:rPr>
                <w:rFonts w:hint="eastAsia" w:ascii="宋体" w:hAnsi="宋体"/>
                <w:b w:val="0"/>
                <w:bCs/>
                <w:szCs w:val="21"/>
              </w:rPr>
              <w:t>向顾客提供稳定、合格产品，满足适用的</w:t>
            </w:r>
            <w:r>
              <w:rPr>
                <w:rFonts w:hint="eastAsia" w:ascii="宋体" w:hAnsi="宋体"/>
                <w:b w:val="0"/>
                <w:bCs/>
                <w:szCs w:val="21"/>
                <w:lang w:val="en-US" w:eastAsia="zh-CN"/>
              </w:rPr>
              <w:t>质量</w:t>
            </w:r>
            <w:r>
              <w:rPr>
                <w:rFonts w:hint="eastAsia" w:ascii="宋体" w:hAnsi="宋体"/>
                <w:b w:val="0"/>
                <w:bCs/>
                <w:szCs w:val="21"/>
              </w:rPr>
              <w:t>持续改进而策划的活动</w:t>
            </w:r>
            <w:r>
              <w:rPr>
                <w:rFonts w:hint="eastAsia" w:ascii="宋体" w:hAnsi="宋体"/>
                <w:b w:val="0"/>
                <w:bCs/>
                <w:szCs w:val="21"/>
                <w:lang w:eastAsia="zh-CN"/>
              </w:rPr>
              <w:t>。</w:t>
            </w:r>
            <w:r>
              <w:rPr>
                <w:rFonts w:hint="eastAsia" w:ascii="宋体" w:hAnsi="宋体"/>
                <w:b w:val="0"/>
                <w:bCs/>
                <w:szCs w:val="21"/>
                <w:lang w:val="en-US" w:eastAsia="zh-CN"/>
              </w:rPr>
              <w:t>推荐保持资格。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2021年6月12日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2021年6月13日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5DBC5"/>
    <w:multiLevelType w:val="singleLevel"/>
    <w:tmpl w:val="D505DBC5"/>
    <w:lvl w:ilvl="0" w:tentative="0">
      <w:start w:val="2"/>
      <w:numFmt w:val="decimal"/>
      <w:suff w:val="nothing"/>
      <w:lvlText w:val="%1、"/>
      <w:lvlJc w:val="left"/>
    </w:lvl>
  </w:abstractNum>
  <w:abstractNum w:abstractNumId="1">
    <w:nsid w:val="17E00685"/>
    <w:multiLevelType w:val="singleLevel"/>
    <w:tmpl w:val="17E00685"/>
    <w:lvl w:ilvl="0" w:tentative="0">
      <w:start w:val="6"/>
      <w:numFmt w:val="decimal"/>
      <w:suff w:val="space"/>
      <w:lvlText w:val="%1."/>
      <w:lvlJc w:val="left"/>
    </w:lvl>
  </w:abstractNum>
  <w:abstractNum w:abstractNumId="2">
    <w:nsid w:val="2087B39D"/>
    <w:multiLevelType w:val="singleLevel"/>
    <w:tmpl w:val="2087B39D"/>
    <w:lvl w:ilvl="0" w:tentative="0">
      <w:start w:val="3"/>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FB46416"/>
    <w:multiLevelType w:val="singleLevel"/>
    <w:tmpl w:val="7FB46416"/>
    <w:lvl w:ilvl="0" w:tentative="0">
      <w:start w:val="10"/>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70B4F"/>
    <w:rsid w:val="04823DE0"/>
    <w:rsid w:val="049C2D62"/>
    <w:rsid w:val="052700C8"/>
    <w:rsid w:val="057359D3"/>
    <w:rsid w:val="07A207A7"/>
    <w:rsid w:val="08F04BE8"/>
    <w:rsid w:val="0ADE1726"/>
    <w:rsid w:val="0BB66841"/>
    <w:rsid w:val="0CB94FB7"/>
    <w:rsid w:val="0E183376"/>
    <w:rsid w:val="0FEF2CBC"/>
    <w:rsid w:val="119F036E"/>
    <w:rsid w:val="12D7389E"/>
    <w:rsid w:val="137B7D1A"/>
    <w:rsid w:val="13982DD5"/>
    <w:rsid w:val="14381A14"/>
    <w:rsid w:val="15814631"/>
    <w:rsid w:val="170B656B"/>
    <w:rsid w:val="1A8B4856"/>
    <w:rsid w:val="1BD1627A"/>
    <w:rsid w:val="1EE8039B"/>
    <w:rsid w:val="203C09EC"/>
    <w:rsid w:val="207670B8"/>
    <w:rsid w:val="235706C0"/>
    <w:rsid w:val="25E93ACA"/>
    <w:rsid w:val="284A042C"/>
    <w:rsid w:val="28A35A4D"/>
    <w:rsid w:val="28D860E9"/>
    <w:rsid w:val="2C8A3D5B"/>
    <w:rsid w:val="2CA63CD0"/>
    <w:rsid w:val="2D586602"/>
    <w:rsid w:val="2D667156"/>
    <w:rsid w:val="2E673F99"/>
    <w:rsid w:val="2F782EBB"/>
    <w:rsid w:val="31A27B3E"/>
    <w:rsid w:val="34061915"/>
    <w:rsid w:val="3644415F"/>
    <w:rsid w:val="37592832"/>
    <w:rsid w:val="379A0A74"/>
    <w:rsid w:val="37CD6444"/>
    <w:rsid w:val="3B332C12"/>
    <w:rsid w:val="3BDF752A"/>
    <w:rsid w:val="3CDA59B1"/>
    <w:rsid w:val="3E631442"/>
    <w:rsid w:val="3E645CD5"/>
    <w:rsid w:val="3F27385A"/>
    <w:rsid w:val="3F6D000D"/>
    <w:rsid w:val="3FE778D7"/>
    <w:rsid w:val="409D1E64"/>
    <w:rsid w:val="4169043E"/>
    <w:rsid w:val="44DC230A"/>
    <w:rsid w:val="46BE016E"/>
    <w:rsid w:val="474815D5"/>
    <w:rsid w:val="49EE4036"/>
    <w:rsid w:val="4A404496"/>
    <w:rsid w:val="4ADF5114"/>
    <w:rsid w:val="4B232B13"/>
    <w:rsid w:val="4EBA2F44"/>
    <w:rsid w:val="4F103581"/>
    <w:rsid w:val="50D30A9B"/>
    <w:rsid w:val="51E9294B"/>
    <w:rsid w:val="5B70030E"/>
    <w:rsid w:val="5BAF574C"/>
    <w:rsid w:val="5ECC7334"/>
    <w:rsid w:val="63A20F1E"/>
    <w:rsid w:val="63EE2029"/>
    <w:rsid w:val="6C8B0B70"/>
    <w:rsid w:val="70E14437"/>
    <w:rsid w:val="725364D3"/>
    <w:rsid w:val="72FA5C4A"/>
    <w:rsid w:val="73BA24C0"/>
    <w:rsid w:val="74D760F8"/>
    <w:rsid w:val="76696142"/>
    <w:rsid w:val="772871CE"/>
    <w:rsid w:val="77A931A9"/>
    <w:rsid w:val="796B2AED"/>
    <w:rsid w:val="79C46195"/>
    <w:rsid w:val="7A0F5051"/>
    <w:rsid w:val="7A9A55ED"/>
    <w:rsid w:val="7B2D460A"/>
    <w:rsid w:val="7BA512C3"/>
    <w:rsid w:val="7EE21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Body Text Indent 3"/>
    <w:basedOn w:val="1"/>
    <w:qFormat/>
    <w:uiPriority w:val="99"/>
    <w:pPr>
      <w:spacing w:after="120"/>
      <w:ind w:left="420" w:leftChars="200"/>
      <w:jc w:val="left"/>
    </w:pPr>
    <w:rPr>
      <w:rFonts w:eastAsia="PMingLiU"/>
      <w:sz w:val="16"/>
      <w:szCs w:val="16"/>
      <w:lang w:eastAsia="zh-TW"/>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2021-06-12T08:17:55Z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B9BD16EA9AA045EB8D7F61E7099E3B61</vt:lpwstr>
  </property>
</Properties>
</file>