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6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64" w:type="dxa"/>
            <w:vAlign w:val="center"/>
          </w:tcPr>
          <w:p>
            <w:pPr>
              <w:rPr>
                <w:sz w:val="24"/>
                <w:szCs w:val="24"/>
              </w:rPr>
            </w:pPr>
            <w:r>
              <w:rPr>
                <w:rFonts w:hint="eastAsia"/>
                <w:sz w:val="24"/>
                <w:szCs w:val="24"/>
              </w:rPr>
              <w:t>受审核部门：配</w:t>
            </w:r>
            <w:r>
              <w:rPr>
                <w:sz w:val="24"/>
                <w:szCs w:val="24"/>
              </w:rPr>
              <w:t>送</w:t>
            </w:r>
            <w:r>
              <w:rPr>
                <w:rFonts w:hint="eastAsia"/>
                <w:sz w:val="24"/>
                <w:szCs w:val="24"/>
              </w:rPr>
              <w:t xml:space="preserve">部     </w:t>
            </w:r>
            <w:r>
              <w:rPr>
                <w:sz w:val="24"/>
                <w:szCs w:val="24"/>
              </w:rPr>
              <w:t xml:space="preserve"> </w:t>
            </w:r>
            <w:r>
              <w:rPr>
                <w:rFonts w:hint="eastAsia"/>
                <w:sz w:val="24"/>
                <w:szCs w:val="24"/>
              </w:rPr>
              <w:t xml:space="preserve">主管领导：傅  新    </w:t>
            </w:r>
            <w:r>
              <w:rPr>
                <w:sz w:val="24"/>
                <w:szCs w:val="24"/>
              </w:rPr>
              <w:t xml:space="preserve">  </w:t>
            </w:r>
            <w:r>
              <w:rPr>
                <w:rFonts w:hint="eastAsia"/>
                <w:sz w:val="24"/>
                <w:szCs w:val="24"/>
              </w:rPr>
              <w:t>陪同人员：</w:t>
            </w:r>
            <w:r>
              <w:rPr>
                <w:sz w:val="24"/>
                <w:szCs w:val="24"/>
              </w:rPr>
              <w:t xml:space="preserve"> </w:t>
            </w:r>
            <w:r>
              <w:rPr>
                <w:rFonts w:hint="eastAsia"/>
                <w:sz w:val="24"/>
                <w:szCs w:val="24"/>
              </w:rPr>
              <w:t>过文明</w:t>
            </w:r>
          </w:p>
        </w:tc>
        <w:tc>
          <w:tcPr>
            <w:tcW w:w="11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64" w:type="dxa"/>
            <w:vAlign w:val="center"/>
          </w:tcPr>
          <w:p>
            <w:pPr>
              <w:spacing w:before="120"/>
            </w:pPr>
            <w:r>
              <w:rPr>
                <w:rFonts w:hint="eastAsia"/>
                <w:sz w:val="24"/>
                <w:szCs w:val="24"/>
              </w:rPr>
              <w:t>审核员：任泽华           审核时间：2</w:t>
            </w:r>
            <w:r>
              <w:rPr>
                <w:sz w:val="24"/>
                <w:szCs w:val="24"/>
              </w:rPr>
              <w:t>021.06.15</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64" w:type="dxa"/>
            <w:vAlign w:val="center"/>
          </w:tcPr>
          <w:p>
            <w:pPr>
              <w:rPr>
                <w:sz w:val="24"/>
                <w:szCs w:val="24"/>
              </w:rPr>
            </w:pPr>
            <w:r>
              <w:rPr>
                <w:rFonts w:hint="eastAsia"/>
                <w:sz w:val="24"/>
                <w:szCs w:val="24"/>
              </w:rPr>
              <w:t>审核条款：5.3/6.2/</w:t>
            </w:r>
            <w:r>
              <w:rPr>
                <w:sz w:val="24"/>
                <w:szCs w:val="24"/>
              </w:rPr>
              <w:t>7.1.3/7.1.4/8.2/8.3/8.4/8.5.4.5</w:t>
            </w:r>
            <w:r>
              <w:rPr>
                <w:rFonts w:hint="eastAsia"/>
                <w:sz w:val="24"/>
                <w:szCs w:val="24"/>
              </w:rPr>
              <w:t>/</w:t>
            </w:r>
            <w:r>
              <w:rPr>
                <w:sz w:val="24"/>
                <w:szCs w:val="24"/>
              </w:rPr>
              <w:t>8.9/10.1</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tcPr>
          <w:p>
            <w:r>
              <w:rPr>
                <w:rFonts w:hint="eastAsia"/>
              </w:rPr>
              <w:t>运营部</w:t>
            </w:r>
            <w:r>
              <w:t>（销售）</w:t>
            </w:r>
            <w:r>
              <w:rPr>
                <w:rFonts w:hint="eastAsia"/>
              </w:rPr>
              <w:t>基本情况</w:t>
            </w:r>
          </w:p>
        </w:tc>
        <w:tc>
          <w:tcPr>
            <w:tcW w:w="960" w:type="dxa"/>
          </w:tcPr>
          <w:p>
            <w:r>
              <w:rPr>
                <w:rFonts w:hint="eastAsia"/>
              </w:rPr>
              <w:t>5</w:t>
            </w:r>
            <w:r>
              <w:t>.3</w:t>
            </w:r>
          </w:p>
        </w:tc>
        <w:tc>
          <w:tcPr>
            <w:tcW w:w="10464" w:type="dxa"/>
          </w:tcPr>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配</w:t>
            </w:r>
            <w:r>
              <w:rPr>
                <w:rFonts w:cs="宋体" w:asciiTheme="minorEastAsia" w:hAnsiTheme="minorEastAsia" w:eastAsiaTheme="minorEastAsia"/>
                <w:szCs w:val="21"/>
              </w:rPr>
              <w:t>送</w:t>
            </w:r>
            <w:r>
              <w:rPr>
                <w:rFonts w:hint="eastAsia" w:cs="宋体" w:asciiTheme="minorEastAsia" w:hAnsiTheme="minorEastAsia" w:eastAsiaTheme="minorEastAsia"/>
                <w:szCs w:val="21"/>
              </w:rPr>
              <w:t>部</w:t>
            </w:r>
            <w:r>
              <w:rPr>
                <w:rFonts w:cs="宋体" w:asciiTheme="minorEastAsia" w:hAnsiTheme="minorEastAsia" w:eastAsiaTheme="minorEastAsia"/>
                <w:szCs w:val="21"/>
              </w:rPr>
              <w:t>负责人：</w:t>
            </w:r>
            <w:r>
              <w:rPr>
                <w:rFonts w:hint="eastAsia"/>
                <w:szCs w:val="21"/>
              </w:rPr>
              <w:t>傅  新</w:t>
            </w:r>
            <w:r>
              <w:rPr>
                <w:rFonts w:hint="eastAsia" w:asciiTheme="minorEastAsia" w:hAnsiTheme="minorEastAsia" w:eastAsiaTheme="minorEastAsia"/>
                <w:szCs w:val="21"/>
              </w:rPr>
              <w:t>，部</w:t>
            </w:r>
            <w:r>
              <w:rPr>
                <w:rFonts w:asciiTheme="minorEastAsia" w:hAnsiTheme="minorEastAsia" w:eastAsiaTheme="minorEastAsia"/>
                <w:szCs w:val="21"/>
              </w:rPr>
              <w:t>门</w:t>
            </w:r>
            <w:r>
              <w:rPr>
                <w:rFonts w:cs="宋体" w:asciiTheme="minorEastAsia" w:hAnsiTheme="minorEastAsia" w:eastAsiaTheme="minorEastAsia"/>
                <w:szCs w:val="21"/>
              </w:rPr>
              <w:t>主要职责是：</w:t>
            </w:r>
          </w:p>
          <w:p>
            <w:pPr>
              <w:spacing w:line="360" w:lineRule="auto"/>
              <w:ind w:firstLine="210" w:firstLineChars="100"/>
              <w:rPr>
                <w:rFonts w:ascii="宋体" w:hAnsi="宋体" w:cs="宋体"/>
                <w:szCs w:val="21"/>
              </w:rPr>
            </w:pPr>
            <w:r>
              <w:rPr>
                <w:rFonts w:hint="eastAsia" w:ascii="宋体" w:hAnsi="宋体" w:cs="宋体"/>
                <w:szCs w:val="21"/>
              </w:rPr>
              <w:t>1)组织有关部门对顾客需求进行评审，并负责与顾客沟通;协助总经理作好经营决策；</w:t>
            </w:r>
          </w:p>
          <w:p>
            <w:pPr>
              <w:spacing w:line="360" w:lineRule="auto"/>
              <w:ind w:firstLine="210" w:firstLineChars="100"/>
              <w:rPr>
                <w:rFonts w:ascii="宋体" w:hAnsi="宋体" w:cs="宋体"/>
                <w:szCs w:val="21"/>
              </w:rPr>
            </w:pPr>
            <w:r>
              <w:rPr>
                <w:rFonts w:hint="eastAsia" w:ascii="宋体" w:hAnsi="宋体" w:cs="宋体"/>
                <w:szCs w:val="21"/>
              </w:rPr>
              <w:t>2)组织对销售过程进行策划，负责交付过程中产品的防护；</w:t>
            </w:r>
          </w:p>
          <w:p>
            <w:pPr>
              <w:spacing w:line="360" w:lineRule="auto"/>
              <w:ind w:firstLine="210" w:firstLineChars="100"/>
              <w:rPr>
                <w:rFonts w:ascii="宋体" w:hAnsi="宋体" w:cs="宋体"/>
                <w:szCs w:val="21"/>
              </w:rPr>
            </w:pPr>
            <w:r>
              <w:rPr>
                <w:rFonts w:hint="eastAsia" w:ascii="宋体" w:hAnsi="宋体" w:cs="宋体"/>
                <w:szCs w:val="21"/>
              </w:rPr>
              <w:t>3)负责成品的发运交付；</w:t>
            </w:r>
          </w:p>
          <w:p>
            <w:pPr>
              <w:spacing w:line="360" w:lineRule="auto"/>
              <w:ind w:firstLine="210" w:firstLineChars="100"/>
              <w:rPr>
                <w:rFonts w:ascii="宋体" w:hAnsi="宋体" w:cs="宋体"/>
                <w:szCs w:val="21"/>
              </w:rPr>
            </w:pPr>
            <w:r>
              <w:rPr>
                <w:rFonts w:hint="eastAsia" w:ascii="宋体" w:hAnsi="宋体" w:cs="宋体"/>
                <w:szCs w:val="21"/>
              </w:rPr>
              <w:t>4)负责产品的售前、售中和售后的服务，包括实施召回，并做好与顾客的沟通</w:t>
            </w:r>
          </w:p>
          <w:p>
            <w:pPr>
              <w:spacing w:line="360" w:lineRule="auto"/>
              <w:ind w:firstLine="210" w:firstLineChars="100"/>
              <w:rPr>
                <w:rFonts w:ascii="宋体" w:hAnsi="宋体" w:cs="宋体"/>
                <w:szCs w:val="21"/>
              </w:rPr>
            </w:pPr>
            <w:r>
              <w:rPr>
                <w:rFonts w:hint="eastAsia" w:ascii="宋体" w:hAnsi="宋体" w:cs="宋体"/>
                <w:szCs w:val="21"/>
              </w:rPr>
              <w:t>5)参与公司对实现管理体系预期目标的内外部环境和相关方进行监视和评审，识别出公司需应对的风险和机遇，实施应对风险和机遇的措施,评价有效性。</w:t>
            </w:r>
          </w:p>
          <w:p>
            <w:pPr>
              <w:spacing w:line="360" w:lineRule="auto"/>
              <w:ind w:firstLine="210" w:firstLineChars="100"/>
              <w:rPr>
                <w:rFonts w:ascii="宋体" w:hAnsi="宋体" w:cs="宋体"/>
                <w:szCs w:val="21"/>
              </w:rPr>
            </w:pPr>
            <w:r>
              <w:rPr>
                <w:rFonts w:hint="eastAsia" w:ascii="宋体" w:hAnsi="宋体" w:cs="宋体"/>
                <w:szCs w:val="21"/>
              </w:rPr>
              <w:t>6)负责确定对外部供方的评价、选择、绩效监视以及再评价的准则，并实施。</w:t>
            </w:r>
          </w:p>
          <w:p>
            <w:pPr>
              <w:spacing w:line="360" w:lineRule="auto"/>
              <w:ind w:firstLine="210" w:firstLineChars="100"/>
              <w:rPr>
                <w:szCs w:val="21"/>
              </w:rPr>
            </w:pPr>
            <w:r>
              <w:rPr>
                <w:rFonts w:hint="eastAsia" w:ascii="宋体" w:hAnsi="宋体" w:cs="宋体"/>
                <w:szCs w:val="21"/>
              </w:rPr>
              <w:t>7）</w:t>
            </w:r>
            <w:r>
              <w:rPr>
                <w:rFonts w:hint="eastAsia" w:ascii="宋体" w:hAnsi="宋体" w:cs="宋体"/>
                <w:color w:val="000000"/>
                <w:kern w:val="0"/>
                <w:szCs w:val="21"/>
              </w:rPr>
              <w:t>负责制定采购计划，负责原料的收购和生产所需原材料的采购工作</w:t>
            </w:r>
            <w:r>
              <w:rPr>
                <w:rFonts w:hint="eastAsia" w:ascii="宋体" w:hAnsi="宋体" w:cs="宋体"/>
                <w:szCs w:val="21"/>
              </w:rPr>
              <w:t>；</w:t>
            </w:r>
          </w:p>
        </w:tc>
        <w:tc>
          <w:tcPr>
            <w:tcW w:w="1125" w:type="dxa"/>
          </w:tcPr>
          <w:p>
            <w:r>
              <w:rPr>
                <w:rFonts w:hint="eastAsia"/>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tcPr>
          <w:p>
            <w:r>
              <w:rPr>
                <w:rFonts w:hint="eastAsia"/>
              </w:rPr>
              <w:t>食品安全管理体系目标</w:t>
            </w:r>
          </w:p>
        </w:tc>
        <w:tc>
          <w:tcPr>
            <w:tcW w:w="960" w:type="dxa"/>
          </w:tcPr>
          <w:p>
            <w:r>
              <w:t>6.2</w:t>
            </w:r>
          </w:p>
        </w:tc>
        <w:tc>
          <w:tcPr>
            <w:tcW w:w="10464" w:type="dxa"/>
          </w:tcPr>
          <w:p>
            <w:r>
              <w:rPr>
                <w:rFonts w:hint="eastAsia"/>
              </w:rPr>
              <w:t>配送部（配</w:t>
            </w:r>
            <w:r>
              <w:t>送）</w:t>
            </w:r>
            <w:r>
              <w:rPr>
                <w:rFonts w:hint="eastAsia"/>
              </w:rPr>
              <w:t>涉及的目标及完成情况：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5"/>
              <w:gridCol w:w="3065"/>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tcPr>
                <w:p>
                  <w:pPr>
                    <w:rPr>
                      <w:color w:val="000000"/>
                      <w:szCs w:val="21"/>
                    </w:rPr>
                  </w:pPr>
                  <w:r>
                    <w:rPr>
                      <w:rFonts w:hint="eastAsia"/>
                      <w:b/>
                      <w:sz w:val="24"/>
                    </w:rPr>
                    <w:t>考核目标</w:t>
                  </w:r>
                </w:p>
              </w:tc>
              <w:tc>
                <w:tcPr>
                  <w:tcW w:w="3065" w:type="dxa"/>
                </w:tcPr>
                <w:p>
                  <w:pPr>
                    <w:rPr>
                      <w:color w:val="000000"/>
                      <w:szCs w:val="21"/>
                    </w:rPr>
                  </w:pPr>
                  <w:r>
                    <w:rPr>
                      <w:rFonts w:hint="eastAsia"/>
                      <w:color w:val="000000"/>
                      <w:szCs w:val="21"/>
                    </w:rPr>
                    <w:t>统</w:t>
                  </w:r>
                  <w:r>
                    <w:rPr>
                      <w:color w:val="000000"/>
                      <w:szCs w:val="21"/>
                    </w:rPr>
                    <w:t>计方法</w:t>
                  </w:r>
                </w:p>
              </w:tc>
              <w:tc>
                <w:tcPr>
                  <w:tcW w:w="3816" w:type="dxa"/>
                </w:tcPr>
                <w:p>
                  <w:pPr>
                    <w:rPr>
                      <w:color w:val="000000"/>
                      <w:szCs w:val="21"/>
                    </w:rPr>
                  </w:pPr>
                  <w:r>
                    <w:rPr>
                      <w:rFonts w:hint="eastAsia"/>
                      <w:color w:val="000000"/>
                      <w:szCs w:val="21"/>
                    </w:rPr>
                    <w:t>结</w:t>
                  </w:r>
                  <w:r>
                    <w:rPr>
                      <w:color w:val="000000"/>
                      <w:szCs w:val="21"/>
                    </w:rPr>
                    <w:t>果</w:t>
                  </w:r>
                  <w:r>
                    <w:rPr>
                      <w:rFonts w:hint="eastAsia"/>
                      <w:color w:val="000000"/>
                      <w:szCs w:val="21"/>
                    </w:rPr>
                    <w:t>（</w:t>
                  </w:r>
                  <w:r>
                    <w:rPr>
                      <w:rFonts w:hint="eastAsia" w:asciiTheme="minorEastAsia" w:hAnsiTheme="minorEastAsia" w:eastAsiaTheme="minorEastAsia"/>
                      <w:b/>
                      <w:bCs/>
                      <w:szCs w:val="21"/>
                      <w:u w:val="single"/>
                    </w:rPr>
                    <w:t>考</w:t>
                  </w:r>
                  <w:r>
                    <w:rPr>
                      <w:rFonts w:asciiTheme="minorEastAsia" w:hAnsiTheme="minorEastAsia" w:eastAsiaTheme="minorEastAsia"/>
                      <w:b/>
                      <w:bCs/>
                      <w:szCs w:val="21"/>
                      <w:u w:val="single"/>
                    </w:rPr>
                    <w:t>核</w:t>
                  </w:r>
                  <w:r>
                    <w:rPr>
                      <w:rFonts w:hint="eastAsia" w:asciiTheme="minorEastAsia" w:hAnsiTheme="minorEastAsia" w:eastAsiaTheme="minorEastAsia"/>
                      <w:b/>
                      <w:bCs/>
                      <w:szCs w:val="21"/>
                      <w:u w:val="single"/>
                    </w:rPr>
                    <w:t>周</w:t>
                  </w:r>
                  <w:r>
                    <w:rPr>
                      <w:rFonts w:asciiTheme="minorEastAsia" w:hAnsiTheme="minorEastAsia" w:eastAsiaTheme="minorEastAsia"/>
                      <w:b/>
                      <w:bCs/>
                      <w:szCs w:val="21"/>
                      <w:u w:val="single"/>
                    </w:rPr>
                    <w:t>期：</w:t>
                  </w:r>
                  <w:r>
                    <w:rPr>
                      <w:rFonts w:hint="eastAsia" w:asciiTheme="minorEastAsia" w:hAnsiTheme="minorEastAsia" w:eastAsiaTheme="minorEastAsia"/>
                      <w:b/>
                      <w:bCs/>
                      <w:szCs w:val="21"/>
                      <w:u w:val="single"/>
                    </w:rPr>
                    <w:t>20</w:t>
                  </w:r>
                  <w:r>
                    <w:rPr>
                      <w:rFonts w:asciiTheme="minorEastAsia" w:hAnsiTheme="minorEastAsia" w:eastAsiaTheme="minorEastAsia"/>
                      <w:b/>
                      <w:bCs/>
                      <w:szCs w:val="21"/>
                      <w:u w:val="single"/>
                    </w:rPr>
                    <w:t>21.1</w:t>
                  </w:r>
                  <w:r>
                    <w:rPr>
                      <w:rFonts w:hint="eastAsia" w:asciiTheme="minorEastAsia" w:hAnsiTheme="minorEastAsia" w:eastAsiaTheme="minorEastAsia"/>
                      <w:b/>
                      <w:bCs/>
                      <w:szCs w:val="21"/>
                      <w:u w:val="single"/>
                    </w:rPr>
                    <w:t>-</w:t>
                  </w:r>
                  <w:r>
                    <w:rPr>
                      <w:rFonts w:asciiTheme="minorEastAsia" w:hAnsiTheme="minorEastAsia" w:eastAsiaTheme="minorEastAsia"/>
                      <w:b/>
                      <w:bCs/>
                      <w:szCs w:val="21"/>
                      <w:u w:val="single"/>
                    </w:rPr>
                    <w:t>2021.</w:t>
                  </w:r>
                  <w:r>
                    <w:rPr>
                      <w:rFonts w:hint="eastAsia" w:asciiTheme="minorEastAsia" w:hAnsiTheme="minorEastAsia" w:eastAsiaTheme="minorEastAsia"/>
                      <w:b/>
                      <w:bCs/>
                      <w:szCs w:val="21"/>
                      <w:u w:val="singl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color w:val="000000"/>
                      <w:szCs w:val="21"/>
                    </w:rPr>
                  </w:pPr>
                  <w:r>
                    <w:rPr>
                      <w:rFonts w:hint="eastAsia"/>
                      <w:szCs w:val="21"/>
                    </w:rPr>
                    <w:t>顾客投诉处理率100%</w:t>
                  </w:r>
                </w:p>
              </w:tc>
              <w:tc>
                <w:tcPr>
                  <w:tcW w:w="3065" w:type="dxa"/>
                  <w:vAlign w:val="center"/>
                </w:tcPr>
                <w:p>
                  <w:pPr>
                    <w:rPr>
                      <w:color w:val="000000"/>
                      <w:szCs w:val="21"/>
                    </w:rPr>
                  </w:pPr>
                  <w:r>
                    <w:rPr>
                      <w:rFonts w:hint="eastAsia"/>
                      <w:szCs w:val="21"/>
                    </w:rPr>
                    <w:t>已及时处理的顾客投诉/所有顾客投诉×100%</w:t>
                  </w:r>
                </w:p>
              </w:tc>
              <w:tc>
                <w:tcPr>
                  <w:tcW w:w="3816" w:type="dxa"/>
                </w:tcPr>
                <w:p>
                  <w:pPr>
                    <w:rPr>
                      <w:color w:val="000000"/>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color w:val="000000"/>
                      <w:szCs w:val="21"/>
                    </w:rPr>
                  </w:pPr>
                  <w:r>
                    <w:rPr>
                      <w:rFonts w:hint="eastAsia"/>
                      <w:szCs w:val="21"/>
                    </w:rPr>
                    <w:t>配送及时率100%；</w:t>
                  </w:r>
                </w:p>
              </w:tc>
              <w:tc>
                <w:tcPr>
                  <w:tcW w:w="3065" w:type="dxa"/>
                  <w:vAlign w:val="center"/>
                </w:tcPr>
                <w:p>
                  <w:pPr>
                    <w:rPr>
                      <w:color w:val="000000"/>
                      <w:szCs w:val="21"/>
                    </w:rPr>
                  </w:pPr>
                  <w:r>
                    <w:rPr>
                      <w:rFonts w:hint="eastAsia"/>
                      <w:szCs w:val="21"/>
                    </w:rPr>
                    <w:t>配送及时批次/配送总批次×100%</w:t>
                  </w:r>
                </w:p>
              </w:tc>
              <w:tc>
                <w:tcPr>
                  <w:tcW w:w="3816" w:type="dxa"/>
                </w:tcPr>
                <w:p>
                  <w:pPr>
                    <w:rPr>
                      <w:color w:val="000000"/>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pPr>
                    <w:rPr>
                      <w:color w:val="000000"/>
                      <w:szCs w:val="21"/>
                    </w:rPr>
                  </w:pPr>
                  <w:r>
                    <w:rPr>
                      <w:rFonts w:hint="eastAsia"/>
                      <w:szCs w:val="21"/>
                    </w:rPr>
                    <w:t>产品合格率100%</w:t>
                  </w:r>
                </w:p>
              </w:tc>
              <w:tc>
                <w:tcPr>
                  <w:tcW w:w="3065" w:type="dxa"/>
                  <w:vAlign w:val="center"/>
                </w:tcPr>
                <w:p>
                  <w:pPr>
                    <w:rPr>
                      <w:color w:val="000000"/>
                      <w:szCs w:val="21"/>
                    </w:rPr>
                  </w:pPr>
                  <w:r>
                    <w:rPr>
                      <w:rFonts w:hint="eastAsia"/>
                      <w:szCs w:val="21"/>
                    </w:rPr>
                    <w:t>配送合格批次/配送总批次×100%</w:t>
                  </w:r>
                </w:p>
              </w:tc>
              <w:tc>
                <w:tcPr>
                  <w:tcW w:w="3816" w:type="dxa"/>
                </w:tcPr>
                <w:p>
                  <w:pPr>
                    <w:rPr>
                      <w:color w:val="000000"/>
                      <w:szCs w:val="21"/>
                    </w:rPr>
                  </w:pPr>
                  <w:r>
                    <w:rPr>
                      <w:rFonts w:hint="eastAsia"/>
                      <w:szCs w:val="21"/>
                    </w:rPr>
                    <w:t>100%</w:t>
                  </w:r>
                </w:p>
              </w:tc>
            </w:tr>
          </w:tbl>
          <w:p/>
          <w:p>
            <w:r>
              <w:rPr>
                <w:rFonts w:hint="eastAsia"/>
              </w:rPr>
              <w:t>食品安全目标基本已经完成。</w:t>
            </w:r>
          </w:p>
        </w:tc>
        <w:tc>
          <w:tcPr>
            <w:tcW w:w="1125" w:type="dxa"/>
          </w:tcPr>
          <w:p>
            <w:r>
              <w:rPr>
                <w:rFonts w:hint="eastAsia"/>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r>
              <w:rPr>
                <w:rFonts w:hint="eastAsia"/>
              </w:rPr>
              <w:t>基础设施</w:t>
            </w:r>
          </w:p>
          <w:p>
            <w:r>
              <w:rPr>
                <w:rFonts w:hint="eastAsia"/>
              </w:rPr>
              <w:t>运行环境</w:t>
            </w:r>
          </w:p>
          <w:p>
            <w:r>
              <w:rPr>
                <w:rFonts w:hint="eastAsia"/>
              </w:rPr>
              <w:t>前提方案</w:t>
            </w:r>
          </w:p>
        </w:tc>
        <w:tc>
          <w:tcPr>
            <w:tcW w:w="960" w:type="dxa"/>
          </w:tcPr>
          <w:p>
            <w:r>
              <w:t>7.1.3</w:t>
            </w:r>
          </w:p>
          <w:p>
            <w:r>
              <w:t>7.1.4</w:t>
            </w:r>
          </w:p>
          <w:p>
            <w:r>
              <w:t>8.2</w:t>
            </w:r>
          </w:p>
        </w:tc>
        <w:tc>
          <w:tcPr>
            <w:tcW w:w="10464" w:type="dxa"/>
          </w:tcPr>
          <w:p>
            <w:pPr>
              <w:rPr>
                <w:rFonts w:ascii="宋体" w:hAnsi="宋体"/>
                <w:szCs w:val="21"/>
              </w:rPr>
            </w:pPr>
            <w:r>
              <w:rPr>
                <w:rFonts w:hint="eastAsia" w:ascii="宋体" w:hAnsi="宋体"/>
                <w:szCs w:val="21"/>
              </w:rPr>
              <w:t>公司编制了《前提方案》</w:t>
            </w:r>
            <w:r>
              <w:rPr>
                <w:rFonts w:ascii="宋体" w:hAnsi="宋体"/>
                <w:szCs w:val="21"/>
              </w:rPr>
              <w:t xml:space="preserve">  2021年1月15日</w:t>
            </w:r>
            <w:r>
              <w:rPr>
                <w:rFonts w:hint="eastAsia" w:ascii="宋体" w:hAnsi="宋体"/>
                <w:szCs w:val="21"/>
              </w:rPr>
              <w:t>实施；现场查看，现有配</w:t>
            </w:r>
            <w:r>
              <w:rPr>
                <w:rFonts w:ascii="宋体" w:hAnsi="宋体"/>
                <w:szCs w:val="21"/>
              </w:rPr>
              <w:t>送</w:t>
            </w:r>
            <w:r>
              <w:rPr>
                <w:rFonts w:hint="eastAsia" w:ascii="宋体" w:hAnsi="宋体"/>
                <w:szCs w:val="21"/>
              </w:rPr>
              <w:t>车辆</w:t>
            </w:r>
            <w:r>
              <w:rPr>
                <w:rFonts w:ascii="宋体" w:hAnsi="宋体"/>
                <w:szCs w:val="21"/>
              </w:rPr>
              <w:t>7</w:t>
            </w:r>
            <w:r>
              <w:rPr>
                <w:rFonts w:hint="eastAsia" w:ascii="宋体" w:hAnsi="宋体"/>
                <w:szCs w:val="21"/>
              </w:rPr>
              <w:t>辆，目前均为租赁车辆，提供了与车辆所有人的租赁协议，分</w:t>
            </w:r>
            <w:r>
              <w:rPr>
                <w:rFonts w:ascii="宋体" w:hAnsi="宋体"/>
                <w:szCs w:val="21"/>
              </w:rPr>
              <w:t>别是：4</w:t>
            </w:r>
            <w:r>
              <w:rPr>
                <w:rFonts w:hint="eastAsia" w:ascii="宋体" w:hAnsi="宋体"/>
                <w:szCs w:val="21"/>
              </w:rPr>
              <w:t>辆常</w:t>
            </w:r>
            <w:r>
              <w:rPr>
                <w:rFonts w:ascii="宋体" w:hAnsi="宋体"/>
                <w:szCs w:val="21"/>
              </w:rPr>
              <w:t>温车</w:t>
            </w:r>
            <w:r>
              <w:rPr>
                <w:rFonts w:hint="eastAsia" w:ascii="宋体" w:hAnsi="宋体"/>
                <w:szCs w:val="21"/>
              </w:rPr>
              <w:t>和3辆</w:t>
            </w:r>
            <w:r>
              <w:rPr>
                <w:rFonts w:ascii="宋体" w:hAnsi="宋体"/>
                <w:szCs w:val="21"/>
              </w:rPr>
              <w:t>冷</w:t>
            </w:r>
            <w:r>
              <w:rPr>
                <w:rFonts w:hint="eastAsia" w:ascii="宋体" w:hAnsi="宋体"/>
                <w:szCs w:val="21"/>
              </w:rPr>
              <w:t>藏</w:t>
            </w:r>
            <w:r>
              <w:rPr>
                <w:rFonts w:ascii="宋体" w:hAnsi="宋体"/>
                <w:szCs w:val="21"/>
              </w:rPr>
              <w:t>车</w:t>
            </w:r>
            <w:r>
              <w:rPr>
                <w:rFonts w:hint="eastAsia" w:ascii="宋体" w:hAnsi="宋体"/>
                <w:szCs w:val="21"/>
              </w:rPr>
              <w:t>，</w:t>
            </w:r>
            <w:r>
              <w:rPr>
                <w:rFonts w:ascii="宋体" w:hAnsi="宋体"/>
                <w:szCs w:val="21"/>
              </w:rPr>
              <w:t>冷</w:t>
            </w:r>
            <w:r>
              <w:rPr>
                <w:rFonts w:hint="eastAsia" w:ascii="宋体" w:hAnsi="宋体"/>
                <w:szCs w:val="21"/>
              </w:rPr>
              <w:t>冻冷</w:t>
            </w:r>
            <w:r>
              <w:rPr>
                <w:rFonts w:ascii="宋体" w:hAnsi="宋体"/>
                <w:szCs w:val="21"/>
              </w:rPr>
              <w:t>藏库</w:t>
            </w:r>
            <w:r>
              <w:rPr>
                <w:rFonts w:hint="eastAsia" w:ascii="宋体" w:hAnsi="宋体"/>
                <w:szCs w:val="21"/>
              </w:rPr>
              <w:t>目前共3间(</w:t>
            </w:r>
            <w:r>
              <w:rPr>
                <w:rFonts w:ascii="宋体" w:hAnsi="宋体"/>
                <w:szCs w:val="21"/>
              </w:rPr>
              <w:t>1</w:t>
            </w:r>
            <w:r>
              <w:rPr>
                <w:rFonts w:hint="eastAsia" w:ascii="宋体" w:hAnsi="宋体"/>
                <w:szCs w:val="21"/>
              </w:rPr>
              <w:t>间冷</w:t>
            </w:r>
            <w:r>
              <w:rPr>
                <w:rFonts w:ascii="宋体" w:hAnsi="宋体"/>
                <w:szCs w:val="21"/>
              </w:rPr>
              <w:t>冻</w:t>
            </w:r>
            <w:r>
              <w:rPr>
                <w:rFonts w:hint="eastAsia" w:ascii="宋体" w:hAnsi="宋体"/>
                <w:szCs w:val="21"/>
              </w:rPr>
              <w:t>库</w:t>
            </w:r>
            <w:r>
              <w:rPr>
                <w:rFonts w:ascii="宋体" w:hAnsi="宋体"/>
                <w:szCs w:val="21"/>
              </w:rPr>
              <w:t>、2</w:t>
            </w:r>
            <w:r>
              <w:rPr>
                <w:rFonts w:hint="eastAsia" w:ascii="宋体" w:hAnsi="宋体"/>
                <w:szCs w:val="21"/>
              </w:rPr>
              <w:t>间</w:t>
            </w:r>
            <w:r>
              <w:rPr>
                <w:rFonts w:ascii="宋体" w:hAnsi="宋体"/>
                <w:szCs w:val="21"/>
              </w:rPr>
              <w:t>冷藏</w:t>
            </w:r>
            <w:r>
              <w:rPr>
                <w:rFonts w:hint="eastAsia" w:ascii="宋体" w:hAnsi="宋体"/>
                <w:szCs w:val="21"/>
              </w:rPr>
              <w:t>库)，为应对招投标，组织将增加5个冷冻冷藏库，提供了公司地理位置图、平面图等。</w:t>
            </w:r>
            <w:r>
              <w:rPr>
                <w:rFonts w:ascii="宋体" w:hAnsi="宋体"/>
                <w:szCs w:val="21"/>
              </w:rPr>
              <w:br w:type="textWrapping"/>
            </w:r>
            <w:r>
              <w:rPr>
                <w:rFonts w:hint="eastAsia" w:ascii="宋体" w:hAnsi="宋体"/>
                <w:szCs w:val="21"/>
              </w:rPr>
              <w:t xml:space="preserve">   询问场</w:t>
            </w:r>
            <w:r>
              <w:rPr>
                <w:rFonts w:ascii="宋体" w:hAnsi="宋体"/>
                <w:szCs w:val="21"/>
              </w:rPr>
              <w:t>地</w:t>
            </w:r>
            <w:r>
              <w:rPr>
                <w:rFonts w:hint="eastAsia" w:ascii="宋体" w:hAnsi="宋体"/>
                <w:szCs w:val="21"/>
              </w:rPr>
              <w:t>清</w:t>
            </w:r>
            <w:r>
              <w:rPr>
                <w:rFonts w:ascii="宋体" w:hAnsi="宋体"/>
                <w:szCs w:val="21"/>
              </w:rPr>
              <w:t>洁及</w:t>
            </w:r>
            <w:r>
              <w:rPr>
                <w:rFonts w:hint="eastAsia" w:ascii="宋体" w:hAnsi="宋体"/>
                <w:szCs w:val="21"/>
              </w:rPr>
              <w:t>车辆管理情况，主要通过每天进</w:t>
            </w:r>
            <w:r>
              <w:rPr>
                <w:rFonts w:ascii="宋体" w:hAnsi="宋体"/>
                <w:szCs w:val="21"/>
              </w:rPr>
              <w:t>行场地</w:t>
            </w:r>
            <w:r>
              <w:rPr>
                <w:rFonts w:hint="eastAsia" w:ascii="宋体" w:hAnsi="宋体"/>
                <w:szCs w:val="21"/>
              </w:rPr>
              <w:t>清洁及每周</w:t>
            </w:r>
            <w:r>
              <w:rPr>
                <w:rFonts w:ascii="宋体" w:hAnsi="宋体"/>
                <w:szCs w:val="21"/>
              </w:rPr>
              <w:t>至少一</w:t>
            </w:r>
            <w:r>
              <w:rPr>
                <w:rFonts w:hint="eastAsia" w:ascii="宋体" w:hAnsi="宋体"/>
                <w:szCs w:val="21"/>
              </w:rPr>
              <w:t>次</w:t>
            </w:r>
            <w:r>
              <w:rPr>
                <w:rFonts w:ascii="宋体" w:hAnsi="宋体"/>
                <w:szCs w:val="21"/>
              </w:rPr>
              <w:t>使</w:t>
            </w:r>
            <w:r>
              <w:rPr>
                <w:rFonts w:hint="eastAsia" w:ascii="宋体" w:hAnsi="宋体"/>
                <w:szCs w:val="21"/>
              </w:rPr>
              <w:t>用84消</w:t>
            </w:r>
            <w:r>
              <w:rPr>
                <w:rFonts w:ascii="宋体" w:hAnsi="宋体"/>
                <w:szCs w:val="21"/>
              </w:rPr>
              <w:t>毒液进行喷洒消毒，</w:t>
            </w:r>
            <w:r>
              <w:rPr>
                <w:rFonts w:hint="eastAsia" w:ascii="宋体" w:hAnsi="宋体"/>
                <w:szCs w:val="21"/>
              </w:rPr>
              <w:t>每周</w:t>
            </w:r>
            <w:r>
              <w:rPr>
                <w:rFonts w:ascii="宋体" w:hAnsi="宋体"/>
                <w:szCs w:val="21"/>
              </w:rPr>
              <w:t>对配</w:t>
            </w:r>
            <w:r>
              <w:rPr>
                <w:rFonts w:hint="eastAsia" w:ascii="宋体" w:hAnsi="宋体"/>
                <w:szCs w:val="21"/>
              </w:rPr>
              <w:t>送</w:t>
            </w:r>
            <w:r>
              <w:rPr>
                <w:rFonts w:ascii="宋体" w:hAnsi="宋体"/>
                <w:szCs w:val="21"/>
              </w:rPr>
              <w:t>车辆进行</w:t>
            </w:r>
            <w:r>
              <w:rPr>
                <w:rFonts w:hint="eastAsia" w:ascii="宋体" w:hAnsi="宋体"/>
                <w:szCs w:val="21"/>
              </w:rPr>
              <w:t>保</w:t>
            </w:r>
            <w:r>
              <w:rPr>
                <w:rFonts w:ascii="宋体" w:hAnsi="宋体"/>
                <w:szCs w:val="21"/>
              </w:rPr>
              <w:t>洁</w:t>
            </w:r>
            <w:r>
              <w:rPr>
                <w:rFonts w:hint="eastAsia" w:ascii="宋体" w:hAnsi="宋体"/>
                <w:szCs w:val="21"/>
              </w:rPr>
              <w:t>消毒，</w:t>
            </w:r>
            <w:r>
              <w:rPr>
                <w:rFonts w:ascii="宋体" w:hAnsi="宋体"/>
                <w:szCs w:val="21"/>
              </w:rPr>
              <w:t>消毒时间为30</w:t>
            </w:r>
            <w:r>
              <w:rPr>
                <w:rFonts w:hint="eastAsia" w:ascii="宋体" w:hAnsi="宋体"/>
                <w:szCs w:val="21"/>
              </w:rPr>
              <w:t>分钟;</w:t>
            </w:r>
          </w:p>
          <w:p>
            <w:pPr>
              <w:ind w:firstLine="315" w:firstLineChars="150"/>
              <w:rPr>
                <w:rFonts w:ascii="宋体" w:hAnsi="宋体"/>
                <w:szCs w:val="21"/>
              </w:rPr>
            </w:pPr>
            <w:r>
              <w:rPr>
                <w:rFonts w:hint="eastAsia" w:ascii="宋体" w:hAnsi="宋体"/>
                <w:szCs w:val="21"/>
              </w:rPr>
              <w:t>查车辆的《配送车辆保洁记录》，有每天清洁的记</w:t>
            </w:r>
            <w:r>
              <w:rPr>
                <w:rFonts w:ascii="宋体" w:hAnsi="宋体"/>
                <w:szCs w:val="21"/>
              </w:rPr>
              <w:t>录</w:t>
            </w:r>
            <w:r>
              <w:rPr>
                <w:rFonts w:hint="eastAsia" w:ascii="宋体" w:hAnsi="宋体"/>
                <w:szCs w:val="21"/>
              </w:rPr>
              <w:t>，每周进行一次消毒（施康消毒液），抽2</w:t>
            </w:r>
            <w:r>
              <w:rPr>
                <w:rFonts w:ascii="宋体" w:hAnsi="宋体"/>
                <w:szCs w:val="21"/>
              </w:rPr>
              <w:t>021</w:t>
            </w:r>
            <w:r>
              <w:rPr>
                <w:rFonts w:hint="eastAsia" w:ascii="宋体" w:hAnsi="宋体"/>
                <w:szCs w:val="21"/>
              </w:rPr>
              <w:t>年</w:t>
            </w:r>
            <w:r>
              <w:rPr>
                <w:rFonts w:ascii="宋体" w:hAnsi="宋体"/>
                <w:szCs w:val="21"/>
              </w:rPr>
              <w:t>5</w:t>
            </w:r>
            <w:r>
              <w:rPr>
                <w:rFonts w:hint="eastAsia" w:ascii="宋体" w:hAnsi="宋体"/>
                <w:szCs w:val="21"/>
              </w:rPr>
              <w:t>月</w:t>
            </w:r>
            <w:r>
              <w:rPr>
                <w:rFonts w:ascii="宋体" w:hAnsi="宋体"/>
                <w:szCs w:val="21"/>
              </w:rPr>
              <w:t>20</w:t>
            </w:r>
            <w:r>
              <w:rPr>
                <w:rFonts w:hint="eastAsia" w:ascii="宋体" w:hAnsi="宋体"/>
                <w:szCs w:val="21"/>
              </w:rPr>
              <w:t>日</w:t>
            </w:r>
            <w:r>
              <w:rPr>
                <w:rFonts w:ascii="宋体" w:hAnsi="宋体"/>
                <w:szCs w:val="21"/>
              </w:rPr>
              <w:t>，</w:t>
            </w:r>
            <w:r>
              <w:rPr>
                <w:rFonts w:hint="eastAsia" w:ascii="宋体" w:hAnsi="宋体"/>
                <w:szCs w:val="21"/>
              </w:rPr>
              <w:t xml:space="preserve"> </w:t>
            </w:r>
            <w:r>
              <w:rPr>
                <w:rFonts w:ascii="宋体" w:hAnsi="宋体"/>
                <w:szCs w:val="21"/>
              </w:rPr>
              <w:t>8:30</w:t>
            </w:r>
            <w:r>
              <w:rPr>
                <w:rFonts w:hint="eastAsia" w:ascii="宋体" w:hAnsi="宋体"/>
                <w:szCs w:val="21"/>
              </w:rPr>
              <w:t>进行清洁消</w:t>
            </w:r>
            <w:r>
              <w:rPr>
                <w:rFonts w:ascii="宋体" w:hAnsi="宋体"/>
                <w:szCs w:val="21"/>
              </w:rPr>
              <w:t>毒</w:t>
            </w:r>
            <w:r>
              <w:rPr>
                <w:rFonts w:hint="eastAsia" w:ascii="宋体" w:hAnsi="宋体"/>
                <w:szCs w:val="21"/>
              </w:rPr>
              <w:t>，</w:t>
            </w:r>
            <w:r>
              <w:rPr>
                <w:rFonts w:ascii="宋体" w:hAnsi="宋体"/>
                <w:szCs w:val="21"/>
              </w:rPr>
              <w:t>9</w:t>
            </w:r>
            <w:r>
              <w:rPr>
                <w:rFonts w:hint="eastAsia" w:ascii="宋体" w:hAnsi="宋体"/>
                <w:szCs w:val="21"/>
              </w:rPr>
              <w:t>:</w:t>
            </w:r>
            <w:r>
              <w:rPr>
                <w:rFonts w:ascii="宋体" w:hAnsi="宋体"/>
                <w:szCs w:val="21"/>
              </w:rPr>
              <w:t>00</w:t>
            </w:r>
            <w:r>
              <w:rPr>
                <w:rFonts w:hint="eastAsia" w:ascii="宋体" w:hAnsi="宋体"/>
                <w:szCs w:val="21"/>
              </w:rPr>
              <w:t>消毒结束，使</w:t>
            </w:r>
            <w:r>
              <w:rPr>
                <w:rFonts w:ascii="宋体" w:hAnsi="宋体"/>
                <w:szCs w:val="21"/>
              </w:rPr>
              <w:t>用含氯消毒液（如二氧化氯</w:t>
            </w:r>
            <w:r>
              <w:rPr>
                <w:rFonts w:hint="eastAsia" w:ascii="宋体" w:hAnsi="宋体"/>
                <w:szCs w:val="21"/>
              </w:rPr>
              <w:t>或84消</w:t>
            </w:r>
            <w:r>
              <w:rPr>
                <w:rFonts w:ascii="宋体" w:hAnsi="宋体"/>
                <w:szCs w:val="21"/>
              </w:rPr>
              <w:t>毒液）</w:t>
            </w:r>
            <w:r>
              <w:rPr>
                <w:rFonts w:hint="eastAsia" w:ascii="宋体" w:hAnsi="宋体"/>
                <w:szCs w:val="21"/>
              </w:rPr>
              <w:t>消毒液的配比浓度为1:</w:t>
            </w:r>
            <w:r>
              <w:rPr>
                <w:rFonts w:ascii="宋体" w:hAnsi="宋体"/>
                <w:szCs w:val="21"/>
              </w:rPr>
              <w:t>100</w:t>
            </w:r>
            <w:r>
              <w:rPr>
                <w:rFonts w:hint="eastAsia" w:ascii="宋体" w:hAnsi="宋体"/>
                <w:szCs w:val="21"/>
              </w:rPr>
              <w:t>，清消人员为：傅新；</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另查</w:t>
            </w:r>
            <w:r>
              <w:rPr>
                <w:rFonts w:asciiTheme="minorEastAsia" w:hAnsiTheme="minorEastAsia" w:eastAsiaTheme="minorEastAsia"/>
                <w:szCs w:val="21"/>
              </w:rPr>
              <w:t>2021</w:t>
            </w:r>
            <w:r>
              <w:rPr>
                <w:rFonts w:hint="eastAsia" w:asciiTheme="minorEastAsia" w:hAnsiTheme="minorEastAsia" w:eastAsiaTheme="minorEastAsia"/>
                <w:szCs w:val="21"/>
              </w:rPr>
              <w:t>年1月</w:t>
            </w:r>
            <w:r>
              <w:rPr>
                <w:rFonts w:asciiTheme="minorEastAsia" w:hAnsiTheme="minorEastAsia" w:eastAsiaTheme="minorEastAsia"/>
                <w:szCs w:val="21"/>
              </w:rPr>
              <w:t>15</w:t>
            </w:r>
            <w:r>
              <w:rPr>
                <w:rFonts w:hint="eastAsia" w:asciiTheme="minorEastAsia" w:hAnsiTheme="minorEastAsia" w:eastAsiaTheme="minorEastAsia"/>
                <w:szCs w:val="21"/>
              </w:rPr>
              <w:t>日-</w:t>
            </w:r>
            <w:r>
              <w:rPr>
                <w:rFonts w:asciiTheme="minorEastAsia" w:hAnsiTheme="minorEastAsia" w:eastAsiaTheme="minorEastAsia"/>
                <w:szCs w:val="21"/>
              </w:rPr>
              <w:t>6</w:t>
            </w:r>
            <w:r>
              <w:rPr>
                <w:rFonts w:hint="eastAsia" w:asciiTheme="minorEastAsia" w:hAnsiTheme="minorEastAsia" w:eastAsiaTheme="minorEastAsia"/>
                <w:szCs w:val="21"/>
              </w:rPr>
              <w:t>月1</w:t>
            </w:r>
            <w:r>
              <w:rPr>
                <w:rFonts w:asciiTheme="minorEastAsia" w:hAnsiTheme="minorEastAsia" w:eastAsiaTheme="minorEastAsia"/>
                <w:szCs w:val="21"/>
              </w:rPr>
              <w:t>5</w:t>
            </w:r>
            <w:r>
              <w:rPr>
                <w:rFonts w:hint="eastAsia" w:asciiTheme="minorEastAsia" w:hAnsiTheme="minorEastAsia" w:eastAsiaTheme="minorEastAsia"/>
                <w:szCs w:val="21"/>
              </w:rPr>
              <w:t>日的《场</w:t>
            </w:r>
            <w:r>
              <w:rPr>
                <w:rFonts w:asciiTheme="minorEastAsia" w:hAnsiTheme="minorEastAsia" w:eastAsiaTheme="minorEastAsia"/>
                <w:szCs w:val="21"/>
              </w:rPr>
              <w:t>地</w:t>
            </w:r>
            <w:r>
              <w:rPr>
                <w:rFonts w:hint="eastAsia" w:asciiTheme="minorEastAsia" w:hAnsiTheme="minorEastAsia" w:eastAsiaTheme="minorEastAsia"/>
                <w:szCs w:val="21"/>
              </w:rPr>
              <w:t>、</w:t>
            </w:r>
            <w:r>
              <w:rPr>
                <w:rFonts w:asciiTheme="minorEastAsia" w:hAnsiTheme="minorEastAsia" w:eastAsiaTheme="minorEastAsia"/>
                <w:szCs w:val="21"/>
              </w:rPr>
              <w:t>车</w:t>
            </w:r>
            <w:r>
              <w:rPr>
                <w:rFonts w:hint="eastAsia" w:asciiTheme="minorEastAsia" w:hAnsiTheme="minorEastAsia" w:eastAsiaTheme="minorEastAsia"/>
                <w:szCs w:val="21"/>
              </w:rPr>
              <w:t>辆每日检查记录表》，包括了</w:t>
            </w:r>
            <w:r>
              <w:rPr>
                <w:rFonts w:hint="eastAsia" w:asciiTheme="minorEastAsia" w:hAnsiTheme="minorEastAsia" w:eastAsiaTheme="minorEastAsia"/>
                <w:b/>
                <w:szCs w:val="21"/>
              </w:rPr>
              <w:t>车牌号：</w:t>
            </w:r>
            <w:r>
              <w:rPr>
                <w:rFonts w:hint="eastAsia" w:asciiTheme="minorEastAsia" w:hAnsiTheme="minorEastAsia" w:eastAsiaTheme="minorEastAsia"/>
                <w:szCs w:val="21"/>
              </w:rPr>
              <w:t>浙AM167U、浙A7W0T9、浙AE86T7配</w:t>
            </w:r>
            <w:r>
              <w:rPr>
                <w:rFonts w:asciiTheme="minorEastAsia" w:hAnsiTheme="minorEastAsia" w:eastAsiaTheme="minorEastAsia"/>
                <w:szCs w:val="21"/>
              </w:rPr>
              <w:t>送车辆</w:t>
            </w:r>
            <w:r>
              <w:rPr>
                <w:rFonts w:hint="eastAsia" w:asciiTheme="minorEastAsia" w:hAnsiTheme="minorEastAsia" w:eastAsiaTheme="minorEastAsia"/>
                <w:szCs w:val="21"/>
              </w:rPr>
              <w:t>、地面清洁、工器具清洗，员工健康等信息；场地清洁消毒记录表，虫鼠害检查记录表等，清</w:t>
            </w:r>
            <w:r>
              <w:rPr>
                <w:rFonts w:asciiTheme="minorEastAsia" w:hAnsiTheme="minorEastAsia" w:eastAsiaTheme="minorEastAsia"/>
                <w:szCs w:val="21"/>
              </w:rPr>
              <w:t>洁人</w:t>
            </w:r>
            <w:r>
              <w:rPr>
                <w:rFonts w:hint="eastAsia" w:asciiTheme="minorEastAsia" w:hAnsiTheme="minorEastAsia" w:eastAsiaTheme="minorEastAsia"/>
                <w:szCs w:val="21"/>
              </w:rPr>
              <w:t>：叶涛</w:t>
            </w:r>
            <w:r>
              <w:rPr>
                <w:rFonts w:asciiTheme="minorEastAsia" w:hAnsiTheme="minorEastAsia" w:eastAsiaTheme="minorEastAsia"/>
                <w:szCs w:val="21"/>
              </w:rPr>
              <w:t>，</w:t>
            </w:r>
            <w:r>
              <w:rPr>
                <w:rFonts w:hint="eastAsia" w:asciiTheme="minorEastAsia" w:hAnsiTheme="minorEastAsia" w:eastAsiaTheme="minorEastAsia"/>
                <w:szCs w:val="21"/>
              </w:rPr>
              <w:t>确</w:t>
            </w:r>
            <w:r>
              <w:rPr>
                <w:rFonts w:asciiTheme="minorEastAsia" w:hAnsiTheme="minorEastAsia" w:eastAsiaTheme="minorEastAsia"/>
                <w:szCs w:val="21"/>
              </w:rPr>
              <w:t>认人：</w:t>
            </w:r>
            <w:r>
              <w:rPr>
                <w:rFonts w:hint="eastAsia" w:asciiTheme="minorEastAsia" w:hAnsiTheme="minorEastAsia" w:eastAsiaTheme="minorEastAsia"/>
                <w:szCs w:val="21"/>
              </w:rPr>
              <w:t>余国华。</w:t>
            </w:r>
          </w:p>
          <w:p>
            <w:pPr>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查</w:t>
            </w:r>
            <w:r>
              <w:rPr>
                <w:rFonts w:asciiTheme="minorEastAsia" w:hAnsiTheme="minorEastAsia" w:eastAsiaTheme="minorEastAsia"/>
                <w:szCs w:val="21"/>
              </w:rPr>
              <w:t>配送区的</w:t>
            </w:r>
            <w:r>
              <w:rPr>
                <w:rFonts w:hint="eastAsia" w:asciiTheme="minorEastAsia" w:hAnsiTheme="minorEastAsia" w:eastAsiaTheme="minorEastAsia"/>
                <w:szCs w:val="21"/>
              </w:rPr>
              <w:t>《人</w:t>
            </w:r>
            <w:r>
              <w:rPr>
                <w:rFonts w:asciiTheme="minorEastAsia" w:hAnsiTheme="minorEastAsia" w:eastAsiaTheme="minorEastAsia"/>
                <w:szCs w:val="21"/>
              </w:rPr>
              <w:t>员</w:t>
            </w:r>
            <w:r>
              <w:rPr>
                <w:rFonts w:hint="eastAsia" w:asciiTheme="minorEastAsia" w:hAnsiTheme="minorEastAsia" w:eastAsiaTheme="minorEastAsia"/>
                <w:szCs w:val="21"/>
              </w:rPr>
              <w:t>每</w:t>
            </w:r>
            <w:r>
              <w:rPr>
                <w:rFonts w:asciiTheme="minorEastAsia" w:hAnsiTheme="minorEastAsia" w:eastAsiaTheme="minorEastAsia"/>
                <w:szCs w:val="21"/>
              </w:rPr>
              <w:t>日卫生检查</w:t>
            </w:r>
            <w:r>
              <w:rPr>
                <w:rFonts w:hint="eastAsia" w:asciiTheme="minorEastAsia" w:hAnsiTheme="minorEastAsia" w:eastAsiaTheme="minorEastAsia"/>
                <w:szCs w:val="21"/>
              </w:rPr>
              <w:t>记录表》2021年4月</w:t>
            </w:r>
            <w:r>
              <w:rPr>
                <w:rFonts w:asciiTheme="minorEastAsia" w:hAnsiTheme="minorEastAsia" w:eastAsiaTheme="minorEastAsia"/>
                <w:szCs w:val="21"/>
              </w:rPr>
              <w:t>-5</w:t>
            </w:r>
            <w:r>
              <w:rPr>
                <w:rFonts w:hint="eastAsia" w:asciiTheme="minorEastAsia" w:hAnsiTheme="minorEastAsia" w:eastAsiaTheme="minorEastAsia"/>
                <w:szCs w:val="21"/>
              </w:rPr>
              <w:t>月，对是否有生</w:t>
            </w:r>
            <w:r>
              <w:rPr>
                <w:rFonts w:asciiTheme="minorEastAsia" w:hAnsiTheme="minorEastAsia" w:eastAsiaTheme="minorEastAsia"/>
                <w:szCs w:val="21"/>
              </w:rPr>
              <w:t>产用水</w:t>
            </w:r>
            <w:r>
              <w:rPr>
                <w:rFonts w:hint="eastAsia" w:asciiTheme="minorEastAsia" w:hAnsiTheme="minorEastAsia" w:eastAsiaTheme="minorEastAsia"/>
                <w:szCs w:val="21"/>
              </w:rPr>
              <w:t>（食品</w:t>
            </w:r>
            <w:r>
              <w:rPr>
                <w:rFonts w:asciiTheme="minorEastAsia" w:hAnsiTheme="minorEastAsia" w:eastAsiaTheme="minorEastAsia"/>
                <w:szCs w:val="21"/>
              </w:rPr>
              <w:t>清洁用）、</w:t>
            </w:r>
            <w:r>
              <w:rPr>
                <w:rFonts w:hint="eastAsia" w:asciiTheme="minorEastAsia" w:hAnsiTheme="minorEastAsia" w:eastAsiaTheme="minorEastAsia"/>
                <w:szCs w:val="21"/>
              </w:rPr>
              <w:t>设</w:t>
            </w:r>
            <w:r>
              <w:rPr>
                <w:rFonts w:asciiTheme="minorEastAsia" w:hAnsiTheme="minorEastAsia" w:eastAsiaTheme="minorEastAsia"/>
                <w:szCs w:val="21"/>
              </w:rPr>
              <w:t>备工</w:t>
            </w:r>
            <w:r>
              <w:rPr>
                <w:rFonts w:hint="eastAsia" w:asciiTheme="minorEastAsia" w:hAnsiTheme="minorEastAsia" w:eastAsiaTheme="minorEastAsia"/>
                <w:szCs w:val="21"/>
              </w:rPr>
              <w:t>具</w:t>
            </w:r>
            <w:r>
              <w:rPr>
                <w:rFonts w:asciiTheme="minorEastAsia" w:hAnsiTheme="minorEastAsia" w:eastAsiaTheme="minorEastAsia"/>
                <w:szCs w:val="21"/>
              </w:rPr>
              <w:t>清洗、工人的手</w:t>
            </w:r>
            <w:r>
              <w:rPr>
                <w:rFonts w:hint="eastAsia" w:asciiTheme="minorEastAsia" w:hAnsiTheme="minorEastAsia" w:eastAsiaTheme="minorEastAsia"/>
                <w:szCs w:val="21"/>
              </w:rPr>
              <w:t>以及</w:t>
            </w:r>
            <w:r>
              <w:rPr>
                <w:rFonts w:asciiTheme="minorEastAsia" w:hAnsiTheme="minorEastAsia" w:eastAsiaTheme="minorEastAsia"/>
                <w:szCs w:val="21"/>
              </w:rPr>
              <w:t>设备</w:t>
            </w:r>
            <w:r>
              <w:rPr>
                <w:rFonts w:hint="eastAsia" w:asciiTheme="minorEastAsia" w:hAnsiTheme="minorEastAsia" w:eastAsiaTheme="minorEastAsia"/>
                <w:szCs w:val="21"/>
              </w:rPr>
              <w:t>/工</w:t>
            </w:r>
            <w:r>
              <w:rPr>
                <w:rFonts w:asciiTheme="minorEastAsia" w:hAnsiTheme="minorEastAsia" w:eastAsiaTheme="minorEastAsia"/>
                <w:szCs w:val="21"/>
              </w:rPr>
              <w:t>具在接触不卫生</w:t>
            </w:r>
            <w:r>
              <w:rPr>
                <w:rFonts w:hint="eastAsia" w:asciiTheme="minorEastAsia" w:hAnsiTheme="minorEastAsia" w:eastAsiaTheme="minorEastAsia"/>
                <w:szCs w:val="21"/>
              </w:rPr>
              <w:t>物</w:t>
            </w:r>
            <w:r>
              <w:rPr>
                <w:rFonts w:asciiTheme="minorEastAsia" w:hAnsiTheme="minorEastAsia" w:eastAsiaTheme="minorEastAsia"/>
                <w:szCs w:val="21"/>
              </w:rPr>
              <w:t>品后</w:t>
            </w:r>
            <w:r>
              <w:rPr>
                <w:rFonts w:hint="eastAsia" w:asciiTheme="minorEastAsia" w:hAnsiTheme="minorEastAsia" w:eastAsiaTheme="minorEastAsia"/>
                <w:szCs w:val="21"/>
              </w:rPr>
              <w:t>清</w:t>
            </w:r>
            <w:r>
              <w:rPr>
                <w:rFonts w:asciiTheme="minorEastAsia" w:hAnsiTheme="minorEastAsia" w:eastAsiaTheme="minorEastAsia"/>
                <w:szCs w:val="21"/>
              </w:rPr>
              <w:t>洗和</w:t>
            </w:r>
            <w:r>
              <w:rPr>
                <w:rFonts w:hint="eastAsia" w:asciiTheme="minorEastAsia" w:hAnsiTheme="minorEastAsia" w:eastAsiaTheme="minorEastAsia"/>
                <w:szCs w:val="21"/>
              </w:rPr>
              <w:t>消</w:t>
            </w:r>
            <w:r>
              <w:rPr>
                <w:rFonts w:asciiTheme="minorEastAsia" w:hAnsiTheme="minorEastAsia" w:eastAsiaTheme="minorEastAsia"/>
                <w:szCs w:val="21"/>
              </w:rPr>
              <w:t>毒、地面清洁、配送区域排水、消毒剂、洗涤</w:t>
            </w:r>
            <w:r>
              <w:rPr>
                <w:rFonts w:hint="eastAsia" w:asciiTheme="minorEastAsia" w:hAnsiTheme="minorEastAsia" w:eastAsiaTheme="minorEastAsia"/>
                <w:szCs w:val="21"/>
              </w:rPr>
              <w:t>剂</w:t>
            </w:r>
            <w:r>
              <w:rPr>
                <w:rFonts w:asciiTheme="minorEastAsia" w:hAnsiTheme="minorEastAsia" w:eastAsiaTheme="minorEastAsia"/>
                <w:szCs w:val="21"/>
              </w:rPr>
              <w:t>的标识、</w:t>
            </w:r>
            <w:r>
              <w:rPr>
                <w:rFonts w:hint="eastAsia" w:asciiTheme="minorEastAsia" w:hAnsiTheme="minorEastAsia" w:eastAsiaTheme="minorEastAsia"/>
                <w:szCs w:val="21"/>
              </w:rPr>
              <w:t>贮</w:t>
            </w:r>
            <w:r>
              <w:rPr>
                <w:rFonts w:asciiTheme="minorEastAsia" w:hAnsiTheme="minorEastAsia" w:eastAsiaTheme="minorEastAsia"/>
                <w:szCs w:val="21"/>
              </w:rPr>
              <w:t>存和使用、</w:t>
            </w:r>
            <w:r>
              <w:rPr>
                <w:rFonts w:hint="eastAsia" w:asciiTheme="minorEastAsia" w:hAnsiTheme="minorEastAsia" w:eastAsiaTheme="minorEastAsia"/>
                <w:szCs w:val="21"/>
              </w:rPr>
              <w:t>绿码、口罩佩戴、上午体温、下午体温、核</w:t>
            </w:r>
            <w:r>
              <w:rPr>
                <w:rFonts w:asciiTheme="minorEastAsia" w:hAnsiTheme="minorEastAsia" w:eastAsiaTheme="minorEastAsia"/>
                <w:szCs w:val="21"/>
              </w:rPr>
              <w:t>酸</w:t>
            </w:r>
            <w:r>
              <w:rPr>
                <w:rFonts w:hint="eastAsia" w:asciiTheme="minorEastAsia" w:hAnsiTheme="minorEastAsia" w:eastAsiaTheme="minorEastAsia"/>
                <w:szCs w:val="21"/>
              </w:rPr>
              <w:t>检</w:t>
            </w:r>
            <w:r>
              <w:rPr>
                <w:rFonts w:asciiTheme="minorEastAsia" w:hAnsiTheme="minorEastAsia" w:eastAsiaTheme="minorEastAsia"/>
                <w:szCs w:val="21"/>
              </w:rPr>
              <w:t>测</w:t>
            </w:r>
            <w:r>
              <w:rPr>
                <w:rFonts w:hint="eastAsia" w:asciiTheme="minorEastAsia" w:hAnsiTheme="minorEastAsia" w:eastAsiaTheme="minorEastAsia"/>
                <w:szCs w:val="21"/>
              </w:rPr>
              <w:t>等进行记录，记录人为傅  新；</w:t>
            </w:r>
          </w:p>
          <w:p>
            <w:pPr>
              <w:rPr>
                <w:rFonts w:ascii="宋体" w:hAnsi="宋体"/>
                <w:szCs w:val="21"/>
              </w:rPr>
            </w:pPr>
            <w:r>
              <w:rPr>
                <w:rFonts w:hint="eastAsia" w:ascii="宋体" w:hAnsi="宋体"/>
                <w:szCs w:val="21"/>
              </w:rPr>
              <w:t xml:space="preserve">     涉及的有毒有害物质主要是施康消毒液和75%酒精和洗手液，由配送部管理，卫生间为交易市场统一配置，原材料卫生，管理制度，个人卫生健康，健康证要求。</w:t>
            </w:r>
          </w:p>
          <w:p>
            <w:pPr>
              <w:ind w:firstLine="630" w:firstLineChars="300"/>
              <w:rPr>
                <w:rFonts w:ascii="宋体" w:hAnsi="宋体"/>
                <w:szCs w:val="21"/>
              </w:rPr>
            </w:pPr>
            <w:r>
              <w:rPr>
                <w:rFonts w:hint="eastAsia" w:ascii="宋体" w:hAnsi="宋体"/>
                <w:color w:val="FF0000"/>
                <w:szCs w:val="21"/>
                <w:u w:val="single"/>
              </w:rPr>
              <w:t>虫鼠害防治主要通过防护帘、灭蝇灯，挡鼠板进行防控和管理；场</w:t>
            </w:r>
            <w:r>
              <w:rPr>
                <w:rFonts w:ascii="宋体" w:hAnsi="宋体"/>
                <w:color w:val="FF0000"/>
                <w:szCs w:val="21"/>
                <w:u w:val="single"/>
              </w:rPr>
              <w:t>地</w:t>
            </w:r>
            <w:r>
              <w:rPr>
                <w:rFonts w:hint="eastAsia" w:ascii="宋体" w:hAnsi="宋体"/>
                <w:color w:val="FF0000"/>
                <w:szCs w:val="21"/>
                <w:u w:val="single"/>
              </w:rPr>
              <w:t>提</w:t>
            </w:r>
            <w:r>
              <w:rPr>
                <w:rFonts w:ascii="宋体" w:hAnsi="宋体"/>
                <w:color w:val="FF0000"/>
                <w:szCs w:val="21"/>
                <w:u w:val="single"/>
              </w:rPr>
              <w:t>供</w:t>
            </w:r>
            <w:r>
              <w:rPr>
                <w:rFonts w:hint="eastAsia" w:ascii="宋体" w:hAnsi="宋体"/>
                <w:color w:val="FF0000"/>
                <w:szCs w:val="21"/>
                <w:u w:val="single"/>
              </w:rPr>
              <w:t>有虫</w:t>
            </w:r>
            <w:r>
              <w:rPr>
                <w:rFonts w:ascii="宋体" w:hAnsi="宋体"/>
                <w:color w:val="FF0000"/>
                <w:szCs w:val="21"/>
                <w:u w:val="single"/>
              </w:rPr>
              <w:t>害控制图</w:t>
            </w:r>
            <w:r>
              <w:rPr>
                <w:rFonts w:hint="eastAsia" w:ascii="宋体" w:hAnsi="宋体"/>
                <w:color w:val="FF0000"/>
                <w:szCs w:val="21"/>
                <w:u w:val="single"/>
              </w:rPr>
              <w:t>，但未配虫鼠害控制措施；</w:t>
            </w:r>
            <w:r>
              <w:rPr>
                <w:rFonts w:hint="eastAsia" w:ascii="宋体" w:hAnsi="宋体"/>
                <w:b/>
                <w:color w:val="FF0000"/>
                <w:szCs w:val="21"/>
                <w:u w:val="single"/>
              </w:rPr>
              <w:t>已</w:t>
            </w:r>
            <w:r>
              <w:rPr>
                <w:rFonts w:ascii="宋体" w:hAnsi="宋体"/>
                <w:b/>
                <w:color w:val="FF0000"/>
                <w:szCs w:val="21"/>
                <w:u w:val="single"/>
              </w:rPr>
              <w:t>开具不符合项</w:t>
            </w:r>
            <w:r>
              <w:rPr>
                <w:rFonts w:ascii="宋体" w:hAnsi="宋体"/>
                <w:szCs w:val="21"/>
              </w:rPr>
              <w:t>；</w:t>
            </w:r>
          </w:p>
          <w:p>
            <w:pPr>
              <w:ind w:firstLine="630" w:firstLineChars="300"/>
              <w:rPr>
                <w:rFonts w:ascii="宋体" w:hAnsi="宋体"/>
                <w:szCs w:val="21"/>
              </w:rPr>
            </w:pPr>
            <w:r>
              <w:rPr>
                <w:rFonts w:hint="eastAsia" w:ascii="宋体" w:hAnsi="宋体"/>
                <w:szCs w:val="21"/>
              </w:rPr>
              <w:t>目前主</w:t>
            </w:r>
            <w:r>
              <w:rPr>
                <w:rFonts w:ascii="宋体" w:hAnsi="宋体"/>
                <w:szCs w:val="21"/>
              </w:rPr>
              <w:t>要是</w:t>
            </w:r>
            <w:r>
              <w:rPr>
                <w:rFonts w:hint="eastAsia" w:ascii="宋体" w:hAnsi="宋体"/>
                <w:szCs w:val="21"/>
              </w:rPr>
              <w:t>以</w:t>
            </w:r>
            <w:r>
              <w:rPr>
                <w:rFonts w:ascii="宋体" w:hAnsi="宋体"/>
                <w:szCs w:val="21"/>
              </w:rPr>
              <w:t>零库存</w:t>
            </w:r>
            <w:r>
              <w:rPr>
                <w:rFonts w:hint="eastAsia" w:ascii="宋体" w:hAnsi="宋体"/>
                <w:szCs w:val="21"/>
              </w:rPr>
              <w:t>及</w:t>
            </w:r>
            <w:r>
              <w:rPr>
                <w:rFonts w:ascii="宋体" w:hAnsi="宋体"/>
                <w:szCs w:val="21"/>
              </w:rPr>
              <w:t>小批量</w:t>
            </w:r>
            <w:r>
              <w:rPr>
                <w:rFonts w:hint="eastAsia" w:ascii="宋体" w:hAnsi="宋体"/>
                <w:szCs w:val="21"/>
              </w:rPr>
              <w:t>蔬</w:t>
            </w:r>
            <w:r>
              <w:rPr>
                <w:rFonts w:ascii="宋体" w:hAnsi="宋体"/>
                <w:szCs w:val="21"/>
              </w:rPr>
              <w:t>菜</w:t>
            </w:r>
            <w:r>
              <w:rPr>
                <w:rFonts w:hint="eastAsia" w:ascii="宋体" w:hAnsi="宋体"/>
                <w:szCs w:val="21"/>
              </w:rPr>
              <w:t>、鲜猪</w:t>
            </w:r>
            <w:r>
              <w:rPr>
                <w:rFonts w:ascii="宋体" w:hAnsi="宋体"/>
                <w:szCs w:val="21"/>
              </w:rPr>
              <w:t>肉、冷冻肉存货</w:t>
            </w:r>
            <w:r>
              <w:rPr>
                <w:rFonts w:hint="eastAsia" w:ascii="宋体" w:hAnsi="宋体"/>
                <w:szCs w:val="21"/>
              </w:rPr>
              <w:t>周</w:t>
            </w:r>
            <w:r>
              <w:rPr>
                <w:rFonts w:ascii="宋体" w:hAnsi="宋体"/>
                <w:szCs w:val="21"/>
              </w:rPr>
              <w:t>转配送，常</w:t>
            </w:r>
            <w:r>
              <w:rPr>
                <w:rFonts w:hint="eastAsia" w:ascii="宋体" w:hAnsi="宋体"/>
                <w:szCs w:val="21"/>
              </w:rPr>
              <w:t>温</w:t>
            </w:r>
            <w:r>
              <w:rPr>
                <w:rFonts w:ascii="宋体" w:hAnsi="宋体"/>
                <w:szCs w:val="21"/>
              </w:rPr>
              <w:t>类产品</w:t>
            </w:r>
            <w:r>
              <w:rPr>
                <w:rFonts w:hint="eastAsia" w:ascii="宋体" w:hAnsi="宋体"/>
                <w:szCs w:val="21"/>
              </w:rPr>
              <w:t>通</w:t>
            </w:r>
            <w:r>
              <w:rPr>
                <w:rFonts w:ascii="宋体" w:hAnsi="宋体"/>
                <w:szCs w:val="21"/>
              </w:rPr>
              <w:t>常当天采购当天配送，</w:t>
            </w:r>
            <w:r>
              <w:rPr>
                <w:rFonts w:hint="eastAsia" w:ascii="宋体" w:hAnsi="宋体"/>
                <w:szCs w:val="21"/>
              </w:rPr>
              <w:t>没</w:t>
            </w:r>
            <w:r>
              <w:rPr>
                <w:rFonts w:ascii="宋体" w:hAnsi="宋体"/>
                <w:szCs w:val="21"/>
              </w:rPr>
              <w:t>有</w:t>
            </w:r>
            <w:r>
              <w:rPr>
                <w:rFonts w:hint="eastAsia" w:ascii="宋体" w:hAnsi="宋体"/>
                <w:szCs w:val="21"/>
              </w:rPr>
              <w:t>大</w:t>
            </w:r>
            <w:r>
              <w:rPr>
                <w:rFonts w:ascii="宋体" w:hAnsi="宋体"/>
                <w:szCs w:val="21"/>
              </w:rPr>
              <w:t>规</w:t>
            </w:r>
            <w:r>
              <w:rPr>
                <w:rFonts w:hint="eastAsia" w:ascii="宋体" w:hAnsi="宋体"/>
                <w:szCs w:val="21"/>
              </w:rPr>
              <w:t>模</w:t>
            </w:r>
            <w:r>
              <w:rPr>
                <w:rFonts w:ascii="宋体" w:hAnsi="宋体"/>
                <w:szCs w:val="21"/>
              </w:rPr>
              <w:t>的货品</w:t>
            </w:r>
            <w:r>
              <w:rPr>
                <w:rFonts w:hint="eastAsia" w:ascii="宋体" w:hAnsi="宋体"/>
                <w:szCs w:val="21"/>
              </w:rPr>
              <w:t>仓</w:t>
            </w:r>
            <w:r>
              <w:rPr>
                <w:rFonts w:ascii="宋体" w:hAnsi="宋体"/>
                <w:szCs w:val="21"/>
              </w:rPr>
              <w:t>储</w:t>
            </w:r>
            <w:r>
              <w:rPr>
                <w:rFonts w:hint="eastAsia" w:ascii="宋体" w:hAnsi="宋体"/>
                <w:szCs w:val="21"/>
              </w:rPr>
              <w:t>，现</w:t>
            </w:r>
            <w:r>
              <w:rPr>
                <w:rFonts w:ascii="宋体" w:hAnsi="宋体"/>
                <w:szCs w:val="21"/>
              </w:rPr>
              <w:t>场查看</w:t>
            </w:r>
            <w:r>
              <w:rPr>
                <w:rFonts w:hint="eastAsia" w:ascii="宋体" w:hAnsi="宋体"/>
                <w:szCs w:val="21"/>
              </w:rPr>
              <w:t>暂</w:t>
            </w:r>
            <w:r>
              <w:rPr>
                <w:rFonts w:ascii="宋体" w:hAnsi="宋体"/>
                <w:szCs w:val="21"/>
              </w:rPr>
              <w:t>存货品均离</w:t>
            </w:r>
            <w:r>
              <w:rPr>
                <w:rFonts w:hint="eastAsia" w:ascii="宋体" w:hAnsi="宋体"/>
                <w:szCs w:val="21"/>
              </w:rPr>
              <w:t>墙</w:t>
            </w:r>
            <w:r>
              <w:rPr>
                <w:rFonts w:ascii="宋体" w:hAnsi="宋体"/>
                <w:szCs w:val="21"/>
              </w:rPr>
              <w:t>离地</w:t>
            </w:r>
            <w:r>
              <w:rPr>
                <w:rFonts w:hint="eastAsia" w:ascii="宋体" w:hAnsi="宋体"/>
                <w:szCs w:val="21"/>
              </w:rPr>
              <w:t>；</w:t>
            </w:r>
          </w:p>
          <w:p>
            <w:pPr>
              <w:rPr>
                <w:rFonts w:asciiTheme="minorEastAsia" w:hAnsiTheme="minorEastAsia" w:eastAsiaTheme="minorEastAsia"/>
                <w:szCs w:val="21"/>
                <w:highlight w:val="green"/>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现</w:t>
            </w:r>
            <w:r>
              <w:rPr>
                <w:rFonts w:asciiTheme="minorEastAsia" w:hAnsiTheme="minorEastAsia" w:eastAsiaTheme="minorEastAsia"/>
                <w:szCs w:val="21"/>
              </w:rPr>
              <w:t>场</w:t>
            </w:r>
            <w:r>
              <w:rPr>
                <w:rFonts w:hint="eastAsia" w:asciiTheme="minorEastAsia" w:hAnsiTheme="minorEastAsia" w:eastAsiaTheme="minorEastAsia"/>
                <w:szCs w:val="21"/>
              </w:rPr>
              <w:t>查看</w:t>
            </w:r>
            <w:r>
              <w:rPr>
                <w:rFonts w:asciiTheme="minorEastAsia" w:hAnsiTheme="minorEastAsia" w:eastAsiaTheme="minorEastAsia"/>
                <w:szCs w:val="21"/>
              </w:rPr>
              <w:t>有</w:t>
            </w:r>
            <w:r>
              <w:rPr>
                <w:rFonts w:hint="eastAsia" w:asciiTheme="minorEastAsia" w:hAnsiTheme="minorEastAsia" w:eastAsiaTheme="minorEastAsia"/>
                <w:szCs w:val="21"/>
              </w:rPr>
              <w:t>设</w:t>
            </w:r>
            <w:r>
              <w:rPr>
                <w:rFonts w:asciiTheme="minorEastAsia" w:hAnsiTheme="minorEastAsia" w:eastAsiaTheme="minorEastAsia"/>
                <w:szCs w:val="21"/>
              </w:rPr>
              <w:t>备、设施维护保养记录</w:t>
            </w:r>
            <w:r>
              <w:rPr>
                <w:rFonts w:hint="eastAsia" w:asciiTheme="minorEastAsia" w:hAnsiTheme="minorEastAsia" w:eastAsiaTheme="minorEastAsia"/>
                <w:szCs w:val="21"/>
              </w:rPr>
              <w:t>，维</w:t>
            </w:r>
            <w:r>
              <w:rPr>
                <w:rFonts w:asciiTheme="minorEastAsia" w:hAnsiTheme="minorEastAsia" w:eastAsiaTheme="minorEastAsia"/>
                <w:szCs w:val="21"/>
              </w:rPr>
              <w:t>保</w:t>
            </w:r>
            <w:r>
              <w:rPr>
                <w:rFonts w:hint="eastAsia" w:asciiTheme="minorEastAsia" w:hAnsiTheme="minorEastAsia" w:eastAsiaTheme="minorEastAsia"/>
                <w:szCs w:val="21"/>
              </w:rPr>
              <w:t>内</w:t>
            </w:r>
            <w:r>
              <w:rPr>
                <w:rFonts w:asciiTheme="minorEastAsia" w:hAnsiTheme="minorEastAsia" w:eastAsiaTheme="minorEastAsia"/>
                <w:szCs w:val="21"/>
              </w:rPr>
              <w:t>容：冷藏库、</w:t>
            </w:r>
            <w:r>
              <w:rPr>
                <w:rFonts w:hint="eastAsia" w:asciiTheme="minorEastAsia" w:hAnsiTheme="minorEastAsia" w:eastAsiaTheme="minorEastAsia"/>
                <w:szCs w:val="21"/>
              </w:rPr>
              <w:t>冷</w:t>
            </w:r>
            <w:r>
              <w:rPr>
                <w:rFonts w:asciiTheme="minorEastAsia" w:hAnsiTheme="minorEastAsia" w:eastAsiaTheme="minorEastAsia"/>
                <w:szCs w:val="21"/>
              </w:rPr>
              <w:t>冻</w:t>
            </w:r>
            <w:r>
              <w:rPr>
                <w:rFonts w:hint="eastAsia" w:asciiTheme="minorEastAsia" w:hAnsiTheme="minorEastAsia" w:eastAsiaTheme="minorEastAsia"/>
                <w:szCs w:val="21"/>
              </w:rPr>
              <w:t>库</w:t>
            </w:r>
            <w:r>
              <w:rPr>
                <w:rFonts w:asciiTheme="minorEastAsia" w:hAnsiTheme="minorEastAsia" w:eastAsiaTheme="minorEastAsia"/>
                <w:szCs w:val="21"/>
              </w:rPr>
              <w:t>、</w:t>
            </w:r>
            <w:r>
              <w:rPr>
                <w:rFonts w:hint="eastAsia" w:asciiTheme="minorEastAsia" w:hAnsiTheme="minorEastAsia" w:eastAsiaTheme="minorEastAsia"/>
                <w:szCs w:val="21"/>
              </w:rPr>
              <w:t>常温</w:t>
            </w:r>
            <w:r>
              <w:rPr>
                <w:rFonts w:asciiTheme="minorEastAsia" w:hAnsiTheme="minorEastAsia" w:eastAsiaTheme="minorEastAsia"/>
                <w:szCs w:val="21"/>
              </w:rPr>
              <w:t>配</w:t>
            </w:r>
            <w:r>
              <w:rPr>
                <w:rFonts w:hint="eastAsia" w:asciiTheme="minorEastAsia" w:hAnsiTheme="minorEastAsia" w:eastAsiaTheme="minorEastAsia"/>
                <w:szCs w:val="21"/>
              </w:rPr>
              <w:t>送</w:t>
            </w:r>
            <w:r>
              <w:rPr>
                <w:rFonts w:asciiTheme="minorEastAsia" w:hAnsiTheme="minorEastAsia" w:eastAsiaTheme="minorEastAsia"/>
                <w:szCs w:val="21"/>
              </w:rPr>
              <w:t>车、冷藏车</w:t>
            </w:r>
            <w:r>
              <w:rPr>
                <w:rFonts w:hint="eastAsia" w:asciiTheme="minorEastAsia" w:hAnsiTheme="minorEastAsia" w:eastAsiaTheme="minorEastAsia"/>
                <w:szCs w:val="21"/>
              </w:rPr>
              <w:t>、</w:t>
            </w:r>
            <w:r>
              <w:rPr>
                <w:rFonts w:asciiTheme="minorEastAsia" w:hAnsiTheme="minorEastAsia" w:eastAsiaTheme="minorEastAsia"/>
                <w:szCs w:val="21"/>
              </w:rPr>
              <w:t>电子称、温度计</w:t>
            </w:r>
            <w:r>
              <w:rPr>
                <w:rFonts w:hint="eastAsia" w:asciiTheme="minorEastAsia" w:hAnsiTheme="minorEastAsia" w:eastAsiaTheme="minorEastAsia"/>
                <w:szCs w:val="21"/>
              </w:rPr>
              <w:t>，</w:t>
            </w:r>
            <w:r>
              <w:rPr>
                <w:rFonts w:asciiTheme="minorEastAsia" w:hAnsiTheme="minorEastAsia" w:eastAsiaTheme="minorEastAsia"/>
                <w:szCs w:val="21"/>
              </w:rPr>
              <w:t>维保时间</w:t>
            </w:r>
            <w:r>
              <w:rPr>
                <w:rFonts w:hint="eastAsia" w:asciiTheme="minorEastAsia" w:hAnsiTheme="minorEastAsia" w:eastAsiaTheme="minorEastAsia"/>
                <w:szCs w:val="21"/>
              </w:rPr>
              <w:t>202</w:t>
            </w:r>
            <w:r>
              <w:rPr>
                <w:rFonts w:asciiTheme="minorEastAsia" w:hAnsiTheme="minorEastAsia" w:eastAsiaTheme="minorEastAsia"/>
                <w:szCs w:val="21"/>
              </w:rPr>
              <w:t>1</w:t>
            </w:r>
            <w:r>
              <w:rPr>
                <w:rFonts w:hint="eastAsia" w:asciiTheme="minorEastAsia" w:hAnsiTheme="minorEastAsia" w:eastAsiaTheme="minorEastAsia"/>
                <w:szCs w:val="21"/>
              </w:rPr>
              <w:t>年1月</w:t>
            </w:r>
            <w:r>
              <w:rPr>
                <w:rFonts w:asciiTheme="minorEastAsia" w:hAnsiTheme="minorEastAsia" w:eastAsiaTheme="minorEastAsia"/>
                <w:szCs w:val="21"/>
              </w:rPr>
              <w:t>-5</w:t>
            </w:r>
            <w:r>
              <w:rPr>
                <w:rFonts w:hint="eastAsia" w:asciiTheme="minorEastAsia" w:hAnsiTheme="minorEastAsia" w:eastAsiaTheme="minorEastAsia"/>
                <w:szCs w:val="21"/>
              </w:rPr>
              <w:t>月，</w:t>
            </w:r>
            <w:r>
              <w:rPr>
                <w:rFonts w:asciiTheme="minorEastAsia" w:hAnsiTheme="minorEastAsia" w:eastAsiaTheme="minorEastAsia"/>
                <w:szCs w:val="21"/>
              </w:rPr>
              <w:t>设</w:t>
            </w:r>
            <w:r>
              <w:rPr>
                <w:rFonts w:hint="eastAsia" w:asciiTheme="minorEastAsia" w:hAnsiTheme="minorEastAsia" w:eastAsiaTheme="minorEastAsia"/>
                <w:szCs w:val="21"/>
              </w:rPr>
              <w:t>备</w:t>
            </w:r>
            <w:r>
              <w:rPr>
                <w:rFonts w:asciiTheme="minorEastAsia" w:hAnsiTheme="minorEastAsia" w:eastAsiaTheme="minorEastAsia"/>
                <w:szCs w:val="21"/>
              </w:rPr>
              <w:t>维</w:t>
            </w:r>
            <w:r>
              <w:rPr>
                <w:rFonts w:hint="eastAsia" w:asciiTheme="minorEastAsia" w:hAnsiTheme="minorEastAsia" w:eastAsiaTheme="minorEastAsia"/>
                <w:szCs w:val="21"/>
              </w:rPr>
              <w:t>保</w:t>
            </w:r>
            <w:r>
              <w:rPr>
                <w:rFonts w:asciiTheme="minorEastAsia" w:hAnsiTheme="minorEastAsia" w:eastAsiaTheme="minorEastAsia"/>
                <w:szCs w:val="21"/>
              </w:rPr>
              <w:t>计划时间</w:t>
            </w:r>
            <w:r>
              <w:rPr>
                <w:rFonts w:hint="eastAsia" w:asciiTheme="minorEastAsia" w:hAnsiTheme="minorEastAsia" w:eastAsiaTheme="minorEastAsia"/>
                <w:szCs w:val="21"/>
              </w:rPr>
              <w:t>每</w:t>
            </w:r>
            <w:r>
              <w:rPr>
                <w:rFonts w:asciiTheme="minorEastAsia" w:hAnsiTheme="minorEastAsia" w:eastAsiaTheme="minorEastAsia"/>
                <w:szCs w:val="21"/>
              </w:rPr>
              <w:t>年一次</w:t>
            </w:r>
            <w:r>
              <w:rPr>
                <w:rFonts w:hint="eastAsia" w:asciiTheme="minorEastAsia" w:hAnsiTheme="minorEastAsia" w:eastAsiaTheme="minorEastAsia"/>
                <w:szCs w:val="21"/>
              </w:rPr>
              <w:t>， 维保</w:t>
            </w:r>
            <w:r>
              <w:rPr>
                <w:rFonts w:asciiTheme="minorEastAsia" w:hAnsiTheme="minorEastAsia" w:eastAsiaTheme="minorEastAsia"/>
                <w:szCs w:val="21"/>
              </w:rPr>
              <w:t>负</w:t>
            </w:r>
            <w:r>
              <w:rPr>
                <w:rFonts w:hint="eastAsia" w:asciiTheme="minorEastAsia" w:hAnsiTheme="minorEastAsia" w:eastAsiaTheme="minorEastAsia"/>
                <w:szCs w:val="21"/>
              </w:rPr>
              <w:t>责</w:t>
            </w:r>
            <w:r>
              <w:rPr>
                <w:rFonts w:asciiTheme="minorEastAsia" w:hAnsiTheme="minorEastAsia" w:eastAsiaTheme="minorEastAsia"/>
                <w:szCs w:val="21"/>
              </w:rPr>
              <w:t>人：</w:t>
            </w:r>
            <w:r>
              <w:rPr>
                <w:rFonts w:hint="eastAsia" w:asciiTheme="minorEastAsia" w:hAnsiTheme="minorEastAsia" w:eastAsiaTheme="minorEastAsia"/>
                <w:szCs w:val="21"/>
              </w:rPr>
              <w:t>傅  新</w:t>
            </w:r>
            <w:r>
              <w:rPr>
                <w:rFonts w:asciiTheme="minorEastAsia" w:hAnsiTheme="minorEastAsia" w:eastAsiaTheme="minorEastAsia"/>
                <w:szCs w:val="21"/>
              </w:rPr>
              <w:t>；</w:t>
            </w:r>
          </w:p>
          <w:p>
            <w:pPr>
              <w:rPr>
                <w:rFonts w:ascii="宋体" w:hAnsi="宋体"/>
                <w:szCs w:val="21"/>
              </w:rPr>
            </w:pPr>
          </w:p>
        </w:tc>
        <w:tc>
          <w:tcPr>
            <w:tcW w:w="1125" w:type="dxa"/>
          </w:tcPr>
          <w:p>
            <w:pPr>
              <w:rPr>
                <w:sz w:val="28"/>
                <w:szCs w:val="24"/>
              </w:rPr>
            </w:pPr>
            <w:r>
              <w:rPr>
                <w:rFonts w:hint="eastAsia"/>
                <w:sz w:val="28"/>
                <w:szCs w:val="24"/>
              </w:rPr>
              <w:t>Y</w:t>
            </w: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p>
          <w:p>
            <w:pPr>
              <w:rPr>
                <w:sz w:val="28"/>
                <w:szCs w:val="24"/>
              </w:rPr>
            </w:pPr>
            <w:r>
              <w:rPr>
                <w:rFonts w:hint="eastAsia"/>
                <w:sz w:val="28"/>
                <w:szCs w:val="24"/>
              </w:rPr>
              <w:t>N</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宋体" w:hAnsi="宋体"/>
                <w:szCs w:val="21"/>
              </w:rPr>
            </w:pPr>
            <w:r>
              <w:rPr>
                <w:rFonts w:hint="eastAsia" w:ascii="宋体" w:hAnsi="宋体"/>
                <w:szCs w:val="21"/>
              </w:rPr>
              <w:t>安全产品实现</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追溯性系统</w:t>
            </w:r>
          </w:p>
          <w:p>
            <w:pPr>
              <w:rPr>
                <w:rFonts w:ascii="宋体" w:hAnsi="宋体"/>
                <w:szCs w:val="21"/>
              </w:rPr>
            </w:pPr>
            <w:r>
              <w:rPr>
                <w:rFonts w:hint="eastAsia" w:ascii="宋体" w:hAnsi="宋体"/>
                <w:szCs w:val="21"/>
              </w:rPr>
              <w:t>P</w:t>
            </w:r>
            <w:r>
              <w:rPr>
                <w:rFonts w:ascii="宋体" w:hAnsi="宋体"/>
                <w:szCs w:val="21"/>
              </w:rPr>
              <w:t>RP</w:t>
            </w:r>
          </w:p>
          <w:p>
            <w:pPr>
              <w:rPr>
                <w:rFonts w:ascii="宋体" w:hAnsi="宋体"/>
                <w:szCs w:val="21"/>
              </w:rPr>
            </w:pPr>
          </w:p>
          <w:p>
            <w:pPr>
              <w:rPr>
                <w:rFonts w:ascii="宋体" w:hAnsi="宋体"/>
                <w:szCs w:val="21"/>
              </w:rPr>
            </w:pPr>
          </w:p>
          <w:p>
            <w:pPr>
              <w:rPr>
                <w:rFonts w:hint="eastAsia" w:ascii="宋体" w:hAnsi="宋体"/>
                <w:szCs w:val="21"/>
              </w:rPr>
            </w:pPr>
          </w:p>
          <w:p>
            <w:pPr>
              <w:rPr>
                <w:rFonts w:ascii="宋体" w:hAnsi="宋体"/>
                <w:szCs w:val="21"/>
              </w:rPr>
            </w:pPr>
            <w:r>
              <w:rPr>
                <w:rFonts w:hint="eastAsia" w:ascii="宋体" w:hAnsi="宋体"/>
                <w:szCs w:val="21"/>
              </w:rPr>
              <w:t>危害控制计划（O</w:t>
            </w:r>
            <w:r>
              <w:rPr>
                <w:rFonts w:ascii="宋体" w:hAnsi="宋体"/>
                <w:szCs w:val="21"/>
              </w:rPr>
              <w:t>PRP</w:t>
            </w:r>
          </w:p>
          <w:p>
            <w:pPr>
              <w:rPr>
                <w:rFonts w:ascii="宋体" w:hAnsi="宋体"/>
                <w:szCs w:val="21"/>
              </w:rPr>
            </w:pPr>
            <w:r>
              <w:rPr>
                <w:rFonts w:hint="eastAsia" w:ascii="宋体" w:hAnsi="宋体"/>
                <w:szCs w:val="21"/>
              </w:rPr>
              <w:t>、C</w:t>
            </w:r>
            <w:r>
              <w:rPr>
                <w:rFonts w:ascii="宋体" w:hAnsi="宋体"/>
                <w:szCs w:val="21"/>
              </w:rPr>
              <w:t>CP</w:t>
            </w:r>
            <w:r>
              <w:rPr>
                <w:rFonts w:hint="eastAsia" w:ascii="宋体" w:hAnsi="宋体"/>
                <w:szCs w:val="21"/>
              </w:rPr>
              <w:t>点）实施情况</w:t>
            </w:r>
          </w:p>
        </w:tc>
        <w:tc>
          <w:tcPr>
            <w:tcW w:w="960" w:type="dxa"/>
          </w:tcPr>
          <w:p>
            <w:pPr>
              <w:rPr>
                <w:rFonts w:ascii="宋体" w:hAnsi="宋体"/>
                <w:szCs w:val="21"/>
              </w:rPr>
            </w:pPr>
            <w:r>
              <w:rPr>
                <w:rFonts w:ascii="宋体" w:hAnsi="宋体"/>
                <w:szCs w:val="21"/>
              </w:rPr>
              <w:t>8.1</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t>8.3</w:t>
            </w:r>
          </w:p>
          <w:p>
            <w:pPr>
              <w:rPr>
                <w:rFonts w:ascii="宋体" w:hAnsi="宋体"/>
                <w:szCs w:val="21"/>
              </w:rPr>
            </w:pPr>
            <w:r>
              <w:rPr>
                <w:rFonts w:ascii="宋体" w:hAnsi="宋体"/>
                <w:szCs w:val="21"/>
              </w:rPr>
              <w:t>8.2</w:t>
            </w:r>
          </w:p>
          <w:p>
            <w:pPr>
              <w:rPr>
                <w:rFonts w:ascii="宋体" w:hAnsi="宋体"/>
                <w:szCs w:val="21"/>
              </w:rPr>
            </w:pPr>
            <w:r>
              <w:rPr>
                <w:rFonts w:ascii="宋体" w:hAnsi="宋体"/>
                <w:szCs w:val="21"/>
              </w:rPr>
              <w:t>8.5</w:t>
            </w:r>
            <w:r>
              <w:rPr>
                <w:rFonts w:hint="eastAsia" w:ascii="宋体" w:hAnsi="宋体"/>
                <w:szCs w:val="21"/>
              </w:rPr>
              <w:t>.</w:t>
            </w:r>
            <w:r>
              <w:rPr>
                <w:rFonts w:ascii="宋体" w:hAnsi="宋体"/>
                <w:szCs w:val="21"/>
              </w:rPr>
              <w:t>4</w:t>
            </w: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t>8.5.4</w:t>
            </w:r>
          </w:p>
        </w:tc>
        <w:tc>
          <w:tcPr>
            <w:tcW w:w="10464"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配</w:t>
            </w:r>
            <w:r>
              <w:rPr>
                <w:rFonts w:asciiTheme="minorEastAsia" w:hAnsiTheme="minorEastAsia" w:eastAsiaTheme="minorEastAsia"/>
                <w:szCs w:val="21"/>
              </w:rPr>
              <w:t>送部</w:t>
            </w:r>
            <w:r>
              <w:rPr>
                <w:rFonts w:hint="eastAsia" w:asciiTheme="minorEastAsia" w:hAnsiTheme="minorEastAsia" w:eastAsiaTheme="minorEastAsia"/>
                <w:szCs w:val="21"/>
              </w:rPr>
              <w:t>提供了《产品标识、追溯和召回程序》、《操作性前提方案》，实施时间为2021.1.15日。包括水，接触面，人员健康，车辆，运输过程管理等环节。</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经询问配送负</w:t>
            </w:r>
            <w:r>
              <w:rPr>
                <w:rFonts w:asciiTheme="minorEastAsia" w:hAnsiTheme="minorEastAsia" w:eastAsiaTheme="minorEastAsia"/>
                <w:szCs w:val="21"/>
              </w:rPr>
              <w:t>责人</w:t>
            </w:r>
            <w:r>
              <w:rPr>
                <w:rFonts w:hint="eastAsia" w:asciiTheme="minorEastAsia" w:hAnsiTheme="minorEastAsia" w:eastAsiaTheme="minorEastAsia"/>
                <w:szCs w:val="21"/>
              </w:rPr>
              <w:t>傅新，</w:t>
            </w:r>
            <w:r>
              <w:rPr>
                <w:rFonts w:asciiTheme="minorEastAsia" w:hAnsiTheme="minorEastAsia" w:eastAsiaTheme="minorEastAsia"/>
                <w:b/>
                <w:szCs w:val="21"/>
                <w:u w:val="single"/>
              </w:rPr>
              <w:t>公司</w:t>
            </w:r>
            <w:r>
              <w:rPr>
                <w:rFonts w:hint="eastAsia" w:asciiTheme="minorEastAsia" w:hAnsiTheme="minorEastAsia" w:eastAsiaTheme="minorEastAsia"/>
                <w:b/>
                <w:szCs w:val="21"/>
                <w:u w:val="single"/>
              </w:rPr>
              <w:t>业</w:t>
            </w:r>
            <w:r>
              <w:rPr>
                <w:rFonts w:asciiTheme="minorEastAsia" w:hAnsiTheme="minorEastAsia" w:eastAsiaTheme="minorEastAsia"/>
                <w:b/>
                <w:szCs w:val="21"/>
                <w:u w:val="single"/>
              </w:rPr>
              <w:t>务重点是</w:t>
            </w:r>
            <w:r>
              <w:rPr>
                <w:rFonts w:hint="eastAsia" w:asciiTheme="minorEastAsia" w:hAnsiTheme="minorEastAsia" w:eastAsiaTheme="minorEastAsia"/>
                <w:b/>
                <w:szCs w:val="21"/>
                <w:u w:val="single"/>
              </w:rPr>
              <w:t>冻品、蔬</w:t>
            </w:r>
            <w:r>
              <w:rPr>
                <w:rFonts w:asciiTheme="minorEastAsia" w:hAnsiTheme="minorEastAsia" w:eastAsiaTheme="minorEastAsia"/>
                <w:b/>
                <w:szCs w:val="21"/>
                <w:u w:val="single"/>
              </w:rPr>
              <w:t>菜</w:t>
            </w:r>
            <w:r>
              <w:rPr>
                <w:rFonts w:hint="eastAsia" w:asciiTheme="minorEastAsia" w:hAnsiTheme="minorEastAsia" w:eastAsiaTheme="minorEastAsia"/>
                <w:b/>
                <w:szCs w:val="21"/>
                <w:u w:val="single"/>
              </w:rPr>
              <w:t>、</w:t>
            </w:r>
            <w:r>
              <w:rPr>
                <w:rFonts w:asciiTheme="minorEastAsia" w:hAnsiTheme="minorEastAsia" w:eastAsiaTheme="minorEastAsia"/>
                <w:b/>
                <w:szCs w:val="21"/>
                <w:u w:val="single"/>
              </w:rPr>
              <w:t>禽畜肉</w:t>
            </w:r>
            <w:r>
              <w:rPr>
                <w:rFonts w:hint="eastAsia" w:asciiTheme="minorEastAsia" w:hAnsiTheme="minorEastAsia" w:eastAsiaTheme="minorEastAsia"/>
                <w:b/>
                <w:szCs w:val="21"/>
                <w:u w:val="single"/>
              </w:rPr>
              <w:t>为</w:t>
            </w:r>
            <w:r>
              <w:rPr>
                <w:rFonts w:asciiTheme="minorEastAsia" w:hAnsiTheme="minorEastAsia" w:eastAsiaTheme="minorEastAsia"/>
                <w:b/>
                <w:szCs w:val="21"/>
                <w:u w:val="single"/>
              </w:rPr>
              <w:t>主，</w:t>
            </w:r>
            <w:r>
              <w:rPr>
                <w:rFonts w:hint="eastAsia" w:asciiTheme="minorEastAsia" w:hAnsiTheme="minorEastAsia" w:eastAsiaTheme="minorEastAsia"/>
                <w:b/>
                <w:szCs w:val="21"/>
                <w:u w:val="single"/>
              </w:rPr>
              <w:t>其余</w:t>
            </w:r>
            <w:r>
              <w:rPr>
                <w:rFonts w:asciiTheme="minorEastAsia" w:hAnsiTheme="minorEastAsia" w:eastAsiaTheme="minorEastAsia"/>
                <w:b/>
                <w:szCs w:val="21"/>
                <w:u w:val="single"/>
              </w:rPr>
              <w:t>品类包括</w:t>
            </w:r>
            <w:r>
              <w:rPr>
                <w:rFonts w:hint="eastAsia" w:asciiTheme="minorEastAsia" w:hAnsiTheme="minorEastAsia" w:eastAsiaTheme="minorEastAsia"/>
                <w:b/>
                <w:szCs w:val="21"/>
                <w:u w:val="single"/>
              </w:rPr>
              <w:t>豆制品</w:t>
            </w:r>
            <w:r>
              <w:rPr>
                <w:rFonts w:asciiTheme="minorEastAsia" w:hAnsiTheme="minorEastAsia" w:eastAsiaTheme="minorEastAsia"/>
                <w:b/>
                <w:szCs w:val="21"/>
                <w:u w:val="single"/>
              </w:rPr>
              <w:t>、干货</w:t>
            </w:r>
            <w:r>
              <w:rPr>
                <w:rFonts w:hint="eastAsia" w:asciiTheme="minorEastAsia" w:hAnsiTheme="minorEastAsia" w:eastAsiaTheme="minorEastAsia"/>
                <w:b/>
                <w:szCs w:val="21"/>
                <w:u w:val="single"/>
              </w:rPr>
              <w:t>类等为辅（按</w:t>
            </w:r>
            <w:r>
              <w:rPr>
                <w:rFonts w:asciiTheme="minorEastAsia" w:hAnsiTheme="minorEastAsia" w:eastAsiaTheme="minorEastAsia"/>
                <w:b/>
                <w:szCs w:val="21"/>
                <w:u w:val="single"/>
              </w:rPr>
              <w:t>客</w:t>
            </w:r>
            <w:r>
              <w:rPr>
                <w:rFonts w:hint="eastAsia" w:asciiTheme="minorEastAsia" w:hAnsiTheme="minorEastAsia" w:eastAsiaTheme="minorEastAsia"/>
                <w:b/>
                <w:szCs w:val="21"/>
                <w:u w:val="single"/>
              </w:rPr>
              <w:t>户</w:t>
            </w:r>
            <w:r>
              <w:rPr>
                <w:rFonts w:asciiTheme="minorEastAsia" w:hAnsiTheme="minorEastAsia" w:eastAsiaTheme="minorEastAsia"/>
                <w:b/>
                <w:szCs w:val="21"/>
                <w:u w:val="single"/>
              </w:rPr>
              <w:t>订单</w:t>
            </w:r>
            <w:r>
              <w:rPr>
                <w:rFonts w:hint="eastAsia" w:asciiTheme="minorEastAsia" w:hAnsiTheme="minorEastAsia" w:eastAsiaTheme="minorEastAsia"/>
                <w:b/>
                <w:szCs w:val="21"/>
                <w:u w:val="single"/>
              </w:rPr>
              <w:t>实</w:t>
            </w:r>
            <w:r>
              <w:rPr>
                <w:rFonts w:asciiTheme="minorEastAsia" w:hAnsiTheme="minorEastAsia" w:eastAsiaTheme="minorEastAsia"/>
                <w:b/>
                <w:szCs w:val="21"/>
                <w:u w:val="single"/>
              </w:rPr>
              <w:t>际需求进行采购配送，客户群</w:t>
            </w:r>
            <w:r>
              <w:rPr>
                <w:rFonts w:hint="eastAsia" w:asciiTheme="minorEastAsia" w:hAnsiTheme="minorEastAsia" w:eastAsiaTheme="minorEastAsia"/>
                <w:b/>
                <w:szCs w:val="21"/>
                <w:u w:val="single"/>
              </w:rPr>
              <w:t>主</w:t>
            </w:r>
            <w:r>
              <w:rPr>
                <w:rFonts w:asciiTheme="minorEastAsia" w:hAnsiTheme="minorEastAsia" w:eastAsiaTheme="minorEastAsia"/>
                <w:b/>
                <w:szCs w:val="21"/>
                <w:u w:val="single"/>
              </w:rPr>
              <w:t>要</w:t>
            </w:r>
            <w:r>
              <w:rPr>
                <w:rFonts w:hint="eastAsia" w:asciiTheme="minorEastAsia" w:hAnsiTheme="minorEastAsia" w:eastAsiaTheme="minorEastAsia"/>
                <w:b/>
                <w:szCs w:val="21"/>
                <w:u w:val="single"/>
              </w:rPr>
              <w:t>是</w:t>
            </w:r>
            <w:r>
              <w:rPr>
                <w:rFonts w:asciiTheme="minorEastAsia" w:hAnsiTheme="minorEastAsia" w:eastAsiaTheme="minorEastAsia"/>
                <w:b/>
                <w:szCs w:val="21"/>
                <w:u w:val="single"/>
              </w:rPr>
              <w:t>学校</w:t>
            </w:r>
            <w:r>
              <w:rPr>
                <w:rFonts w:hint="eastAsia" w:asciiTheme="minorEastAsia" w:hAnsiTheme="minorEastAsia" w:eastAsiaTheme="minorEastAsia"/>
                <w:b/>
                <w:szCs w:val="21"/>
                <w:u w:val="single"/>
              </w:rPr>
              <w:t>食堂;最</w:t>
            </w:r>
            <w:r>
              <w:rPr>
                <w:rFonts w:asciiTheme="minorEastAsia" w:hAnsiTheme="minorEastAsia" w:eastAsiaTheme="minorEastAsia"/>
                <w:b/>
                <w:szCs w:val="21"/>
                <w:u w:val="single"/>
              </w:rPr>
              <w:t>近进入</w:t>
            </w:r>
            <w:r>
              <w:rPr>
                <w:rFonts w:hint="eastAsia" w:asciiTheme="minorEastAsia" w:hAnsiTheme="minorEastAsia" w:eastAsiaTheme="minorEastAsia"/>
                <w:b/>
                <w:szCs w:val="21"/>
                <w:u w:val="single"/>
              </w:rPr>
              <w:t>准</w:t>
            </w:r>
            <w:r>
              <w:rPr>
                <w:rFonts w:asciiTheme="minorEastAsia" w:hAnsiTheme="minorEastAsia" w:eastAsiaTheme="minorEastAsia"/>
                <w:b/>
                <w:szCs w:val="21"/>
                <w:u w:val="single"/>
              </w:rPr>
              <w:t>备放</w:t>
            </w:r>
            <w:r>
              <w:rPr>
                <w:rFonts w:hint="eastAsia" w:asciiTheme="minorEastAsia" w:hAnsiTheme="minorEastAsia" w:eastAsiaTheme="minorEastAsia"/>
                <w:b/>
                <w:szCs w:val="21"/>
                <w:u w:val="single"/>
              </w:rPr>
              <w:t>暑</w:t>
            </w:r>
            <w:r>
              <w:rPr>
                <w:rFonts w:asciiTheme="minorEastAsia" w:hAnsiTheme="minorEastAsia" w:eastAsiaTheme="minorEastAsia"/>
                <w:b/>
                <w:szCs w:val="21"/>
                <w:u w:val="single"/>
              </w:rPr>
              <w:t>假的阶段，</w:t>
            </w:r>
            <w:r>
              <w:rPr>
                <w:rFonts w:hint="eastAsia" w:asciiTheme="minorEastAsia" w:hAnsiTheme="minorEastAsia" w:eastAsiaTheme="minorEastAsia"/>
                <w:b/>
                <w:szCs w:val="21"/>
                <w:u w:val="single"/>
              </w:rPr>
              <w:t>配</w:t>
            </w:r>
            <w:r>
              <w:rPr>
                <w:rFonts w:asciiTheme="minorEastAsia" w:hAnsiTheme="minorEastAsia" w:eastAsiaTheme="minorEastAsia"/>
                <w:b/>
                <w:szCs w:val="21"/>
                <w:u w:val="single"/>
              </w:rPr>
              <w:t>送</w:t>
            </w:r>
            <w:r>
              <w:rPr>
                <w:rFonts w:hint="eastAsia" w:asciiTheme="minorEastAsia" w:hAnsiTheme="minorEastAsia" w:eastAsiaTheme="minorEastAsia"/>
                <w:b/>
                <w:szCs w:val="21"/>
                <w:u w:val="single"/>
              </w:rPr>
              <w:t>、</w:t>
            </w:r>
            <w:r>
              <w:rPr>
                <w:rFonts w:asciiTheme="minorEastAsia" w:hAnsiTheme="minorEastAsia" w:eastAsiaTheme="minorEastAsia"/>
                <w:b/>
                <w:szCs w:val="21"/>
                <w:u w:val="single"/>
              </w:rPr>
              <w:t>仓库</w:t>
            </w:r>
            <w:r>
              <w:rPr>
                <w:rFonts w:hint="eastAsia" w:asciiTheme="minorEastAsia" w:hAnsiTheme="minorEastAsia" w:eastAsiaTheme="minorEastAsia"/>
                <w:b/>
                <w:szCs w:val="21"/>
                <w:u w:val="single"/>
              </w:rPr>
              <w:t>存</w:t>
            </w:r>
            <w:r>
              <w:rPr>
                <w:rFonts w:asciiTheme="minorEastAsia" w:hAnsiTheme="minorEastAsia" w:eastAsiaTheme="minorEastAsia"/>
                <w:b/>
                <w:szCs w:val="21"/>
                <w:u w:val="single"/>
              </w:rPr>
              <w:t>储等</w:t>
            </w:r>
            <w:r>
              <w:rPr>
                <w:rFonts w:hint="eastAsia" w:asciiTheme="minorEastAsia" w:hAnsiTheme="minorEastAsia" w:eastAsiaTheme="minorEastAsia"/>
                <w:b/>
                <w:szCs w:val="21"/>
                <w:u w:val="single"/>
              </w:rPr>
              <w:t>业</w:t>
            </w:r>
            <w:r>
              <w:rPr>
                <w:rFonts w:asciiTheme="minorEastAsia" w:hAnsiTheme="minorEastAsia" w:eastAsiaTheme="minorEastAsia"/>
                <w:b/>
                <w:szCs w:val="21"/>
                <w:u w:val="single"/>
              </w:rPr>
              <w:t>务量</w:t>
            </w:r>
            <w:r>
              <w:rPr>
                <w:rFonts w:hint="eastAsia" w:asciiTheme="minorEastAsia" w:hAnsiTheme="minorEastAsia" w:eastAsiaTheme="minorEastAsia"/>
                <w:b/>
                <w:szCs w:val="21"/>
                <w:u w:val="single"/>
              </w:rPr>
              <w:t>相</w:t>
            </w:r>
            <w:r>
              <w:rPr>
                <w:rFonts w:asciiTheme="minorEastAsia" w:hAnsiTheme="minorEastAsia" w:eastAsiaTheme="minorEastAsia"/>
                <w:b/>
                <w:szCs w:val="21"/>
                <w:u w:val="single"/>
              </w:rPr>
              <w:t>对会较少</w:t>
            </w:r>
            <w:r>
              <w:rPr>
                <w:rFonts w:hint="eastAsia" w:asciiTheme="minorEastAsia" w:hAnsiTheme="minorEastAsia" w:eastAsiaTheme="minorEastAsia"/>
                <w:b/>
                <w:szCs w:val="21"/>
                <w:u w:val="single"/>
              </w:rPr>
              <w:t>，目</w:t>
            </w:r>
            <w:r>
              <w:rPr>
                <w:rFonts w:asciiTheme="minorEastAsia" w:hAnsiTheme="minorEastAsia" w:eastAsiaTheme="minorEastAsia"/>
                <w:b/>
                <w:szCs w:val="21"/>
                <w:u w:val="single"/>
              </w:rPr>
              <w:t>前</w:t>
            </w:r>
            <w:r>
              <w:rPr>
                <w:rFonts w:hint="eastAsia" w:asciiTheme="minorEastAsia" w:hAnsiTheme="minorEastAsia" w:eastAsiaTheme="minorEastAsia"/>
                <w:b/>
                <w:szCs w:val="21"/>
                <w:u w:val="single"/>
              </w:rPr>
              <w:t>核</w:t>
            </w:r>
            <w:r>
              <w:rPr>
                <w:rFonts w:asciiTheme="minorEastAsia" w:hAnsiTheme="minorEastAsia" w:eastAsiaTheme="minorEastAsia"/>
                <w:b/>
                <w:szCs w:val="21"/>
                <w:u w:val="single"/>
              </w:rPr>
              <w:t>心供应商主要有：</w:t>
            </w:r>
            <w:r>
              <w:rPr>
                <w:rFonts w:hint="eastAsia" w:asciiTheme="minorEastAsia" w:hAnsiTheme="minorEastAsia" w:eastAsiaTheme="minorEastAsia"/>
                <w:bCs/>
                <w:szCs w:val="21"/>
                <w:u w:val="single"/>
              </w:rPr>
              <w:t>千岛湖屠宰场、</w:t>
            </w:r>
            <w:r>
              <w:rPr>
                <w:rFonts w:hint="eastAsia" w:asciiTheme="minorEastAsia" w:hAnsiTheme="minorEastAsia" w:eastAsiaTheme="minorEastAsia"/>
                <w:szCs w:val="21"/>
                <w:u w:val="single"/>
              </w:rPr>
              <w:t>新安江农贸市场、新安江原野牛肉铺等</w:t>
            </w:r>
            <w:r>
              <w:rPr>
                <w:rFonts w:hint="eastAsia" w:asciiTheme="minorEastAsia" w:hAnsiTheme="minorEastAsia" w:eastAsiaTheme="minorEastAsia"/>
                <w:b/>
                <w:szCs w:val="21"/>
                <w:u w:val="single"/>
              </w:rPr>
              <w:t>，</w:t>
            </w:r>
            <w:r>
              <w:rPr>
                <w:rFonts w:hint="eastAsia" w:asciiTheme="minorEastAsia" w:hAnsiTheme="minorEastAsia" w:eastAsiaTheme="minorEastAsia"/>
                <w:szCs w:val="21"/>
              </w:rPr>
              <w:t>公司原则上现购现配，送</w:t>
            </w:r>
            <w:r>
              <w:rPr>
                <w:rFonts w:asciiTheme="minorEastAsia" w:hAnsiTheme="minorEastAsia" w:eastAsiaTheme="minorEastAsia"/>
                <w:szCs w:val="21"/>
              </w:rPr>
              <w:t>货</w:t>
            </w:r>
            <w:r>
              <w:rPr>
                <w:rFonts w:hint="eastAsia" w:asciiTheme="minorEastAsia" w:hAnsiTheme="minorEastAsia" w:eastAsiaTheme="minorEastAsia"/>
                <w:szCs w:val="21"/>
              </w:rPr>
              <w:t>时</w:t>
            </w:r>
            <w:r>
              <w:rPr>
                <w:rFonts w:asciiTheme="minorEastAsia" w:hAnsiTheme="minorEastAsia" w:eastAsiaTheme="minorEastAsia"/>
                <w:szCs w:val="21"/>
              </w:rPr>
              <w:t>间</w:t>
            </w:r>
            <w:r>
              <w:rPr>
                <w:rFonts w:hint="eastAsia" w:asciiTheme="minorEastAsia" w:hAnsiTheme="minorEastAsia" w:eastAsiaTheme="minorEastAsia"/>
                <w:szCs w:val="21"/>
              </w:rPr>
              <w:t>通</w:t>
            </w:r>
            <w:r>
              <w:rPr>
                <w:rFonts w:asciiTheme="minorEastAsia" w:hAnsiTheme="minorEastAsia" w:eastAsiaTheme="minorEastAsia"/>
                <w:szCs w:val="21"/>
              </w:rPr>
              <w:t>常为2</w:t>
            </w:r>
            <w:r>
              <w:rPr>
                <w:rFonts w:hint="eastAsia" w:asciiTheme="minorEastAsia" w:hAnsiTheme="minorEastAsia" w:eastAsiaTheme="minorEastAsia"/>
                <w:szCs w:val="21"/>
              </w:rPr>
              <w:t>小</w:t>
            </w:r>
            <w:r>
              <w:rPr>
                <w:rFonts w:asciiTheme="minorEastAsia" w:hAnsiTheme="minorEastAsia" w:eastAsiaTheme="minorEastAsia"/>
                <w:szCs w:val="21"/>
              </w:rPr>
              <w:t>时内的近距离</w:t>
            </w:r>
            <w:r>
              <w:rPr>
                <w:rFonts w:hint="eastAsia" w:asciiTheme="minorEastAsia" w:hAnsiTheme="minorEastAsia" w:eastAsiaTheme="minorEastAsia"/>
                <w:szCs w:val="21"/>
              </w:rPr>
              <w:t>配</w:t>
            </w:r>
            <w:r>
              <w:rPr>
                <w:rFonts w:asciiTheme="minorEastAsia" w:hAnsiTheme="minorEastAsia" w:eastAsiaTheme="minorEastAsia"/>
                <w:szCs w:val="21"/>
              </w:rPr>
              <w:t>送，</w:t>
            </w:r>
            <w:r>
              <w:rPr>
                <w:rFonts w:hint="eastAsia" w:asciiTheme="minorEastAsia" w:hAnsiTheme="minorEastAsia" w:eastAsiaTheme="minorEastAsia"/>
                <w:szCs w:val="21"/>
              </w:rPr>
              <w:t>采购验收合格后在公司按照各客户的需求情况进行分拣（一般预</w:t>
            </w:r>
            <w:r>
              <w:rPr>
                <w:rFonts w:asciiTheme="minorEastAsia" w:hAnsiTheme="minorEastAsia" w:eastAsiaTheme="minorEastAsia"/>
                <w:szCs w:val="21"/>
              </w:rPr>
              <w:t>包装装产品</w:t>
            </w:r>
            <w:r>
              <w:rPr>
                <w:rFonts w:hint="eastAsia" w:asciiTheme="minorEastAsia" w:hAnsiTheme="minorEastAsia" w:eastAsiaTheme="minorEastAsia"/>
                <w:szCs w:val="21"/>
              </w:rPr>
              <w:t>和散</w:t>
            </w:r>
            <w:r>
              <w:rPr>
                <w:rFonts w:asciiTheme="minorEastAsia" w:hAnsiTheme="minorEastAsia" w:eastAsiaTheme="minorEastAsia"/>
                <w:szCs w:val="21"/>
              </w:rPr>
              <w:t>装食品</w:t>
            </w:r>
            <w:r>
              <w:rPr>
                <w:rFonts w:hint="eastAsia" w:asciiTheme="minorEastAsia" w:hAnsiTheme="minorEastAsia" w:eastAsiaTheme="minorEastAsia"/>
                <w:szCs w:val="21"/>
              </w:rPr>
              <w:t>，如速冻禽畜产品，</w:t>
            </w:r>
            <w:r>
              <w:rPr>
                <w:rFonts w:asciiTheme="minorEastAsia" w:hAnsiTheme="minorEastAsia" w:eastAsiaTheme="minorEastAsia"/>
                <w:szCs w:val="21"/>
              </w:rPr>
              <w:t>蔬菜</w:t>
            </w:r>
            <w:r>
              <w:rPr>
                <w:rFonts w:hint="eastAsia" w:asciiTheme="minorEastAsia" w:hAnsiTheme="minorEastAsia" w:eastAsiaTheme="minorEastAsia"/>
                <w:szCs w:val="21"/>
              </w:rPr>
              <w:t>、调</w:t>
            </w:r>
            <w:r>
              <w:rPr>
                <w:rFonts w:asciiTheme="minorEastAsia" w:hAnsiTheme="minorEastAsia" w:eastAsiaTheme="minorEastAsia"/>
                <w:szCs w:val="21"/>
              </w:rPr>
              <w:t>味品、干杂货</w:t>
            </w:r>
            <w:r>
              <w:rPr>
                <w:rFonts w:hint="eastAsia" w:asciiTheme="minorEastAsia" w:hAnsiTheme="minorEastAsia" w:eastAsiaTheme="minorEastAsia"/>
                <w:szCs w:val="21"/>
              </w:rPr>
              <w:t>等分</w:t>
            </w:r>
            <w:r>
              <w:rPr>
                <w:rFonts w:asciiTheme="minorEastAsia" w:hAnsiTheme="minorEastAsia" w:eastAsiaTheme="minorEastAsia"/>
                <w:szCs w:val="21"/>
              </w:rPr>
              <w:t>拣</w:t>
            </w:r>
            <w:r>
              <w:rPr>
                <w:rFonts w:hint="eastAsia" w:asciiTheme="minorEastAsia" w:hAnsiTheme="minorEastAsia" w:eastAsiaTheme="minorEastAsia"/>
                <w:szCs w:val="21"/>
              </w:rPr>
              <w:t>配</w:t>
            </w:r>
            <w:r>
              <w:rPr>
                <w:rFonts w:asciiTheme="minorEastAsia" w:hAnsiTheme="minorEastAsia" w:eastAsiaTheme="minorEastAsia"/>
                <w:szCs w:val="21"/>
              </w:rPr>
              <w:t>送</w:t>
            </w:r>
            <w:r>
              <w:rPr>
                <w:rFonts w:hint="eastAsia" w:asciiTheme="minorEastAsia" w:hAnsiTheme="minorEastAsia" w:eastAsiaTheme="minorEastAsia"/>
                <w:szCs w:val="21"/>
              </w:rPr>
              <w:t>，原则上不在公司存放，如果需存放则对采购合格的产品分门别类进行储存，认证范围涉及的预包装及</w:t>
            </w:r>
            <w:r>
              <w:rPr>
                <w:rFonts w:asciiTheme="minorEastAsia" w:hAnsiTheme="minorEastAsia" w:eastAsiaTheme="minorEastAsia"/>
                <w:szCs w:val="21"/>
              </w:rPr>
              <w:t>散</w:t>
            </w:r>
            <w:r>
              <w:rPr>
                <w:rFonts w:hint="eastAsia" w:asciiTheme="minorEastAsia" w:hAnsiTheme="minorEastAsia" w:eastAsiaTheme="minorEastAsia"/>
                <w:szCs w:val="21"/>
              </w:rPr>
              <w:t>装食品以常温及</w:t>
            </w:r>
            <w:r>
              <w:rPr>
                <w:rFonts w:asciiTheme="minorEastAsia" w:hAnsiTheme="minorEastAsia" w:eastAsiaTheme="minorEastAsia"/>
                <w:szCs w:val="21"/>
              </w:rPr>
              <w:t>冷冻</w:t>
            </w:r>
            <w:r>
              <w:rPr>
                <w:rFonts w:hint="eastAsia" w:asciiTheme="minorEastAsia" w:hAnsiTheme="minorEastAsia" w:eastAsiaTheme="minorEastAsia"/>
                <w:szCs w:val="21"/>
              </w:rPr>
              <w:t>保存为主，对部分产品为确保质量安全的，主动采用冷</w:t>
            </w:r>
            <w:r>
              <w:rPr>
                <w:rFonts w:asciiTheme="minorEastAsia" w:hAnsiTheme="minorEastAsia" w:eastAsiaTheme="minorEastAsia"/>
                <w:szCs w:val="21"/>
              </w:rPr>
              <w:t>藏</w:t>
            </w:r>
            <w:r>
              <w:rPr>
                <w:rFonts w:hint="eastAsia" w:asciiTheme="minorEastAsia" w:hAnsiTheme="minorEastAsia" w:eastAsiaTheme="minorEastAsia"/>
                <w:szCs w:val="21"/>
              </w:rPr>
              <w:t>冷</w:t>
            </w:r>
            <w:r>
              <w:rPr>
                <w:rFonts w:asciiTheme="minorEastAsia" w:hAnsiTheme="minorEastAsia" w:eastAsiaTheme="minorEastAsia"/>
                <w:szCs w:val="21"/>
              </w:rPr>
              <w:t>冻</w:t>
            </w:r>
            <w:r>
              <w:rPr>
                <w:rFonts w:hint="eastAsia" w:asciiTheme="minorEastAsia" w:hAnsiTheme="minorEastAsia" w:eastAsiaTheme="minorEastAsia"/>
                <w:szCs w:val="21"/>
              </w:rPr>
              <w:t>库短</w:t>
            </w:r>
            <w:r>
              <w:rPr>
                <w:rFonts w:asciiTheme="minorEastAsia" w:hAnsiTheme="minorEastAsia" w:eastAsiaTheme="minorEastAsia"/>
                <w:szCs w:val="21"/>
              </w:rPr>
              <w:t>暂</w:t>
            </w:r>
            <w:r>
              <w:rPr>
                <w:rFonts w:hint="eastAsia" w:asciiTheme="minorEastAsia" w:hAnsiTheme="minorEastAsia" w:eastAsiaTheme="minorEastAsia"/>
                <w:szCs w:val="21"/>
              </w:rPr>
              <w:t>保存。</w:t>
            </w:r>
          </w:p>
          <w:p>
            <w:pPr>
              <w:rPr>
                <w:rFonts w:asciiTheme="minorEastAsia" w:hAnsiTheme="minorEastAsia" w:eastAsiaTheme="minorEastAsia"/>
                <w:szCs w:val="21"/>
              </w:rPr>
            </w:pPr>
            <w:r>
              <w:rPr>
                <w:rFonts w:hint="eastAsia" w:asciiTheme="minorEastAsia" w:hAnsiTheme="minorEastAsia" w:eastAsiaTheme="minorEastAsia"/>
                <w:szCs w:val="21"/>
              </w:rPr>
              <w:t xml:space="preserve">      现</w:t>
            </w:r>
            <w:r>
              <w:rPr>
                <w:rFonts w:asciiTheme="minorEastAsia" w:hAnsiTheme="minorEastAsia" w:eastAsiaTheme="minorEastAsia"/>
                <w:szCs w:val="21"/>
              </w:rPr>
              <w:t>场查看</w:t>
            </w:r>
            <w:r>
              <w:rPr>
                <w:rFonts w:hint="eastAsia" w:asciiTheme="minorEastAsia" w:hAnsiTheme="minorEastAsia" w:eastAsiaTheme="minorEastAsia"/>
                <w:szCs w:val="21"/>
              </w:rPr>
              <w:t>冷库显示温度为-</w:t>
            </w:r>
            <w:r>
              <w:rPr>
                <w:rFonts w:asciiTheme="minorEastAsia" w:hAnsiTheme="minorEastAsia" w:eastAsiaTheme="minorEastAsia"/>
                <w:szCs w:val="21"/>
              </w:rPr>
              <w:t>17</w:t>
            </w:r>
            <w:r>
              <w:rPr>
                <w:rFonts w:hint="eastAsia" w:asciiTheme="minorEastAsia" w:hAnsiTheme="minorEastAsia" w:eastAsiaTheme="minorEastAsia"/>
                <w:szCs w:val="21"/>
              </w:rPr>
              <w:t>℃；主</w:t>
            </w:r>
            <w:r>
              <w:rPr>
                <w:rFonts w:asciiTheme="minorEastAsia" w:hAnsiTheme="minorEastAsia" w:eastAsiaTheme="minorEastAsia"/>
                <w:szCs w:val="21"/>
              </w:rPr>
              <w:t>要是短</w:t>
            </w:r>
            <w:r>
              <w:rPr>
                <w:rFonts w:hint="eastAsia" w:asciiTheme="minorEastAsia" w:hAnsiTheme="minorEastAsia" w:eastAsiaTheme="minorEastAsia"/>
                <w:szCs w:val="21"/>
              </w:rPr>
              <w:t>暂少</w:t>
            </w:r>
            <w:r>
              <w:rPr>
                <w:rFonts w:asciiTheme="minorEastAsia" w:hAnsiTheme="minorEastAsia" w:eastAsiaTheme="minorEastAsia"/>
                <w:szCs w:val="21"/>
              </w:rPr>
              <w:t>量存</w:t>
            </w:r>
            <w:r>
              <w:rPr>
                <w:rFonts w:hint="eastAsia" w:asciiTheme="minorEastAsia" w:hAnsiTheme="minorEastAsia" w:eastAsiaTheme="minorEastAsia"/>
                <w:szCs w:val="21"/>
              </w:rPr>
              <w:t>放，放有少量分拣</w:t>
            </w:r>
            <w:r>
              <w:rPr>
                <w:rFonts w:asciiTheme="minorEastAsia" w:hAnsiTheme="minorEastAsia" w:eastAsiaTheme="minorEastAsia"/>
                <w:szCs w:val="21"/>
              </w:rPr>
              <w:t>待配</w:t>
            </w:r>
            <w:r>
              <w:rPr>
                <w:rFonts w:hint="eastAsia" w:asciiTheme="minorEastAsia" w:hAnsiTheme="minorEastAsia" w:eastAsiaTheme="minorEastAsia"/>
                <w:szCs w:val="21"/>
              </w:rPr>
              <w:t>送</w:t>
            </w:r>
            <w:r>
              <w:rPr>
                <w:rFonts w:asciiTheme="minorEastAsia" w:hAnsiTheme="minorEastAsia" w:eastAsiaTheme="minorEastAsia"/>
                <w:szCs w:val="21"/>
              </w:rPr>
              <w:t>蔬</w:t>
            </w:r>
            <w:r>
              <w:rPr>
                <w:rFonts w:hint="eastAsia" w:asciiTheme="minorEastAsia" w:hAnsiTheme="minorEastAsia" w:eastAsiaTheme="minorEastAsia"/>
                <w:szCs w:val="21"/>
              </w:rPr>
              <w:t>菜</w:t>
            </w:r>
            <w:r>
              <w:rPr>
                <w:rFonts w:asciiTheme="minorEastAsia" w:hAnsiTheme="minorEastAsia" w:eastAsiaTheme="minorEastAsia"/>
                <w:szCs w:val="21"/>
              </w:rPr>
              <w:t>及</w:t>
            </w:r>
            <w:r>
              <w:rPr>
                <w:rFonts w:hint="eastAsia" w:asciiTheme="minorEastAsia" w:hAnsiTheme="minorEastAsia" w:eastAsiaTheme="minorEastAsia"/>
                <w:szCs w:val="21"/>
              </w:rPr>
              <w:t>冻</w:t>
            </w:r>
            <w:r>
              <w:rPr>
                <w:rFonts w:asciiTheme="minorEastAsia" w:hAnsiTheme="minorEastAsia" w:eastAsiaTheme="minorEastAsia"/>
                <w:szCs w:val="21"/>
              </w:rPr>
              <w:t>品</w:t>
            </w:r>
            <w:r>
              <w:rPr>
                <w:rFonts w:hint="eastAsia" w:asciiTheme="minorEastAsia" w:hAnsiTheme="minorEastAsia" w:eastAsiaTheme="minorEastAsia"/>
                <w:szCs w:val="21"/>
              </w:rPr>
              <w:t>等，询问得知，冷冻品一般根据订单采购，客</w:t>
            </w:r>
            <w:r>
              <w:rPr>
                <w:rFonts w:asciiTheme="minorEastAsia" w:hAnsiTheme="minorEastAsia" w:eastAsiaTheme="minorEastAsia"/>
                <w:szCs w:val="21"/>
              </w:rPr>
              <w:t>户主要以</w:t>
            </w:r>
            <w:r>
              <w:rPr>
                <w:rFonts w:hint="eastAsia" w:asciiTheme="minorEastAsia" w:hAnsiTheme="minorEastAsia" w:eastAsiaTheme="minorEastAsia"/>
                <w:szCs w:val="21"/>
              </w:rPr>
              <w:t>学</w:t>
            </w:r>
            <w:r>
              <w:rPr>
                <w:rFonts w:asciiTheme="minorEastAsia" w:hAnsiTheme="minorEastAsia" w:eastAsiaTheme="minorEastAsia"/>
                <w:szCs w:val="21"/>
              </w:rPr>
              <w:t>校</w:t>
            </w:r>
            <w:r>
              <w:rPr>
                <w:rFonts w:hint="eastAsia" w:asciiTheme="minorEastAsia" w:hAnsiTheme="minorEastAsia" w:eastAsiaTheme="minorEastAsia"/>
                <w:szCs w:val="21"/>
              </w:rPr>
              <w:t>、</w:t>
            </w:r>
            <w:r>
              <w:rPr>
                <w:rFonts w:asciiTheme="minorEastAsia" w:hAnsiTheme="minorEastAsia" w:eastAsiaTheme="minorEastAsia"/>
                <w:szCs w:val="21"/>
              </w:rPr>
              <w:t>幼儿园及</w:t>
            </w:r>
            <w:r>
              <w:rPr>
                <w:rFonts w:hint="eastAsia" w:asciiTheme="minorEastAsia" w:hAnsiTheme="minorEastAsia" w:eastAsiaTheme="minorEastAsia"/>
                <w:szCs w:val="21"/>
              </w:rPr>
              <w:t>职业</w:t>
            </w:r>
            <w:r>
              <w:rPr>
                <w:rFonts w:asciiTheme="minorEastAsia" w:hAnsiTheme="minorEastAsia" w:eastAsiaTheme="minorEastAsia"/>
                <w:szCs w:val="21"/>
              </w:rPr>
              <w:t>学校食堂，</w:t>
            </w:r>
            <w:r>
              <w:rPr>
                <w:rFonts w:hint="eastAsia" w:asciiTheme="minorEastAsia" w:hAnsiTheme="minorEastAsia" w:eastAsiaTheme="minorEastAsia"/>
                <w:szCs w:val="21"/>
              </w:rPr>
              <w:t>尽量控制存货量，减少积压，降低食品安全风险。</w:t>
            </w:r>
          </w:p>
          <w:p>
            <w:pPr>
              <w:spacing w:line="220" w:lineRule="exact"/>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针对</w:t>
            </w:r>
            <w:r>
              <w:rPr>
                <w:rFonts w:asciiTheme="minorEastAsia" w:hAnsiTheme="minorEastAsia" w:eastAsiaTheme="minorEastAsia"/>
                <w:szCs w:val="21"/>
              </w:rPr>
              <w:t>4</w:t>
            </w:r>
            <w:r>
              <w:rPr>
                <w:rFonts w:hint="eastAsia" w:asciiTheme="minorEastAsia" w:hAnsiTheme="minorEastAsia" w:eastAsiaTheme="minorEastAsia"/>
                <w:szCs w:val="21"/>
              </w:rPr>
              <w:t>类危害，HACCP小</w:t>
            </w:r>
            <w:r>
              <w:rPr>
                <w:rFonts w:asciiTheme="minorEastAsia" w:hAnsiTheme="minorEastAsia" w:eastAsiaTheme="minorEastAsia"/>
                <w:szCs w:val="21"/>
              </w:rPr>
              <w:t>组</w:t>
            </w:r>
            <w:r>
              <w:rPr>
                <w:rFonts w:hint="eastAsia" w:asciiTheme="minorEastAsia" w:hAnsiTheme="minorEastAsia" w:eastAsiaTheme="minorEastAsia"/>
                <w:szCs w:val="21"/>
              </w:rPr>
              <w:t>制定了</w:t>
            </w:r>
            <w:r>
              <w:rPr>
                <w:rFonts w:asciiTheme="minorEastAsia" w:hAnsiTheme="minorEastAsia" w:eastAsiaTheme="minorEastAsia"/>
                <w:szCs w:val="21"/>
              </w:rPr>
              <w:t>2</w:t>
            </w:r>
            <w:r>
              <w:rPr>
                <w:rFonts w:hint="eastAsia" w:asciiTheme="minorEastAsia" w:hAnsiTheme="minorEastAsia" w:eastAsiaTheme="minorEastAsia"/>
                <w:szCs w:val="21"/>
              </w:rPr>
              <w:t>个OPRP和2个CCP点的控制计划，同时明确了监控的对象、方法、频次、人员、纠偏措</w:t>
            </w:r>
            <w:r>
              <w:rPr>
                <w:rFonts w:asciiTheme="minorEastAsia" w:hAnsiTheme="minorEastAsia" w:eastAsiaTheme="minorEastAsia"/>
                <w:szCs w:val="21"/>
              </w:rPr>
              <w:t>施</w:t>
            </w:r>
            <w:r>
              <w:rPr>
                <w:rFonts w:hint="eastAsia" w:asciiTheme="minorEastAsia" w:hAnsiTheme="minorEastAsia" w:eastAsiaTheme="minorEastAsia"/>
                <w:szCs w:val="21"/>
              </w:rPr>
              <w:t>、验证、记录等内容，基本符合要求；</w:t>
            </w:r>
          </w:p>
          <w:p>
            <w:pPr>
              <w:spacing w:line="220" w:lineRule="exact"/>
              <w:ind w:firstLine="630" w:firstLineChars="300"/>
              <w:rPr>
                <w:rFonts w:asciiTheme="minorEastAsia" w:hAnsiTheme="minorEastAsia" w:eastAsiaTheme="minorEastAsia"/>
                <w:szCs w:val="21"/>
              </w:rPr>
            </w:pPr>
            <w:r>
              <w:rPr>
                <w:rFonts w:asciiTheme="minorEastAsia" w:hAnsiTheme="minorEastAsia" w:eastAsiaTheme="minorEastAsia"/>
                <w:szCs w:val="21"/>
              </w:rPr>
              <w:t>配送部</w:t>
            </w:r>
            <w:r>
              <w:rPr>
                <w:rFonts w:hint="eastAsia" w:asciiTheme="minorEastAsia" w:hAnsiTheme="minorEastAsia" w:eastAsiaTheme="minorEastAsia"/>
                <w:szCs w:val="21"/>
              </w:rPr>
              <w:t>（采购销售、配送</w:t>
            </w:r>
            <w:r>
              <w:rPr>
                <w:rFonts w:asciiTheme="minorEastAsia" w:hAnsiTheme="minorEastAsia" w:eastAsiaTheme="minorEastAsia"/>
                <w:szCs w:val="21"/>
              </w:rPr>
              <w:t>）</w:t>
            </w:r>
            <w:r>
              <w:rPr>
                <w:rFonts w:hint="eastAsia" w:asciiTheme="minorEastAsia" w:hAnsiTheme="minorEastAsia" w:eastAsiaTheme="minorEastAsia"/>
                <w:szCs w:val="21"/>
              </w:rPr>
              <w:t>负责的主要有</w:t>
            </w:r>
            <w:r>
              <w:rPr>
                <w:rFonts w:asciiTheme="minorEastAsia" w:hAnsiTheme="minorEastAsia" w:eastAsiaTheme="minorEastAsia"/>
                <w:szCs w:val="21"/>
              </w:rPr>
              <w:t>：</w:t>
            </w:r>
          </w:p>
          <w:p>
            <w:pPr>
              <w:spacing w:line="220" w:lineRule="exact"/>
              <w:ind w:firstLine="632" w:firstLineChars="300"/>
              <w:rPr>
                <w:rFonts w:hint="eastAsia" w:asciiTheme="minorEastAsia" w:hAnsiTheme="minorEastAsia" w:eastAsiaTheme="minorEastAsia"/>
                <w:szCs w:val="21"/>
                <w:lang w:eastAsia="zh-CN"/>
              </w:rPr>
            </w:pPr>
            <w:r>
              <w:rPr>
                <w:rFonts w:hint="eastAsia" w:asciiTheme="minorEastAsia" w:hAnsiTheme="minorEastAsia" w:eastAsiaTheme="minorEastAsia"/>
                <w:b/>
                <w:szCs w:val="21"/>
              </w:rPr>
              <w:t>OPRP1-01原料验收 畜禽肉类原料采购验收；</w:t>
            </w:r>
            <w:r>
              <w:rPr>
                <w:rFonts w:hint="eastAsia" w:asciiTheme="minorEastAsia" w:hAnsiTheme="minorEastAsia" w:eastAsiaTheme="minorEastAsia"/>
                <w:b/>
                <w:szCs w:val="21"/>
                <w:lang w:eastAsia="zh-CN"/>
              </w:rPr>
              <w:t>（</w:t>
            </w:r>
            <w:r>
              <w:rPr>
                <w:rFonts w:hint="eastAsia" w:asciiTheme="minorEastAsia" w:hAnsiTheme="minorEastAsia" w:eastAsiaTheme="minorEastAsia"/>
                <w:b/>
                <w:szCs w:val="21"/>
                <w:lang w:val="en-US" w:eastAsia="zh-CN"/>
              </w:rPr>
              <w:t>见品控部审核记录</w:t>
            </w:r>
            <w:r>
              <w:rPr>
                <w:rFonts w:hint="eastAsia" w:asciiTheme="minorEastAsia" w:hAnsiTheme="minorEastAsia" w:eastAsiaTheme="minorEastAsia"/>
                <w:b/>
                <w:szCs w:val="21"/>
                <w:lang w:eastAsia="zh-CN"/>
              </w:rPr>
              <w:t>）</w:t>
            </w:r>
          </w:p>
          <w:p>
            <w:pPr>
              <w:spacing w:line="220" w:lineRule="exact"/>
              <w:ind w:firstLine="632" w:firstLineChars="300"/>
              <w:rPr>
                <w:rFonts w:hint="eastAsia" w:asciiTheme="minorEastAsia" w:hAnsiTheme="minorEastAsia" w:eastAsiaTheme="minorEastAsia"/>
                <w:szCs w:val="21"/>
                <w:lang w:eastAsia="zh-CN"/>
              </w:rPr>
            </w:pPr>
            <w:r>
              <w:rPr>
                <w:rFonts w:hint="eastAsia" w:asciiTheme="minorEastAsia" w:hAnsiTheme="minorEastAsia" w:eastAsiaTheme="minorEastAsia"/>
                <w:b/>
                <w:szCs w:val="21"/>
              </w:rPr>
              <w:t>OPRP1-02</w:t>
            </w:r>
            <w:r>
              <w:rPr>
                <w:rFonts w:hint="eastAsia" w:asciiTheme="minorEastAsia" w:hAnsiTheme="minorEastAsia" w:eastAsiaTheme="minorEastAsia"/>
                <w:b/>
                <w:color w:val="000000"/>
                <w:szCs w:val="21"/>
              </w:rPr>
              <w:t>冷冻水产类的验收；</w:t>
            </w:r>
            <w:r>
              <w:rPr>
                <w:rFonts w:hint="eastAsia" w:asciiTheme="minorEastAsia" w:hAnsiTheme="minorEastAsia" w:eastAsiaTheme="minorEastAsia"/>
                <w:b/>
                <w:szCs w:val="21"/>
                <w:lang w:eastAsia="zh-CN"/>
              </w:rPr>
              <w:t>（</w:t>
            </w:r>
            <w:r>
              <w:rPr>
                <w:rFonts w:hint="eastAsia" w:asciiTheme="minorEastAsia" w:hAnsiTheme="minorEastAsia" w:eastAsiaTheme="minorEastAsia"/>
                <w:b/>
                <w:szCs w:val="21"/>
                <w:lang w:val="en-US" w:eastAsia="zh-CN"/>
              </w:rPr>
              <w:t>见品控部审核记录</w:t>
            </w:r>
            <w:r>
              <w:rPr>
                <w:rFonts w:hint="eastAsia" w:asciiTheme="minorEastAsia" w:hAnsiTheme="minorEastAsia" w:eastAsiaTheme="minorEastAsia"/>
                <w:b/>
                <w:szCs w:val="21"/>
                <w:lang w:eastAsia="zh-CN"/>
              </w:rPr>
              <w:t>）</w:t>
            </w:r>
          </w:p>
          <w:p>
            <w:pPr>
              <w:spacing w:line="220" w:lineRule="exact"/>
              <w:ind w:firstLine="630" w:firstLineChars="300"/>
              <w:rPr>
                <w:rFonts w:asciiTheme="minorEastAsia" w:hAnsiTheme="minorEastAsia" w:eastAsiaTheme="minorEastAsia"/>
                <w:szCs w:val="21"/>
              </w:rPr>
            </w:pPr>
          </w:p>
          <w:p>
            <w:pPr>
              <w:spacing w:line="220" w:lineRule="exact"/>
              <w:ind w:firstLine="632" w:firstLineChars="300"/>
              <w:rPr>
                <w:rFonts w:asciiTheme="minorEastAsia" w:hAnsiTheme="minorEastAsia" w:eastAsiaTheme="minorEastAsia"/>
                <w:b/>
                <w:szCs w:val="21"/>
              </w:rPr>
            </w:pPr>
            <w:r>
              <w:rPr>
                <w:rFonts w:hint="eastAsia" w:asciiTheme="minorEastAsia" w:hAnsiTheme="minorEastAsia" w:eastAsiaTheme="minorEastAsia"/>
                <w:b/>
                <w:szCs w:val="21"/>
              </w:rPr>
              <w:t>CCP</w:t>
            </w:r>
            <w:r>
              <w:rPr>
                <w:rFonts w:asciiTheme="minorEastAsia" w:hAnsiTheme="minorEastAsia" w:eastAsiaTheme="minorEastAsia"/>
                <w:b/>
                <w:szCs w:val="21"/>
              </w:rPr>
              <w:t>1</w:t>
            </w:r>
            <w:r>
              <w:rPr>
                <w:rFonts w:hint="eastAsia" w:asciiTheme="minorEastAsia" w:hAnsiTheme="minorEastAsia" w:eastAsiaTheme="minorEastAsia"/>
                <w:b/>
                <w:szCs w:val="21"/>
              </w:rPr>
              <w:t>：禽肉类原料的冷冻、冷藏储存</w:t>
            </w:r>
          </w:p>
          <w:p>
            <w:pPr>
              <w:spacing w:line="220" w:lineRule="exact"/>
              <w:ind w:firstLine="632" w:firstLineChars="300"/>
              <w:rPr>
                <w:rFonts w:asciiTheme="minorEastAsia" w:hAnsiTheme="minorEastAsia" w:eastAsiaTheme="minorEastAsia"/>
                <w:b/>
                <w:szCs w:val="21"/>
              </w:rPr>
            </w:pPr>
            <w:r>
              <w:rPr>
                <w:rFonts w:hint="eastAsia" w:asciiTheme="minorEastAsia" w:hAnsiTheme="minorEastAsia" w:eastAsiaTheme="minorEastAsia"/>
                <w:b/>
                <w:szCs w:val="21"/>
              </w:rPr>
              <w:t>CCP</w:t>
            </w:r>
            <w:r>
              <w:rPr>
                <w:rFonts w:asciiTheme="minorEastAsia" w:hAnsiTheme="minorEastAsia" w:eastAsiaTheme="minorEastAsia"/>
                <w:b/>
                <w:szCs w:val="21"/>
              </w:rPr>
              <w:t>2</w:t>
            </w:r>
            <w:r>
              <w:rPr>
                <w:rFonts w:hint="eastAsia" w:asciiTheme="minorEastAsia" w:hAnsiTheme="minorEastAsia" w:eastAsiaTheme="minorEastAsia"/>
                <w:b/>
                <w:szCs w:val="21"/>
              </w:rPr>
              <w:t>：配送</w:t>
            </w:r>
          </w:p>
          <w:p>
            <w:pPr>
              <w:rPr>
                <w:rFonts w:asciiTheme="minorEastAsia" w:hAnsiTheme="minorEastAsia" w:eastAsiaTheme="minorEastAsia"/>
                <w:szCs w:val="21"/>
              </w:rPr>
            </w:pPr>
          </w:p>
          <w:p>
            <w:pPr>
              <w:spacing w:line="220" w:lineRule="exact"/>
              <w:rPr>
                <w:rFonts w:asciiTheme="minorEastAsia" w:hAnsiTheme="minorEastAsia" w:eastAsiaTheme="minorEastAsia"/>
                <w:b/>
                <w:szCs w:val="21"/>
              </w:rPr>
            </w:pPr>
            <w:r>
              <w:rPr>
                <w:rFonts w:hint="eastAsia" w:asciiTheme="minorEastAsia" w:hAnsiTheme="minorEastAsia" w:eastAsiaTheme="minorEastAsia"/>
                <w:b/>
                <w:szCs w:val="21"/>
              </w:rPr>
              <w:t>CCP</w:t>
            </w:r>
            <w:r>
              <w:rPr>
                <w:rFonts w:asciiTheme="minorEastAsia" w:hAnsiTheme="minorEastAsia" w:eastAsiaTheme="minorEastAsia"/>
                <w:b/>
                <w:szCs w:val="21"/>
              </w:rPr>
              <w:t>1</w:t>
            </w:r>
            <w:r>
              <w:rPr>
                <w:rFonts w:hint="eastAsia" w:asciiTheme="minorEastAsia" w:hAnsiTheme="minorEastAsia" w:eastAsiaTheme="minorEastAsia"/>
                <w:b/>
                <w:szCs w:val="21"/>
              </w:rPr>
              <w:t>：禽肉类原料的冷冻、冷藏储存</w:t>
            </w:r>
          </w:p>
          <w:p>
            <w:pPr>
              <w:spacing w:line="300" w:lineRule="exact"/>
              <w:rPr>
                <w:rFonts w:hint="eastAsia" w:asciiTheme="minorEastAsia" w:hAnsiTheme="minorEastAsia" w:eastAsiaTheme="minorEastAsia"/>
                <w:szCs w:val="21"/>
              </w:rPr>
            </w:pPr>
            <w:r>
              <w:rPr>
                <w:rFonts w:hint="eastAsia" w:asciiTheme="minorEastAsia" w:hAnsiTheme="minorEastAsia" w:eastAsiaTheme="minorEastAsia"/>
                <w:szCs w:val="21"/>
              </w:rPr>
              <w:t>冷藏储存：行动准则：冻结库温度-15~-20℃以下。冷藏库温度保持0~10℃。</w:t>
            </w:r>
          </w:p>
          <w:p>
            <w:pPr>
              <w:rPr>
                <w:rFonts w:asciiTheme="minorEastAsia" w:hAnsiTheme="minorEastAsia" w:eastAsiaTheme="minorEastAsia"/>
                <w:bCs/>
                <w:szCs w:val="21"/>
              </w:rPr>
            </w:pPr>
          </w:p>
          <w:p>
            <w:pPr>
              <w:rPr>
                <w:rFonts w:asciiTheme="minorEastAsia" w:hAnsiTheme="minorEastAsia" w:eastAsiaTheme="minorEastAsia"/>
                <w:b/>
                <w:szCs w:val="21"/>
              </w:rPr>
            </w:pPr>
            <w:r>
              <w:rPr>
                <w:rFonts w:hint="eastAsia" w:asciiTheme="minorEastAsia" w:hAnsiTheme="minorEastAsia" w:eastAsiaTheme="minorEastAsia"/>
                <w:b/>
                <w:szCs w:val="21"/>
              </w:rPr>
              <w:t>CCP</w:t>
            </w:r>
            <w:r>
              <w:rPr>
                <w:rFonts w:asciiTheme="minorEastAsia" w:hAnsiTheme="minorEastAsia" w:eastAsiaTheme="minorEastAsia"/>
                <w:b/>
                <w:szCs w:val="21"/>
              </w:rPr>
              <w:t>2</w:t>
            </w:r>
            <w:r>
              <w:rPr>
                <w:rFonts w:hint="eastAsia" w:asciiTheme="minorEastAsia" w:hAnsiTheme="minorEastAsia" w:eastAsiaTheme="minorEastAsia"/>
                <w:b/>
                <w:szCs w:val="21"/>
              </w:rPr>
              <w:t>：配送</w:t>
            </w:r>
          </w:p>
          <w:p>
            <w:pPr>
              <w:rPr>
                <w:rFonts w:asciiTheme="minorEastAsia" w:hAnsiTheme="minorEastAsia" w:eastAsiaTheme="minorEastAsia"/>
                <w:bCs/>
                <w:szCs w:val="21"/>
              </w:rPr>
            </w:pPr>
            <w:r>
              <w:rPr>
                <w:rFonts w:hint="eastAsia" w:asciiTheme="minorEastAsia" w:hAnsiTheme="minorEastAsia" w:eastAsiaTheme="minorEastAsia"/>
                <w:szCs w:val="21"/>
              </w:rPr>
              <w:t>行动准则：温度不高于10~15℃（冷鲜产品冷藏）温度不高于0度（冷冻产品）</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抽查订单，按照追溯思路审核销售服务过程控制：</w:t>
            </w:r>
          </w:p>
          <w:p>
            <w:pPr>
              <w:ind w:left="105" w:leftChars="50" w:firstLine="315" w:firstLineChars="150"/>
              <w:rPr>
                <w:rFonts w:asciiTheme="minorEastAsia" w:hAnsiTheme="minorEastAsia" w:eastAsiaTheme="minorEastAsia"/>
                <w:szCs w:val="21"/>
              </w:rPr>
            </w:pPr>
            <w:r>
              <w:rPr>
                <w:rFonts w:hint="eastAsia" w:asciiTheme="minorEastAsia" w:hAnsiTheme="minorEastAsia" w:eastAsiaTheme="minorEastAsia"/>
                <w:szCs w:val="21"/>
              </w:rPr>
              <w:t>抽查2021年</w:t>
            </w:r>
            <w:r>
              <w:rPr>
                <w:rFonts w:asciiTheme="minorEastAsia" w:hAnsiTheme="minorEastAsia" w:eastAsiaTheme="minorEastAsia"/>
                <w:szCs w:val="21"/>
              </w:rPr>
              <w:t>06</w:t>
            </w:r>
            <w:r>
              <w:rPr>
                <w:rFonts w:hint="eastAsia" w:asciiTheme="minorEastAsia" w:hAnsiTheme="minorEastAsia" w:eastAsiaTheme="minorEastAsia"/>
                <w:szCs w:val="21"/>
              </w:rPr>
              <w:t>月</w:t>
            </w:r>
            <w:r>
              <w:rPr>
                <w:rFonts w:asciiTheme="minorEastAsia" w:hAnsiTheme="minorEastAsia" w:eastAsiaTheme="minorEastAsia"/>
                <w:szCs w:val="21"/>
              </w:rPr>
              <w:t>10</w:t>
            </w:r>
            <w:r>
              <w:rPr>
                <w:rFonts w:hint="eastAsia" w:asciiTheme="minorEastAsia" w:hAnsiTheme="minorEastAsia" w:eastAsiaTheme="minorEastAsia"/>
                <w:szCs w:val="21"/>
              </w:rPr>
              <w:t>日向客</w:t>
            </w:r>
            <w:r>
              <w:rPr>
                <w:rFonts w:asciiTheme="minorEastAsia" w:hAnsiTheme="minorEastAsia" w:eastAsiaTheme="minorEastAsia"/>
                <w:szCs w:val="21"/>
              </w:rPr>
              <w:t>户</w:t>
            </w:r>
            <w:r>
              <w:rPr>
                <w:rFonts w:hint="eastAsia" w:asciiTheme="minorEastAsia" w:hAnsiTheme="minorEastAsia" w:eastAsiaTheme="minorEastAsia"/>
                <w:szCs w:val="21"/>
              </w:rPr>
              <w:t>建德市喜缘宴会中心餐饮有限公司的销售配送</w:t>
            </w:r>
            <w:r>
              <w:rPr>
                <w:rFonts w:asciiTheme="minorEastAsia" w:hAnsiTheme="minorEastAsia" w:eastAsiaTheme="minorEastAsia"/>
                <w:szCs w:val="21"/>
              </w:rPr>
              <w:t>单及</w:t>
            </w:r>
            <w:r>
              <w:rPr>
                <w:rFonts w:hint="eastAsia" w:asciiTheme="minorEastAsia" w:hAnsiTheme="minorEastAsia" w:eastAsiaTheme="minorEastAsia"/>
                <w:szCs w:val="21"/>
              </w:rPr>
              <w:t>所涉及产品的验收情况，配送记</w:t>
            </w:r>
            <w:r>
              <w:rPr>
                <w:rFonts w:asciiTheme="minorEastAsia" w:hAnsiTheme="minorEastAsia" w:eastAsiaTheme="minorEastAsia"/>
                <w:szCs w:val="21"/>
              </w:rPr>
              <w:t>录</w:t>
            </w:r>
            <w:r>
              <w:rPr>
                <w:rFonts w:hint="eastAsia" w:asciiTheme="minorEastAsia" w:hAnsiTheme="minorEastAsia" w:eastAsiaTheme="minorEastAsia"/>
                <w:szCs w:val="21"/>
              </w:rPr>
              <w:t>包括预包装和散装的冻品、蔬菜：有鸡胗8斤、山药卷4斤、冻品鸡腿</w:t>
            </w:r>
            <w:r>
              <w:rPr>
                <w:rFonts w:asciiTheme="minorEastAsia" w:hAnsiTheme="minorEastAsia" w:eastAsiaTheme="minorEastAsia"/>
                <w:szCs w:val="21"/>
              </w:rPr>
              <w:t>8</w:t>
            </w:r>
            <w:r>
              <w:rPr>
                <w:rFonts w:hint="eastAsia" w:asciiTheme="minorEastAsia" w:hAnsiTheme="minorEastAsia" w:eastAsiaTheme="minorEastAsia"/>
                <w:szCs w:val="21"/>
              </w:rPr>
              <w:t>斤、鸡翅6斤</w:t>
            </w:r>
            <w:r>
              <w:rPr>
                <w:rFonts w:asciiTheme="minorEastAsia" w:hAnsiTheme="minorEastAsia" w:eastAsiaTheme="minorEastAsia"/>
                <w:szCs w:val="21"/>
              </w:rPr>
              <w:t>等</w:t>
            </w:r>
            <w:r>
              <w:rPr>
                <w:rFonts w:hint="eastAsia" w:asciiTheme="minorEastAsia" w:hAnsiTheme="minorEastAsia" w:eastAsiaTheme="minorEastAsia"/>
                <w:szCs w:val="21"/>
              </w:rPr>
              <w:t>，另外记录出库单价、合计</w:t>
            </w:r>
            <w:r>
              <w:rPr>
                <w:rFonts w:asciiTheme="minorEastAsia" w:hAnsiTheme="minorEastAsia" w:eastAsiaTheme="minorEastAsia"/>
                <w:szCs w:val="21"/>
              </w:rPr>
              <w:t>金额</w:t>
            </w:r>
            <w:r>
              <w:rPr>
                <w:rFonts w:hint="eastAsia" w:asciiTheme="minorEastAsia" w:hAnsiTheme="minorEastAsia" w:eastAsiaTheme="minorEastAsia"/>
                <w:szCs w:val="21"/>
              </w:rPr>
              <w:t>等信息，记</w:t>
            </w:r>
            <w:r>
              <w:rPr>
                <w:rFonts w:asciiTheme="minorEastAsia" w:hAnsiTheme="minorEastAsia" w:eastAsiaTheme="minorEastAsia"/>
                <w:szCs w:val="21"/>
              </w:rPr>
              <w:t>录人</w:t>
            </w:r>
            <w:r>
              <w:rPr>
                <w:rFonts w:hint="eastAsia" w:asciiTheme="minorEastAsia" w:hAnsiTheme="minorEastAsia" w:eastAsiaTheme="minorEastAsia"/>
                <w:szCs w:val="21"/>
              </w:rPr>
              <w:t>:何俊；蔬菜附有农贸市场的</w:t>
            </w:r>
            <w:r>
              <w:rPr>
                <w:rFonts w:asciiTheme="minorEastAsia" w:hAnsiTheme="minorEastAsia" w:eastAsiaTheme="minorEastAsia"/>
                <w:szCs w:val="21"/>
              </w:rPr>
              <w:t>农残检</w:t>
            </w:r>
            <w:r>
              <w:rPr>
                <w:rFonts w:hint="eastAsia" w:asciiTheme="minorEastAsia" w:hAnsiTheme="minorEastAsia" w:eastAsiaTheme="minorEastAsia"/>
                <w:szCs w:val="21"/>
              </w:rPr>
              <w:t>测报</w:t>
            </w:r>
            <w:r>
              <w:rPr>
                <w:rFonts w:asciiTheme="minorEastAsia" w:hAnsiTheme="minorEastAsia" w:eastAsiaTheme="minorEastAsia"/>
                <w:szCs w:val="21"/>
              </w:rPr>
              <w:t>告，检验结果：合</w:t>
            </w:r>
            <w:r>
              <w:rPr>
                <w:rFonts w:hint="eastAsia" w:asciiTheme="minorEastAsia" w:hAnsiTheme="minorEastAsia" w:eastAsiaTheme="minorEastAsia"/>
                <w:szCs w:val="21"/>
              </w:rPr>
              <w:t>格</w:t>
            </w:r>
            <w:r>
              <w:rPr>
                <w:rFonts w:asciiTheme="minorEastAsia" w:hAnsiTheme="minorEastAsia" w:eastAsiaTheme="minorEastAsia"/>
                <w:szCs w:val="21"/>
              </w:rPr>
              <w:t>。</w:t>
            </w:r>
          </w:p>
          <w:p>
            <w:pPr>
              <w:ind w:left="105" w:leftChars="50" w:firstLine="315" w:firstLineChars="150"/>
              <w:rPr>
                <w:rFonts w:asciiTheme="minorEastAsia" w:hAnsiTheme="minorEastAsia" w:eastAsiaTheme="minorEastAsia"/>
                <w:szCs w:val="21"/>
              </w:rPr>
            </w:pPr>
            <w:r>
              <w:rPr>
                <w:rFonts w:hint="eastAsia" w:asciiTheme="minorEastAsia" w:hAnsiTheme="minorEastAsia" w:eastAsiaTheme="minorEastAsia"/>
                <w:szCs w:val="21"/>
              </w:rPr>
              <w:t>提供了</w:t>
            </w:r>
            <w:r>
              <w:rPr>
                <w:rFonts w:asciiTheme="minorEastAsia" w:hAnsiTheme="minorEastAsia" w:eastAsiaTheme="minorEastAsia"/>
                <w:szCs w:val="21"/>
              </w:rPr>
              <w:t>6</w:t>
            </w:r>
            <w:r>
              <w:rPr>
                <w:rFonts w:hint="eastAsia" w:asciiTheme="minorEastAsia" w:hAnsiTheme="minorEastAsia" w:eastAsiaTheme="minorEastAsia"/>
                <w:szCs w:val="21"/>
              </w:rPr>
              <w:t>月1</w:t>
            </w:r>
            <w:r>
              <w:rPr>
                <w:rFonts w:asciiTheme="minorEastAsia" w:hAnsiTheme="minorEastAsia" w:eastAsiaTheme="minorEastAsia"/>
                <w:szCs w:val="21"/>
              </w:rPr>
              <w:t>0</w:t>
            </w:r>
            <w:r>
              <w:rPr>
                <w:rFonts w:hint="eastAsia" w:asciiTheme="minorEastAsia" w:hAnsiTheme="minorEastAsia" w:eastAsiaTheme="minorEastAsia"/>
                <w:szCs w:val="21"/>
              </w:rPr>
              <w:t>日配送温度控制记情况，提供了配送显示配送车辆为浙AM167U，显示配送温度为-</w:t>
            </w:r>
            <w:r>
              <w:rPr>
                <w:rFonts w:asciiTheme="minorEastAsia" w:hAnsiTheme="minorEastAsia" w:eastAsiaTheme="minorEastAsia"/>
                <w:szCs w:val="21"/>
              </w:rPr>
              <w:t>3.4</w:t>
            </w:r>
            <w:r>
              <w:rPr>
                <w:rFonts w:hint="eastAsia" w:asciiTheme="minorEastAsia" w:hAnsiTheme="minorEastAsia" w:eastAsiaTheme="minorEastAsia"/>
                <w:szCs w:val="21"/>
              </w:rPr>
              <w:t>℃，符合</w:t>
            </w:r>
            <w:r>
              <w:rPr>
                <w:rFonts w:asciiTheme="minorEastAsia" w:hAnsiTheme="minorEastAsia" w:eastAsiaTheme="minorEastAsia"/>
                <w:szCs w:val="21"/>
              </w:rPr>
              <w:t>CCP</w:t>
            </w:r>
            <w:r>
              <w:rPr>
                <w:rFonts w:hint="eastAsia" w:asciiTheme="minorEastAsia" w:hAnsiTheme="minorEastAsia" w:eastAsiaTheme="minorEastAsia"/>
                <w:szCs w:val="21"/>
              </w:rPr>
              <w:t>点控制要求。</w:t>
            </w:r>
          </w:p>
          <w:p>
            <w:pPr>
              <w:ind w:left="105" w:leftChars="50" w:firstLine="315" w:firstLineChars="150"/>
              <w:rPr>
                <w:rFonts w:asciiTheme="minorEastAsia" w:hAnsiTheme="minorEastAsia" w:eastAsiaTheme="minorEastAsia"/>
                <w:szCs w:val="21"/>
              </w:rPr>
            </w:pPr>
            <w:r>
              <w:rPr>
                <w:rFonts w:hint="eastAsia" w:asciiTheme="minorEastAsia" w:hAnsiTheme="minorEastAsia" w:eastAsiaTheme="minorEastAsia"/>
                <w:szCs w:val="21"/>
              </w:rPr>
              <w:t>另外提供了6月1</w:t>
            </w:r>
            <w:r>
              <w:rPr>
                <w:rFonts w:asciiTheme="minorEastAsia" w:hAnsiTheme="minorEastAsia" w:eastAsiaTheme="minorEastAsia"/>
                <w:szCs w:val="21"/>
              </w:rPr>
              <w:t>0</w:t>
            </w:r>
            <w:r>
              <w:rPr>
                <w:rFonts w:hint="eastAsia" w:asciiTheme="minorEastAsia" w:hAnsiTheme="minorEastAsia" w:eastAsiaTheme="minorEastAsia"/>
                <w:szCs w:val="21"/>
              </w:rPr>
              <w:t>日送货车辆保洁记录，包括车牌号为浙AM167U的记录，保洁/消毒时间为8:</w:t>
            </w:r>
            <w:r>
              <w:rPr>
                <w:rFonts w:asciiTheme="minorEastAsia" w:hAnsiTheme="minorEastAsia" w:eastAsiaTheme="minorEastAsia"/>
                <w:szCs w:val="21"/>
              </w:rPr>
              <w:t>15</w:t>
            </w:r>
            <w:r>
              <w:rPr>
                <w:rFonts w:hint="eastAsia" w:asciiTheme="minorEastAsia" w:hAnsiTheme="minorEastAsia" w:eastAsiaTheme="minorEastAsia"/>
                <w:szCs w:val="21"/>
              </w:rPr>
              <w:t>，保洁人傅新。另外提供了场所清洁消毒记录表、虫害检查记录表等，基本符合。</w:t>
            </w:r>
          </w:p>
          <w:p>
            <w:pPr>
              <w:ind w:left="105" w:leftChars="50" w:firstLine="315" w:firstLineChars="150"/>
              <w:rPr>
                <w:rFonts w:hint="eastAsia" w:asciiTheme="minorEastAsia" w:hAnsiTheme="minorEastAsia" w:eastAsiaTheme="minorEastAsia"/>
                <w:szCs w:val="21"/>
              </w:rPr>
            </w:pPr>
            <w:r>
              <w:rPr>
                <w:rFonts w:hint="eastAsia" w:asciiTheme="minorEastAsia" w:hAnsiTheme="minorEastAsia" w:eastAsiaTheme="minorEastAsia"/>
                <w:szCs w:val="21"/>
              </w:rPr>
              <w:t>另外，抽查2</w:t>
            </w:r>
            <w:r>
              <w:rPr>
                <w:rFonts w:asciiTheme="minorEastAsia" w:hAnsiTheme="minorEastAsia" w:eastAsiaTheme="minorEastAsia"/>
                <w:szCs w:val="21"/>
              </w:rPr>
              <w:t>021.5.10</w:t>
            </w:r>
            <w:r>
              <w:rPr>
                <w:rFonts w:hint="eastAsia" w:asciiTheme="minorEastAsia" w:hAnsiTheme="minorEastAsia" w:eastAsiaTheme="minorEastAsia"/>
                <w:szCs w:val="21"/>
              </w:rPr>
              <w:t>/</w:t>
            </w:r>
            <w:r>
              <w:rPr>
                <w:rFonts w:asciiTheme="minorEastAsia" w:hAnsiTheme="minorEastAsia" w:eastAsiaTheme="minorEastAsia"/>
                <w:szCs w:val="21"/>
              </w:rPr>
              <w:t>2021.4.18</w:t>
            </w:r>
            <w:r>
              <w:rPr>
                <w:rFonts w:hint="eastAsia" w:asciiTheme="minorEastAsia" w:hAnsiTheme="minorEastAsia" w:eastAsiaTheme="minorEastAsia"/>
                <w:szCs w:val="21"/>
              </w:rPr>
              <w:t>等1</w:t>
            </w:r>
            <w:r>
              <w:rPr>
                <w:rFonts w:asciiTheme="minorEastAsia" w:hAnsiTheme="minorEastAsia" w:eastAsiaTheme="minorEastAsia"/>
                <w:szCs w:val="21"/>
              </w:rPr>
              <w:t>2</w:t>
            </w:r>
            <w:r>
              <w:rPr>
                <w:rFonts w:hint="eastAsia" w:asciiTheme="minorEastAsia" w:hAnsiTheme="minorEastAsia" w:eastAsiaTheme="minorEastAsia"/>
                <w:szCs w:val="21"/>
              </w:rPr>
              <w:t>批配送记录，基本符合要求。询问得知，截止目前，没有发生控制措施（O</w:t>
            </w:r>
            <w:r>
              <w:rPr>
                <w:rFonts w:asciiTheme="minorEastAsia" w:hAnsiTheme="minorEastAsia" w:eastAsiaTheme="minorEastAsia"/>
                <w:szCs w:val="21"/>
              </w:rPr>
              <w:t>PRP</w:t>
            </w:r>
            <w:r>
              <w:rPr>
                <w:rFonts w:hint="eastAsia" w:asciiTheme="minorEastAsia" w:hAnsiTheme="minorEastAsia" w:eastAsiaTheme="minorEastAsia"/>
                <w:szCs w:val="21"/>
              </w:rPr>
              <w:t>和C</w:t>
            </w:r>
            <w:r>
              <w:rPr>
                <w:rFonts w:asciiTheme="minorEastAsia" w:hAnsiTheme="minorEastAsia" w:eastAsiaTheme="minorEastAsia"/>
                <w:szCs w:val="21"/>
              </w:rPr>
              <w:t>CP</w:t>
            </w:r>
            <w:r>
              <w:rPr>
                <w:rFonts w:hint="eastAsia" w:asciiTheme="minorEastAsia" w:hAnsiTheme="minorEastAsia" w:eastAsiaTheme="minorEastAsia"/>
                <w:szCs w:val="21"/>
              </w:rPr>
              <w:t>）点发生失控的情况。今后如有发生，则会对产品进行安全性评估，并根据评估结果采取相应的措施。</w:t>
            </w:r>
          </w:p>
        </w:tc>
        <w:tc>
          <w:tcPr>
            <w:tcW w:w="11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160" w:type="dxa"/>
          </w:tcPr>
          <w:p>
            <w:pPr>
              <w:rPr>
                <w:rFonts w:ascii="宋体" w:hAnsi="宋体"/>
                <w:szCs w:val="21"/>
              </w:rPr>
            </w:pPr>
            <w:r>
              <w:rPr>
                <w:rFonts w:hint="eastAsia" w:ascii="宋体" w:hAnsi="宋体"/>
                <w:szCs w:val="21"/>
              </w:rPr>
              <w:t>应急准备与响应</w:t>
            </w:r>
          </w:p>
          <w:p>
            <w:pPr>
              <w:rPr>
                <w:rFonts w:ascii="宋体" w:hAnsi="宋体"/>
                <w:szCs w:val="21"/>
              </w:rPr>
            </w:pPr>
            <w:r>
              <w:rPr>
                <w:rFonts w:hint="eastAsia" w:ascii="宋体" w:hAnsi="宋体"/>
                <w:szCs w:val="21"/>
              </w:rPr>
              <w:t>撤回/召回</w:t>
            </w:r>
          </w:p>
        </w:tc>
        <w:tc>
          <w:tcPr>
            <w:tcW w:w="960" w:type="dxa"/>
          </w:tcPr>
          <w:p>
            <w:pPr>
              <w:rPr>
                <w:rFonts w:hint="eastAsia" w:ascii="宋体" w:hAnsi="宋体"/>
                <w:szCs w:val="21"/>
              </w:rPr>
            </w:pPr>
            <w:r>
              <w:rPr>
                <w:rFonts w:ascii="宋体" w:hAnsi="宋体"/>
                <w:szCs w:val="21"/>
              </w:rPr>
              <w:t>8.4</w:t>
            </w:r>
          </w:p>
        </w:tc>
        <w:tc>
          <w:tcPr>
            <w:tcW w:w="10464" w:type="dxa"/>
          </w:tcPr>
          <w:p>
            <w:pPr>
              <w:rPr>
                <w:rFonts w:asciiTheme="minorEastAsia" w:hAnsiTheme="minorEastAsia" w:eastAsiaTheme="minorEastAsia"/>
                <w:szCs w:val="21"/>
              </w:rPr>
            </w:pPr>
            <w:r>
              <w:rPr>
                <w:rFonts w:hint="eastAsia" w:asciiTheme="minorEastAsia" w:hAnsiTheme="minorEastAsia" w:eastAsiaTheme="minorEastAsia"/>
                <w:szCs w:val="21"/>
              </w:rPr>
              <w:t>公司制定了程序文件《应急准备与响应控制程序》，配送部主要参与公司统一组织的演练等活动。公司结合分拣配送等过程中的突发情况进行识别，并编制必要的应急预案。如停电、车辆故障等突发情况。</w:t>
            </w:r>
          </w:p>
          <w:p>
            <w:pPr>
              <w:rPr>
                <w:rFonts w:asciiTheme="minorEastAsia" w:hAnsiTheme="minorEastAsia" w:eastAsiaTheme="minorEastAsia"/>
                <w:szCs w:val="21"/>
              </w:rPr>
            </w:pPr>
            <w:r>
              <w:rPr>
                <w:rFonts w:hint="eastAsia" w:asciiTheme="minorEastAsia" w:hAnsiTheme="minorEastAsia" w:eastAsiaTheme="minorEastAsia"/>
                <w:szCs w:val="21"/>
              </w:rPr>
              <w:t>提供了2021.</w:t>
            </w:r>
            <w:r>
              <w:rPr>
                <w:rFonts w:asciiTheme="minorEastAsia" w:hAnsiTheme="minorEastAsia" w:eastAsiaTheme="minorEastAsia"/>
                <w:szCs w:val="21"/>
              </w:rPr>
              <w:t>3</w:t>
            </w:r>
            <w:r>
              <w:rPr>
                <w:rFonts w:hint="eastAsia" w:asciiTheme="minorEastAsia" w:hAnsiTheme="minorEastAsia" w:eastAsiaTheme="minorEastAsia"/>
                <w:szCs w:val="21"/>
              </w:rPr>
              <w:t>.15参加公司统一组织的《应</w:t>
            </w:r>
            <w:r>
              <w:rPr>
                <w:rFonts w:asciiTheme="minorEastAsia" w:hAnsiTheme="minorEastAsia" w:eastAsiaTheme="minorEastAsia"/>
                <w:szCs w:val="21"/>
              </w:rPr>
              <w:t>急</w:t>
            </w:r>
            <w:r>
              <w:rPr>
                <w:rFonts w:hint="eastAsia" w:asciiTheme="minorEastAsia" w:hAnsiTheme="minorEastAsia" w:eastAsiaTheme="minorEastAsia"/>
                <w:szCs w:val="21"/>
              </w:rPr>
              <w:t>消</w:t>
            </w:r>
            <w:r>
              <w:rPr>
                <w:rFonts w:asciiTheme="minorEastAsia" w:hAnsiTheme="minorEastAsia" w:eastAsiaTheme="minorEastAsia"/>
                <w:szCs w:val="21"/>
              </w:rPr>
              <w:t>防</w:t>
            </w:r>
            <w:r>
              <w:rPr>
                <w:rFonts w:hint="eastAsia" w:asciiTheme="minorEastAsia" w:hAnsiTheme="minorEastAsia" w:eastAsiaTheme="minorEastAsia"/>
                <w:szCs w:val="21"/>
              </w:rPr>
              <w:t>演练》。记录里记录了演习的内容，并由总经理余国华于演习的效果进行了评价。</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另外，提供了产品召回演练记录。包括产品召回演练实施记录、召回演练通知、产品召回通知、产品召回记录。基本符合。详见配送部审核记录。</w:t>
            </w:r>
          </w:p>
          <w:p>
            <w:pPr>
              <w:tabs>
                <w:tab w:val="left" w:pos="4170"/>
              </w:tabs>
              <w:rPr>
                <w:rFonts w:hint="eastAsia" w:asciiTheme="minorEastAsia" w:hAnsiTheme="minorEastAsia" w:eastAsiaTheme="minorEastAsia"/>
                <w:szCs w:val="21"/>
              </w:rPr>
            </w:pPr>
            <w:r>
              <w:rPr>
                <w:rFonts w:hint="eastAsia" w:asciiTheme="minorEastAsia" w:hAnsiTheme="minorEastAsia" w:eastAsiaTheme="minorEastAsia"/>
                <w:szCs w:val="21"/>
              </w:rPr>
              <w:t>目前没有发生召回或撤回的情况</w:t>
            </w:r>
          </w:p>
        </w:tc>
        <w:tc>
          <w:tcPr>
            <w:tcW w:w="1125" w:type="dxa"/>
          </w:tcPr>
          <w:p>
            <w:pPr>
              <w:rPr>
                <w:sz w:val="28"/>
                <w:szCs w:val="24"/>
              </w:rPr>
            </w:pPr>
            <w:r>
              <w:rPr>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60" w:type="dxa"/>
            <w:vMerge w:val="restart"/>
          </w:tcPr>
          <w:p>
            <w:pPr>
              <w:rPr>
                <w:rFonts w:ascii="宋体" w:hAnsi="宋体"/>
                <w:szCs w:val="21"/>
              </w:rPr>
            </w:pPr>
            <w:r>
              <w:rPr>
                <w:rFonts w:hint="eastAsia"/>
              </w:rPr>
              <w:t xml:space="preserve">沟通  </w:t>
            </w:r>
          </w:p>
        </w:tc>
        <w:tc>
          <w:tcPr>
            <w:tcW w:w="960" w:type="dxa"/>
          </w:tcPr>
          <w:p>
            <w:pPr>
              <w:rPr>
                <w:rFonts w:ascii="宋体" w:hAnsi="宋体"/>
                <w:szCs w:val="21"/>
              </w:rPr>
            </w:pPr>
            <w:r>
              <w:rPr>
                <w:rFonts w:ascii="宋体" w:hAnsi="宋体"/>
                <w:szCs w:val="21"/>
              </w:rPr>
              <w:t>7.4</w:t>
            </w:r>
          </w:p>
        </w:tc>
        <w:tc>
          <w:tcPr>
            <w:tcW w:w="10464" w:type="dxa"/>
          </w:tcPr>
          <w:p>
            <w:pPr>
              <w:rPr>
                <w:rFonts w:ascii="宋体" w:hAnsi="宋体"/>
                <w:szCs w:val="21"/>
              </w:rPr>
            </w:pPr>
            <w:r>
              <w:rPr>
                <w:rFonts w:hint="eastAsia"/>
              </w:rPr>
              <w:t>文件名称如：《沟通控制程序》</w:t>
            </w:r>
          </w:p>
        </w:tc>
        <w:tc>
          <w:tcPr>
            <w:tcW w:w="1125" w:type="dxa"/>
            <w:vMerge w:val="restart"/>
          </w:tcPr>
          <w:p>
            <w:pPr>
              <w:rPr>
                <w:sz w:val="28"/>
                <w:szCs w:val="24"/>
              </w:rPr>
            </w:pPr>
            <w:r>
              <w:rPr>
                <w:rFonts w:hint="eastAsia"/>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160" w:type="dxa"/>
            <w:vMerge w:val="continue"/>
          </w:tcPr>
          <w:p>
            <w:pPr>
              <w:rPr>
                <w:rFonts w:ascii="宋体" w:hAnsi="宋体"/>
                <w:szCs w:val="21"/>
              </w:rPr>
            </w:pPr>
          </w:p>
        </w:tc>
        <w:tc>
          <w:tcPr>
            <w:tcW w:w="960" w:type="dxa"/>
          </w:tcPr>
          <w:p>
            <w:pPr>
              <w:rPr>
                <w:rFonts w:ascii="宋体" w:hAnsi="宋体"/>
                <w:szCs w:val="21"/>
              </w:rPr>
            </w:pPr>
          </w:p>
        </w:tc>
        <w:tc>
          <w:tcPr>
            <w:tcW w:w="10464" w:type="dxa"/>
          </w:tcPr>
          <w:p>
            <w:r>
              <w:rPr>
                <w:rFonts w:hint="eastAsia"/>
              </w:rPr>
              <w:t>运行证据组织考虑了合规义务，确保食品安全信息与食品安全管理体系形成的信息一致且真实可信。</w:t>
            </w:r>
          </w:p>
          <w:p/>
          <w:p>
            <w:r>
              <w:rPr>
                <w:rFonts w:hint="eastAsia"/>
              </w:rPr>
              <w:t>外部沟通的控制：</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723"/>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tcPr>
                <w:p>
                  <w:r>
                    <w:t>沟通</w:t>
                  </w:r>
                  <w:r>
                    <w:rPr>
                      <w:rFonts w:hint="eastAsia"/>
                    </w:rPr>
                    <w:t>日期</w:t>
                  </w:r>
                </w:p>
              </w:tc>
              <w:tc>
                <w:tcPr>
                  <w:tcW w:w="1723" w:type="dxa"/>
                  <w:shd w:val="clear" w:color="auto" w:fill="auto"/>
                </w:tcPr>
                <w:p>
                  <w:r>
                    <w:t>沟通</w:t>
                  </w:r>
                  <w:r>
                    <w:rPr>
                      <w:rFonts w:hint="eastAsia"/>
                    </w:rPr>
                    <w:t>的内容</w:t>
                  </w:r>
                </w:p>
              </w:tc>
              <w:tc>
                <w:tcPr>
                  <w:tcW w:w="1507" w:type="dxa"/>
                  <w:shd w:val="clear" w:color="auto" w:fill="auto"/>
                </w:tcPr>
                <w:p>
                  <w:r>
                    <w:rPr>
                      <w:rFonts w:hint="eastAsia"/>
                    </w:rPr>
                    <w:t>沟通对象</w:t>
                  </w:r>
                </w:p>
              </w:tc>
              <w:tc>
                <w:tcPr>
                  <w:tcW w:w="1507" w:type="dxa"/>
                  <w:shd w:val="clear" w:color="auto" w:fill="auto"/>
                </w:tcPr>
                <w:p>
                  <w:r>
                    <w:rPr>
                      <w:rFonts w:hint="eastAsia"/>
                    </w:rPr>
                    <w:t>沟通方法</w:t>
                  </w:r>
                </w:p>
              </w:tc>
              <w:tc>
                <w:tcPr>
                  <w:tcW w:w="1507"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tcPr>
                <w:p>
                  <w:r>
                    <w:rPr>
                      <w:rFonts w:hint="eastAsia" w:ascii="宋体" w:hAnsi="宋体" w:cs="宋体"/>
                    </w:rPr>
                    <w:t>20</w:t>
                  </w:r>
                  <w:r>
                    <w:rPr>
                      <w:rFonts w:ascii="宋体" w:hAnsi="宋体" w:cs="宋体"/>
                    </w:rPr>
                    <w:t>21.05.14</w:t>
                  </w:r>
                </w:p>
              </w:tc>
              <w:tc>
                <w:tcPr>
                  <w:tcW w:w="1723" w:type="dxa"/>
                  <w:shd w:val="clear" w:color="auto" w:fill="auto"/>
                </w:tcPr>
                <w:p>
                  <w:r>
                    <w:rPr>
                      <w:rFonts w:hint="eastAsia"/>
                    </w:rPr>
                    <w:t>客户满意度调查</w:t>
                  </w:r>
                </w:p>
              </w:tc>
              <w:tc>
                <w:tcPr>
                  <w:tcW w:w="1507" w:type="dxa"/>
                  <w:shd w:val="clear" w:color="auto" w:fill="auto"/>
                </w:tcPr>
                <w:p>
                  <w:r>
                    <w:rPr>
                      <w:rFonts w:hint="eastAsia"/>
                    </w:rPr>
                    <w:t>建德市喜缘宴会中心餐饮有限公司</w:t>
                  </w:r>
                </w:p>
              </w:tc>
              <w:tc>
                <w:tcPr>
                  <w:tcW w:w="1507" w:type="dxa"/>
                  <w:shd w:val="clear" w:color="auto" w:fill="auto"/>
                </w:tcPr>
                <w:p>
                  <w:r>
                    <w:rPr>
                      <w:rFonts w:hint="eastAsia"/>
                    </w:rPr>
                    <w:t>客户意见调查表</w:t>
                  </w:r>
                </w:p>
              </w:tc>
              <w:tc>
                <w:tcPr>
                  <w:tcW w:w="1507" w:type="dxa"/>
                  <w:shd w:val="clear" w:color="auto" w:fill="auto"/>
                </w:tcPr>
                <w:p>
                  <w:r>
                    <w:rPr>
                      <w:rFonts w:hint="eastAsia"/>
                    </w:rPr>
                    <w:t>配送部</w:t>
                  </w:r>
                </w:p>
              </w:tc>
              <w:tc>
                <w:tcPr>
                  <w:tcW w:w="1508" w:type="dxa"/>
                  <w:shd w:val="clear" w:color="auto" w:fill="auto"/>
                </w:tcPr>
                <w:p>
                  <w:r>
                    <w:rPr>
                      <w:rFonts w:hint="eastAsia"/>
                    </w:rPr>
                    <w:t>非常满意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shd w:val="clear" w:color="auto" w:fill="auto"/>
                </w:tcPr>
                <w:p>
                  <w:pPr>
                    <w:rPr>
                      <w:rFonts w:ascii="宋体" w:hAnsi="宋体" w:cs="宋体"/>
                    </w:rPr>
                  </w:pPr>
                  <w:r>
                    <w:rPr>
                      <w:rFonts w:hint="eastAsia"/>
                    </w:rPr>
                    <w:t>2021-05</w:t>
                  </w:r>
                </w:p>
              </w:tc>
              <w:tc>
                <w:tcPr>
                  <w:tcW w:w="1723" w:type="dxa"/>
                  <w:shd w:val="clear" w:color="auto" w:fill="auto"/>
                </w:tcPr>
                <w:p>
                  <w:pPr>
                    <w:jc w:val="center"/>
                  </w:pPr>
                  <w:r>
                    <w:rPr>
                      <w:rFonts w:hint="eastAsia"/>
                    </w:rPr>
                    <w:t>日常食</w:t>
                  </w:r>
                  <w:r>
                    <w:t>品</w:t>
                  </w:r>
                  <w:r>
                    <w:rPr>
                      <w:rFonts w:hint="eastAsia"/>
                    </w:rPr>
                    <w:t>安</w:t>
                  </w:r>
                  <w:r>
                    <w:t>全</w:t>
                  </w:r>
                  <w:r>
                    <w:rPr>
                      <w:rFonts w:hint="eastAsia"/>
                    </w:rPr>
                    <w:t>现场检查</w:t>
                  </w:r>
                </w:p>
              </w:tc>
              <w:tc>
                <w:tcPr>
                  <w:tcW w:w="1507" w:type="dxa"/>
                  <w:shd w:val="clear" w:color="auto" w:fill="auto"/>
                </w:tcPr>
                <w:p>
                  <w:r>
                    <w:rPr>
                      <w:rFonts w:hint="eastAsia"/>
                    </w:rPr>
                    <w:t>建</w:t>
                  </w:r>
                  <w:r>
                    <w:t>德市市场监督管理局</w:t>
                  </w:r>
                </w:p>
              </w:tc>
              <w:tc>
                <w:tcPr>
                  <w:tcW w:w="1507" w:type="dxa"/>
                  <w:shd w:val="clear" w:color="auto" w:fill="auto"/>
                </w:tcPr>
                <w:p>
                  <w:r>
                    <w:rPr>
                      <w:rFonts w:hint="eastAsia"/>
                    </w:rPr>
                    <w:t>现</w:t>
                  </w:r>
                  <w:r>
                    <w:t>场沟通</w:t>
                  </w:r>
                </w:p>
              </w:tc>
              <w:tc>
                <w:tcPr>
                  <w:tcW w:w="1507" w:type="dxa"/>
                  <w:shd w:val="clear" w:color="auto" w:fill="auto"/>
                </w:tcPr>
                <w:p>
                  <w:r>
                    <w:rPr>
                      <w:rFonts w:hint="eastAsia"/>
                    </w:rPr>
                    <w:t>综合办</w:t>
                  </w:r>
                </w:p>
              </w:tc>
              <w:tc>
                <w:tcPr>
                  <w:tcW w:w="1508" w:type="dxa"/>
                  <w:shd w:val="clear" w:color="auto" w:fill="auto"/>
                </w:tcPr>
                <w:p>
                  <w:r>
                    <w:rPr>
                      <w:rFonts w:hint="eastAsia"/>
                    </w:rPr>
                    <w:t>符合</w:t>
                  </w:r>
                  <w:r>
                    <w:t>要求</w:t>
                  </w:r>
                </w:p>
              </w:tc>
            </w:tr>
          </w:tbl>
          <w:p/>
          <w:p>
            <w:r>
              <w:rPr>
                <w:rFonts w:hint="eastAsia"/>
              </w:rPr>
              <w:t>内部沟通的控制：</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shd w:val="clear" w:color="auto" w:fill="auto"/>
                </w:tcPr>
                <w:p>
                  <w:r>
                    <w:t>沟通</w:t>
                  </w:r>
                  <w:r>
                    <w:rPr>
                      <w:rFonts w:hint="eastAsia"/>
                    </w:rPr>
                    <w:t>日期</w:t>
                  </w:r>
                </w:p>
              </w:tc>
              <w:tc>
                <w:tcPr>
                  <w:tcW w:w="1507" w:type="dxa"/>
                  <w:shd w:val="clear" w:color="auto" w:fill="auto"/>
                </w:tcPr>
                <w:p>
                  <w:r>
                    <w:t>沟通</w:t>
                  </w:r>
                  <w:r>
                    <w:rPr>
                      <w:rFonts w:hint="eastAsia"/>
                    </w:rPr>
                    <w:t>的内容</w:t>
                  </w:r>
                </w:p>
              </w:tc>
              <w:tc>
                <w:tcPr>
                  <w:tcW w:w="1507" w:type="dxa"/>
                  <w:shd w:val="clear" w:color="auto" w:fill="auto"/>
                </w:tcPr>
                <w:p>
                  <w:r>
                    <w:rPr>
                      <w:rFonts w:hint="eastAsia"/>
                    </w:rPr>
                    <w:t>沟通对象</w:t>
                  </w:r>
                </w:p>
              </w:tc>
              <w:tc>
                <w:tcPr>
                  <w:tcW w:w="1507" w:type="dxa"/>
                  <w:shd w:val="clear" w:color="auto" w:fill="auto"/>
                </w:tcPr>
                <w:p>
                  <w:r>
                    <w:rPr>
                      <w:rFonts w:hint="eastAsia"/>
                    </w:rPr>
                    <w:t>沟通方法</w:t>
                  </w:r>
                </w:p>
              </w:tc>
              <w:tc>
                <w:tcPr>
                  <w:tcW w:w="1507"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shd w:val="clear" w:color="auto" w:fill="auto"/>
                </w:tcPr>
                <w:p>
                  <w:r>
                    <w:rPr>
                      <w:rFonts w:hint="eastAsia"/>
                    </w:rPr>
                    <w:t>2</w:t>
                  </w:r>
                  <w:r>
                    <w:t>02</w:t>
                  </w:r>
                  <w:r>
                    <w:rPr>
                      <w:rFonts w:hint="eastAsia"/>
                    </w:rPr>
                    <w:t>1-05-03</w:t>
                  </w:r>
                </w:p>
              </w:tc>
              <w:tc>
                <w:tcPr>
                  <w:tcW w:w="1507" w:type="dxa"/>
                  <w:shd w:val="clear" w:color="auto" w:fill="auto"/>
                </w:tcPr>
                <w:p>
                  <w:r>
                    <w:rPr>
                      <w:rFonts w:hint="eastAsia"/>
                    </w:rPr>
                    <w:t>客户订单需求变更沟通</w:t>
                  </w:r>
                </w:p>
              </w:tc>
              <w:tc>
                <w:tcPr>
                  <w:tcW w:w="1507" w:type="dxa"/>
                  <w:shd w:val="clear" w:color="auto" w:fill="auto"/>
                </w:tcPr>
                <w:p>
                  <w:r>
                    <w:rPr>
                      <w:rFonts w:hint="eastAsia"/>
                    </w:rPr>
                    <w:t>各部门</w:t>
                  </w:r>
                  <w:r>
                    <w:t>负责人</w:t>
                  </w:r>
                </w:p>
              </w:tc>
              <w:tc>
                <w:tcPr>
                  <w:tcW w:w="1507" w:type="dxa"/>
                  <w:shd w:val="clear" w:color="auto" w:fill="auto"/>
                </w:tcPr>
                <w:p>
                  <w:r>
                    <w:rPr>
                      <w:rFonts w:hint="eastAsia"/>
                    </w:rPr>
                    <w:t>会议</w:t>
                  </w:r>
                </w:p>
              </w:tc>
              <w:tc>
                <w:tcPr>
                  <w:tcW w:w="1507" w:type="dxa"/>
                  <w:shd w:val="clear" w:color="auto" w:fill="auto"/>
                </w:tcPr>
                <w:p>
                  <w:r>
                    <w:rPr>
                      <w:rFonts w:hint="eastAsia"/>
                    </w:rPr>
                    <w:t>综合办</w:t>
                  </w:r>
                </w:p>
              </w:tc>
              <w:tc>
                <w:tcPr>
                  <w:tcW w:w="1508" w:type="dxa"/>
                  <w:shd w:val="clear" w:color="auto" w:fill="auto"/>
                </w:tcPr>
                <w:p>
                  <w:r>
                    <w:rPr>
                      <w:rFonts w:hint="eastAsia"/>
                    </w:rPr>
                    <w:t>落实</w:t>
                  </w:r>
                </w:p>
              </w:tc>
            </w:tr>
          </w:tbl>
          <w:p>
            <w:pPr>
              <w:rPr>
                <w:rFonts w:ascii="宋体" w:hAnsi="宋体"/>
                <w:szCs w:val="21"/>
              </w:rPr>
            </w:pPr>
          </w:p>
        </w:tc>
        <w:tc>
          <w:tcPr>
            <w:tcW w:w="1125" w:type="dxa"/>
            <w:vMerge w:val="continue"/>
          </w:tcPr>
          <w:p>
            <w:pPr>
              <w:rPr>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Merge w:val="restart"/>
          </w:tcPr>
          <w:p>
            <w:pPr>
              <w:rPr>
                <w:rFonts w:ascii="宋体" w:hAnsi="宋体"/>
                <w:szCs w:val="21"/>
              </w:rPr>
            </w:pPr>
            <w:r>
              <w:rPr>
                <w:rFonts w:hint="eastAsia"/>
              </w:rPr>
              <w:t>不合格品的处理</w:t>
            </w:r>
          </w:p>
        </w:tc>
        <w:tc>
          <w:tcPr>
            <w:tcW w:w="960" w:type="dxa"/>
          </w:tcPr>
          <w:p>
            <w:pPr>
              <w:rPr>
                <w:rFonts w:hint="eastAsia"/>
              </w:rPr>
            </w:pPr>
            <w:r>
              <w:rPr>
                <w:rFonts w:hint="eastAsia"/>
              </w:rPr>
              <w:t>F8.9</w:t>
            </w:r>
          </w:p>
        </w:tc>
        <w:tc>
          <w:tcPr>
            <w:tcW w:w="10464" w:type="dxa"/>
          </w:tcPr>
          <w:p>
            <w:pPr>
              <w:rPr>
                <w:rFonts w:ascii="宋体" w:hAnsi="宋体"/>
                <w:szCs w:val="21"/>
              </w:rPr>
            </w:pPr>
            <w:r>
              <w:rPr>
                <w:rFonts w:hint="eastAsia"/>
              </w:rPr>
              <w:t>如：《不合格产品/服务控制程序》、</w:t>
            </w:r>
            <w:r>
              <w:rPr>
                <w:rFonts w:hint="eastAsia"/>
              </w:rPr>
              <w:sym w:font="Wingdings" w:char="00A8"/>
            </w:r>
            <w:r>
              <w:rPr>
                <w:rFonts w:hint="eastAsia"/>
              </w:rPr>
              <w:t>《</w:t>
            </w:r>
            <w:r>
              <w:rPr>
                <w:rFonts w:hint="eastAsia" w:ascii="宋体" w:hAnsi="宋体" w:cs="宋体"/>
                <w:color w:val="000000"/>
                <w:kern w:val="0"/>
                <w:szCs w:val="21"/>
                <w:lang w:bidi="ar"/>
              </w:rPr>
              <w:t>不合格输出和潜在不安全产品控制程序</w:t>
            </w:r>
            <w:r>
              <w:rPr>
                <w:rFonts w:hint="eastAsia"/>
              </w:rPr>
              <w:t>》、</w:t>
            </w:r>
            <w:r>
              <w:rPr>
                <w:rFonts w:hint="eastAsia"/>
              </w:rPr>
              <w:sym w:font="Wingdings" w:char="00FE"/>
            </w:r>
            <w:r>
              <w:rPr>
                <w:rFonts w:hint="eastAsia"/>
              </w:rPr>
              <w:t>《不合格品控制程序》</w:t>
            </w:r>
          </w:p>
        </w:tc>
        <w:tc>
          <w:tcPr>
            <w:tcW w:w="1125" w:type="dxa"/>
            <w:vMerge w:val="restart"/>
          </w:tcPr>
          <w:p>
            <w:r>
              <w:rPr>
                <w:rFonts w:hint="eastAsia"/>
                <w:sz w:val="28"/>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Merge w:val="continue"/>
          </w:tcPr>
          <w:p>
            <w:pPr>
              <w:rPr>
                <w:rFonts w:ascii="宋体" w:hAnsi="宋体"/>
                <w:szCs w:val="21"/>
              </w:rPr>
            </w:pPr>
          </w:p>
        </w:tc>
        <w:tc>
          <w:tcPr>
            <w:tcW w:w="960" w:type="dxa"/>
          </w:tcPr>
          <w:p>
            <w:pPr>
              <w:rPr>
                <w:rFonts w:ascii="宋体" w:hAnsi="宋体"/>
                <w:szCs w:val="21"/>
              </w:rPr>
            </w:pPr>
            <w:r>
              <w:rPr>
                <w:rFonts w:hint="eastAsia"/>
              </w:rPr>
              <w:t>运行证据</w:t>
            </w:r>
          </w:p>
        </w:tc>
        <w:tc>
          <w:tcPr>
            <w:tcW w:w="10464" w:type="dxa"/>
          </w:tcPr>
          <w:p/>
          <w:p>
            <w:r>
              <w:rPr>
                <w:rFonts w:hint="eastAsia"/>
              </w:rPr>
              <w:t>抽取出售后不合格成品处置相关记录：名称：</w:t>
            </w:r>
            <w:r>
              <w:rPr>
                <w:rFonts w:hint="eastAsia"/>
                <w:u w:val="single"/>
              </w:rPr>
              <w:t>《体系建立以来未发生》</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580" w:type="dxa"/>
                </w:tcPr>
                <w:p>
                  <w:r>
                    <w:rPr>
                      <w:rFonts w:hint="eastAsia"/>
                    </w:rPr>
                    <w:t>名称/批次</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sym w:font="Wingdings 2" w:char="00A3"/>
                  </w:r>
                  <w:r>
                    <w:rPr>
                      <w:rFonts w:hint="eastAsia"/>
                    </w:rPr>
                    <w:t xml:space="preserve">退货 </w:t>
                  </w:r>
                  <w:r>
                    <w:rPr>
                      <w:rFonts w:hint="eastAsia"/>
                      <w:color w:val="000000"/>
                      <w:szCs w:val="21"/>
                    </w:rPr>
                    <w:sym w:font="Wingdings 2" w:char="0052"/>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sym w:font="Wingdings 2" w:char="00A3"/>
                  </w:r>
                  <w:r>
                    <w:rPr>
                      <w:rFonts w:hint="eastAsia"/>
                    </w:rPr>
                    <w:t xml:space="preserve">赔偿 </w:t>
                  </w:r>
                  <w:r>
                    <w:rPr>
                      <w:rFonts w:hint="eastAsia"/>
                      <w:color w:val="000000"/>
                      <w:szCs w:val="21"/>
                    </w:rPr>
                    <w:t>□</w:t>
                  </w:r>
                  <w:r>
                    <w:rPr>
                      <w:rFonts w:hint="eastAsia"/>
                    </w:rPr>
                    <w:t xml:space="preserve">召回  </w:t>
                  </w:r>
                  <w:r>
                    <w:rPr>
                      <w:rFonts w:hint="eastAsia"/>
                      <w:color w:val="000000"/>
                      <w:szCs w:val="21"/>
                    </w:rPr>
                    <w:sym w:font="Wingdings 2" w:char="00A3"/>
                  </w:r>
                  <w:r>
                    <w:rPr>
                      <w:rFonts w:hint="eastAsia"/>
                    </w:rPr>
                    <w:t xml:space="preserve">让步接收   </w:t>
                  </w:r>
                </w:p>
              </w:tc>
              <w:tc>
                <w:tcPr>
                  <w:tcW w:w="2046" w:type="dxa"/>
                </w:tcPr>
                <w:p>
                  <w:r>
                    <w:rPr>
                      <w:rFonts w:hint="eastAsia"/>
                    </w:rPr>
                    <w:t>已进行验证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退货 </w:t>
                  </w:r>
                  <w:r>
                    <w:rPr>
                      <w:rFonts w:hint="eastAsia"/>
                      <w:color w:val="000000"/>
                      <w:szCs w:val="21"/>
                    </w:rPr>
                    <w:sym w:font="Wingdings 2" w:char="0052"/>
                  </w:r>
                  <w:r>
                    <w:rPr>
                      <w:rFonts w:hint="eastAsia"/>
                    </w:rPr>
                    <w:t xml:space="preserve">换货 </w:t>
                  </w:r>
                  <w:r>
                    <w:rPr>
                      <w:rFonts w:hint="eastAsia"/>
                      <w:color w:val="000000"/>
                      <w:szCs w:val="21"/>
                    </w:rPr>
                    <w:t>□</w:t>
                  </w:r>
                  <w:r>
                    <w:rPr>
                      <w:rFonts w:hint="eastAsia"/>
                    </w:rPr>
                    <w:t xml:space="preserve">降等 </w:t>
                  </w:r>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召回  </w:t>
                  </w:r>
                  <w:r>
                    <w:rPr>
                      <w:rFonts w:hint="eastAsia"/>
                      <w:color w:val="000000"/>
                      <w:szCs w:val="21"/>
                    </w:rPr>
                    <w:sym w:font="Wingdings 2" w:char="00A3"/>
                  </w:r>
                  <w:r>
                    <w:rPr>
                      <w:rFonts w:hint="eastAsia"/>
                    </w:rPr>
                    <w:t xml:space="preserve">让步接收   </w:t>
                  </w:r>
                </w:p>
              </w:tc>
              <w:tc>
                <w:tcPr>
                  <w:tcW w:w="2046" w:type="dxa"/>
                </w:tcPr>
                <w:p>
                  <w:r>
                    <w:rPr>
                      <w:rFonts w:hint="eastAsia"/>
                    </w:rPr>
                    <w:t>已进行验证</w:t>
                  </w:r>
                </w:p>
              </w:tc>
            </w:tr>
          </w:tbl>
          <w:p/>
          <w:p>
            <w:pPr>
              <w:pStyle w:val="12"/>
            </w:pPr>
          </w:p>
          <w:p>
            <w:r>
              <w:rPr>
                <w:rFonts w:hint="eastAsia"/>
              </w:rPr>
              <w:t>抽取出厂后不合格服务相关记录名称：</w:t>
            </w:r>
            <w:r>
              <w:rPr>
                <w:rFonts w:hint="eastAsia"/>
                <w:u w:val="single"/>
              </w:rPr>
              <w:t>《   不涉及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r>
                    <w:rPr>
                      <w:rFonts w:hint="eastAsia"/>
                    </w:rPr>
                    <w:t>日期</w:t>
                  </w:r>
                </w:p>
              </w:tc>
              <w:tc>
                <w:tcPr>
                  <w:tcW w:w="1580" w:type="dxa"/>
                </w:tcPr>
                <w:p>
                  <w:r>
                    <w:rPr>
                      <w:rFonts w:hint="eastAsia"/>
                    </w:rPr>
                    <w:t>人员/岗位</w:t>
                  </w:r>
                </w:p>
              </w:tc>
              <w:tc>
                <w:tcPr>
                  <w:tcW w:w="2205" w:type="dxa"/>
                </w:tcPr>
                <w:p>
                  <w:r>
                    <w:rPr>
                      <w:rFonts w:hint="eastAsia"/>
                    </w:rPr>
                    <w:t>不合格信息描述</w:t>
                  </w:r>
                </w:p>
              </w:tc>
              <w:tc>
                <w:tcPr>
                  <w:tcW w:w="2445" w:type="dxa"/>
                </w:tcPr>
                <w:p>
                  <w:r>
                    <w:rPr>
                      <w:rFonts w:hint="eastAsia"/>
                    </w:rPr>
                    <w:t>处理方式</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w:t>
                  </w: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580" w:type="dxa"/>
                </w:tcPr>
                <w:p/>
              </w:tc>
              <w:tc>
                <w:tcPr>
                  <w:tcW w:w="2205" w:type="dxa"/>
                </w:tcPr>
                <w:p/>
              </w:tc>
              <w:tc>
                <w:tcPr>
                  <w:tcW w:w="2445" w:type="dxa"/>
                </w:tcPr>
                <w:p>
                  <w:r>
                    <w:rPr>
                      <w:rFonts w:hint="eastAsia"/>
                      <w:color w:val="000000"/>
                      <w:szCs w:val="21"/>
                    </w:rPr>
                    <w:t>□</w:t>
                  </w:r>
                  <w:r>
                    <w:rPr>
                      <w:rFonts w:hint="eastAsia"/>
                    </w:rPr>
                    <w:t xml:space="preserve">道歉 </w:t>
                  </w:r>
                  <w:r>
                    <w:rPr>
                      <w:rFonts w:hint="eastAsia"/>
                      <w:color w:val="000000"/>
                      <w:szCs w:val="21"/>
                    </w:rPr>
                    <w:t>□</w:t>
                  </w:r>
                  <w:r>
                    <w:rPr>
                      <w:rFonts w:hint="eastAsia"/>
                    </w:rPr>
                    <w:t xml:space="preserve">赔偿 </w:t>
                  </w:r>
                  <w:r>
                    <w:rPr>
                      <w:rFonts w:hint="eastAsia"/>
                      <w:color w:val="000000"/>
                      <w:szCs w:val="21"/>
                    </w:rPr>
                    <w:t>□</w:t>
                  </w:r>
                  <w:r>
                    <w:rPr>
                      <w:rFonts w:hint="eastAsia"/>
                    </w:rPr>
                    <w:t xml:space="preserve">暂停服务 </w:t>
                  </w:r>
                  <w:r>
                    <w:rPr>
                      <w:rFonts w:hint="eastAsia"/>
                      <w:color w:val="000000"/>
                      <w:szCs w:val="21"/>
                    </w:rPr>
                    <w:t>□</w:t>
                  </w:r>
                  <w:r>
                    <w:rPr>
                      <w:rFonts w:hint="eastAsia"/>
                    </w:rPr>
                    <w:t>让步接收</w:t>
                  </w:r>
                </w:p>
              </w:tc>
              <w:tc>
                <w:tcPr>
                  <w:tcW w:w="2046" w:type="dxa"/>
                </w:tcPr>
                <w:p/>
              </w:tc>
            </w:tr>
          </w:tbl>
          <w:p/>
          <w:p>
            <w:pPr>
              <w:rPr>
                <w:rFonts w:ascii="宋体" w:hAnsi="宋体"/>
                <w:szCs w:val="21"/>
              </w:rPr>
            </w:pPr>
            <w:r>
              <w:rPr>
                <w:rFonts w:hint="eastAsia"/>
              </w:rPr>
              <w:t>上述不合格处置的人员</w:t>
            </w:r>
            <w:r>
              <w:rPr>
                <w:rFonts w:hint="eastAsia"/>
                <w:color w:val="000000"/>
                <w:szCs w:val="21"/>
              </w:rPr>
              <w:sym w:font="Wingdings 2" w:char="0052"/>
            </w:r>
            <w:r>
              <w:rPr>
                <w:rFonts w:hint="eastAsia"/>
              </w:rPr>
              <w:t xml:space="preserve">与公司授权一致  </w:t>
            </w:r>
            <w:r>
              <w:rPr>
                <w:rFonts w:hint="eastAsia"/>
                <w:color w:val="000000"/>
                <w:szCs w:val="21"/>
              </w:rPr>
              <w:t>□</w:t>
            </w:r>
            <w:r>
              <w:rPr>
                <w:rFonts w:hint="eastAsia"/>
              </w:rPr>
              <w:t>与公司授权存在不一致</w:t>
            </w:r>
          </w:p>
        </w:tc>
        <w:tc>
          <w:tcPr>
            <w:tcW w:w="11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p>
        </w:tc>
        <w:tc>
          <w:tcPr>
            <w:tcW w:w="960" w:type="dxa"/>
          </w:tcPr>
          <w:p>
            <w:pPr>
              <w:rPr>
                <w:rFonts w:ascii="宋体" w:hAnsi="宋体"/>
                <w:szCs w:val="21"/>
              </w:rPr>
            </w:pPr>
            <w:r>
              <w:rPr>
                <w:rFonts w:hint="eastAsia"/>
              </w:rPr>
              <w:t>现场观察</w:t>
            </w:r>
          </w:p>
        </w:tc>
        <w:tc>
          <w:tcPr>
            <w:tcW w:w="10464" w:type="dxa"/>
          </w:tcPr>
          <w:p>
            <w:r>
              <w:rPr>
                <w:rFonts w:hint="eastAsia"/>
              </w:rPr>
              <w:t xml:space="preserve">现场检查对不合格原材料的存放和标识情况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p>
          <w:p>
            <w:pPr>
              <w:rPr>
                <w:u w:val="single"/>
              </w:rPr>
            </w:pPr>
            <w:bookmarkStart w:id="0" w:name="_GoBack"/>
            <w:r>
              <w:rPr>
                <w:rFonts w:hint="eastAsia"/>
                <w:u w:val="single"/>
              </w:rPr>
              <w:t>现</w:t>
            </w:r>
            <w:r>
              <w:rPr>
                <w:u w:val="single"/>
              </w:rPr>
              <w:t>场</w:t>
            </w:r>
            <w:r>
              <w:rPr>
                <w:rFonts w:hint="eastAsia"/>
                <w:u w:val="single"/>
              </w:rPr>
              <w:t>查看冷库温度-18℃，冷</w:t>
            </w:r>
            <w:r>
              <w:rPr>
                <w:u w:val="single"/>
              </w:rPr>
              <w:t>藏库2</w:t>
            </w:r>
            <w:r>
              <w:rPr>
                <w:rFonts w:hint="eastAsia"/>
                <w:u w:val="single"/>
              </w:rPr>
              <w:t>℃符合要求。但未提供冷冻库、冷藏库温度监控记录。</w:t>
            </w:r>
            <w:bookmarkEnd w:id="0"/>
            <w:r>
              <w:rPr>
                <w:rFonts w:hint="eastAsia"/>
                <w:u w:val="single"/>
              </w:rPr>
              <w:t>——N</w:t>
            </w:r>
          </w:p>
          <w:p>
            <w:r>
              <w:rPr>
                <w:rFonts w:hint="eastAsia"/>
              </w:rPr>
              <w:t xml:space="preserve">远程检查对不合格半成品的存放和标识情况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p>
          <w:p>
            <w:pPr>
              <w:rPr>
                <w:rFonts w:ascii="宋体" w:hAnsi="宋体"/>
                <w:szCs w:val="21"/>
              </w:rPr>
            </w:pPr>
            <w:r>
              <w:rPr>
                <w:rFonts w:hint="eastAsia"/>
              </w:rPr>
              <w:t xml:space="preserve">远程检查对不合格成品的存放和标识情况   </w:t>
            </w:r>
            <w:r>
              <w:rPr>
                <w:rFonts w:hint="eastAsia"/>
                <w:color w:val="000000"/>
                <w:szCs w:val="21"/>
              </w:rPr>
              <w:t>☑</w:t>
            </w:r>
            <w:r>
              <w:rPr>
                <w:rFonts w:hint="eastAsia"/>
              </w:rPr>
              <w:t xml:space="preserve">符合  </w:t>
            </w:r>
            <w:r>
              <w:rPr>
                <w:rFonts w:hint="eastAsia"/>
                <w:color w:val="000000"/>
                <w:szCs w:val="21"/>
              </w:rPr>
              <w:t>□</w:t>
            </w:r>
            <w:r>
              <w:rPr>
                <w:rFonts w:hint="eastAsia"/>
              </w:rPr>
              <w:t>不符合</w:t>
            </w:r>
          </w:p>
        </w:tc>
        <w:tc>
          <w:tcPr>
            <w:tcW w:w="1125" w:type="dxa"/>
          </w:tcPr>
          <w:p>
            <w:pPr>
              <w:rPr>
                <w:rFonts w:hint="eastAsia"/>
              </w:rPr>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0" w:type="dxa"/>
            <w:vMerge w:val="restart"/>
          </w:tcPr>
          <w:p>
            <w:pPr>
              <w:rPr>
                <w:rFonts w:ascii="宋体" w:hAnsi="宋体"/>
                <w:szCs w:val="21"/>
              </w:rPr>
            </w:pPr>
            <w:r>
              <w:rPr>
                <w:rFonts w:hint="eastAsia"/>
              </w:rPr>
              <w:t>不符合与纠正措施</w:t>
            </w:r>
          </w:p>
        </w:tc>
        <w:tc>
          <w:tcPr>
            <w:tcW w:w="960" w:type="dxa"/>
          </w:tcPr>
          <w:p>
            <w:pPr>
              <w:rPr>
                <w:rFonts w:ascii="宋体" w:hAnsi="宋体"/>
                <w:szCs w:val="21"/>
              </w:rPr>
            </w:pPr>
            <w:r>
              <w:rPr>
                <w:rFonts w:hint="eastAsia"/>
              </w:rPr>
              <w:t>F10.1</w:t>
            </w:r>
          </w:p>
        </w:tc>
        <w:tc>
          <w:tcPr>
            <w:tcW w:w="10464" w:type="dxa"/>
          </w:tcPr>
          <w:p>
            <w:pPr>
              <w:rPr>
                <w:rFonts w:ascii="宋体" w:hAnsi="宋体"/>
                <w:szCs w:val="21"/>
              </w:rPr>
            </w:pPr>
            <w:r>
              <w:rPr>
                <w:rFonts w:hint="eastAsia"/>
              </w:rPr>
              <w:t xml:space="preserve">如： </w:t>
            </w:r>
            <w:r>
              <w:rPr>
                <w:rFonts w:hint="eastAsia"/>
                <w:color w:val="000000"/>
                <w:szCs w:val="21"/>
              </w:rPr>
              <w:t>☑</w:t>
            </w:r>
            <w:r>
              <w:rPr>
                <w:rFonts w:hint="eastAsia"/>
              </w:rPr>
              <w:t>《不符合和纠正措施控制程序》</w:t>
            </w:r>
          </w:p>
        </w:tc>
        <w:tc>
          <w:tcPr>
            <w:tcW w:w="1125" w:type="dxa"/>
            <w:vMerge w:val="restart"/>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Merge w:val="continue"/>
          </w:tcPr>
          <w:p>
            <w:pPr>
              <w:rPr>
                <w:rFonts w:ascii="宋体" w:hAnsi="宋体"/>
                <w:szCs w:val="21"/>
              </w:rPr>
            </w:pPr>
          </w:p>
        </w:tc>
        <w:tc>
          <w:tcPr>
            <w:tcW w:w="960" w:type="dxa"/>
          </w:tcPr>
          <w:p>
            <w:pPr>
              <w:rPr>
                <w:rFonts w:ascii="宋体" w:hAnsi="宋体"/>
                <w:szCs w:val="21"/>
              </w:rPr>
            </w:pPr>
            <w:r>
              <w:rPr>
                <w:rFonts w:hint="eastAsia"/>
              </w:rPr>
              <w:t>运行证据</w:t>
            </w:r>
          </w:p>
        </w:tc>
        <w:tc>
          <w:tcPr>
            <w:tcW w:w="10464" w:type="dxa"/>
          </w:tcPr>
          <w:p>
            <w:r>
              <w:rPr>
                <w:rFonts w:hint="eastAsia"/>
              </w:rPr>
              <w:t>不符合的来源：</w:t>
            </w:r>
          </w:p>
          <w:p>
            <w:r>
              <w:rPr/>
              <w:sym w:font="Wingdings" w:char="00A8"/>
            </w:r>
            <w:r>
              <w:rPr>
                <w:rFonts w:hint="eastAsia"/>
              </w:rPr>
              <w:t xml:space="preserve">顾客投诉   </w:t>
            </w:r>
            <w:r>
              <w:rPr>
                <w:rFonts w:hint="eastAsia"/>
              </w:rPr>
              <w:sym w:font="Wingdings" w:char="00A8"/>
            </w:r>
            <w:r>
              <w:rPr>
                <w:rFonts w:hint="eastAsia"/>
              </w:rPr>
              <w:t xml:space="preserve">产品质量问题  </w:t>
            </w:r>
            <w:r>
              <w:rPr>
                <w:rFonts w:hint="eastAsia"/>
              </w:rPr>
              <w:sym w:font="Wingdings" w:char="00A8"/>
            </w:r>
            <w:r>
              <w:rPr>
                <w:rFonts w:hint="eastAsia"/>
              </w:rPr>
              <w:t xml:space="preserve">工作运行中的问题  </w:t>
            </w:r>
            <w:r>
              <w:rPr>
                <w:rFonts w:hint="eastAsia"/>
              </w:rPr>
              <w:sym w:font="Wingdings" w:char="00A8"/>
            </w:r>
            <w:r>
              <w:rPr>
                <w:rFonts w:hint="eastAsia"/>
              </w:rPr>
              <w:t xml:space="preserve">其他 ——未发生 </w:t>
            </w:r>
          </w:p>
          <w:p>
            <w:pPr>
              <w:rPr>
                <w:u w:val="single"/>
              </w:rPr>
            </w:pPr>
            <w:r>
              <w:rPr>
                <w:rFonts w:hint="eastAsia"/>
              </w:rPr>
              <w:t>抽查采取纠正措施相关记录名称：</w:t>
            </w:r>
            <w:r>
              <w:rPr>
                <w:rFonts w:hint="eastAsia"/>
                <w:u w:val="single"/>
              </w:rPr>
              <w:t xml:space="preserve">《                     》     </w:t>
            </w:r>
          </w:p>
          <w:p>
            <w:r>
              <w:rPr>
                <w:rFonts w:hint="eastAsia"/>
              </w:rPr>
              <w:t>内审不符合见“综合部”记录</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r>
                    <w:rPr>
                      <w:rFonts w:hint="eastAsia"/>
                    </w:rPr>
                    <w:t>日期</w:t>
                  </w:r>
                </w:p>
              </w:tc>
              <w:tc>
                <w:tcPr>
                  <w:tcW w:w="2217" w:type="dxa"/>
                </w:tcPr>
                <w:p>
                  <w:r>
                    <w:rPr>
                      <w:rFonts w:hint="eastAsia"/>
                    </w:rPr>
                    <w:t>不符合描述</w:t>
                  </w:r>
                </w:p>
              </w:tc>
              <w:tc>
                <w:tcPr>
                  <w:tcW w:w="1507" w:type="dxa"/>
                </w:tcPr>
                <w:p>
                  <w:r>
                    <w:rPr>
                      <w:rFonts w:hint="eastAsia"/>
                    </w:rPr>
                    <w:t>不符合纠正</w:t>
                  </w:r>
                </w:p>
              </w:tc>
              <w:tc>
                <w:tcPr>
                  <w:tcW w:w="1507" w:type="dxa"/>
                </w:tcPr>
                <w:p>
                  <w:r>
                    <w:rPr>
                      <w:rFonts w:hint="eastAsia"/>
                    </w:rPr>
                    <w:t>原因分析</w:t>
                  </w:r>
                </w:p>
              </w:tc>
              <w:tc>
                <w:tcPr>
                  <w:tcW w:w="1507" w:type="dxa"/>
                </w:tcPr>
                <w:p>
                  <w:r>
                    <w:rPr>
                      <w:rFonts w:hint="eastAsia"/>
                    </w:rPr>
                    <w:t>纠正措施</w:t>
                  </w:r>
                </w:p>
              </w:tc>
              <w:tc>
                <w:tcPr>
                  <w:tcW w:w="1508"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2217" w:type="dxa"/>
                </w:tcPr>
                <w:p/>
              </w:tc>
              <w:tc>
                <w:tcPr>
                  <w:tcW w:w="1507" w:type="dxa"/>
                </w:tcPr>
                <w:p/>
              </w:tc>
              <w:tc>
                <w:tcPr>
                  <w:tcW w:w="1507" w:type="dxa"/>
                </w:tcPr>
                <w:p/>
              </w:tc>
              <w:tc>
                <w:tcPr>
                  <w:tcW w:w="1507" w:type="dxa"/>
                </w:tcPr>
                <w:p/>
              </w:tc>
              <w:tc>
                <w:tcPr>
                  <w:tcW w:w="1508" w:type="dxa"/>
                </w:tcPr>
                <w:p>
                  <w:r>
                    <w:rPr>
                      <w:rFonts w:hint="eastAsia"/>
                    </w:rPr>
                    <w:sym w:font="Wingdings" w:char="00A8"/>
                  </w:r>
                  <w:r>
                    <w:rPr>
                      <w:rFonts w:hint="eastAsia"/>
                    </w:rPr>
                    <w:t>未再次发生</w:t>
                  </w:r>
                </w:p>
                <w:p>
                  <w:r>
                    <w:rPr>
                      <w:rFonts w:hint="eastAsia"/>
                    </w:rPr>
                    <w:sym w:font="Wingdings" w:char="00A8"/>
                  </w:r>
                  <w:r>
                    <w:rPr>
                      <w:rFonts w:hint="eastAsia"/>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2217" w:type="dxa"/>
                </w:tcPr>
                <w:p/>
              </w:tc>
              <w:tc>
                <w:tcPr>
                  <w:tcW w:w="1507" w:type="dxa"/>
                </w:tcPr>
                <w:p/>
              </w:tc>
              <w:tc>
                <w:tcPr>
                  <w:tcW w:w="1507" w:type="dxa"/>
                </w:tcPr>
                <w:p/>
              </w:tc>
              <w:tc>
                <w:tcPr>
                  <w:tcW w:w="1507" w:type="dxa"/>
                </w:tcPr>
                <w:p/>
              </w:tc>
              <w:tc>
                <w:tcPr>
                  <w:tcW w:w="1508" w:type="dxa"/>
                </w:tcPr>
                <w:p/>
              </w:tc>
            </w:tr>
          </w:tbl>
          <w:p>
            <w:pPr>
              <w:rPr>
                <w:rFonts w:ascii="宋体" w:hAnsi="宋体"/>
                <w:szCs w:val="21"/>
              </w:rPr>
            </w:pPr>
          </w:p>
        </w:tc>
        <w:tc>
          <w:tcPr>
            <w:tcW w:w="1125" w:type="dxa"/>
            <w:vMerge w:val="continue"/>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EGquXWAAAACgEAAA8AAAAAAAAAAQAgAAAAIgAAAGRycy9kb3ducmV2LnhtbFBLAQIUABQA&#10;AAAIAIdO4kCItkqDKwIAAD4EAAAOAAAAAAAAAAEAIAAAACUBAABkcnMvZTJvRG9jLnhtbFBLBQYA&#10;AAAABgAGAFkBAADC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14"/>
    <w:rsid w:val="00001151"/>
    <w:rsid w:val="00003BC2"/>
    <w:rsid w:val="000042F0"/>
    <w:rsid w:val="00010F57"/>
    <w:rsid w:val="00014DD1"/>
    <w:rsid w:val="00016ADC"/>
    <w:rsid w:val="00016E43"/>
    <w:rsid w:val="000170D0"/>
    <w:rsid w:val="00020EB8"/>
    <w:rsid w:val="00020F12"/>
    <w:rsid w:val="00021A2D"/>
    <w:rsid w:val="00023380"/>
    <w:rsid w:val="00025823"/>
    <w:rsid w:val="000322B6"/>
    <w:rsid w:val="000359B9"/>
    <w:rsid w:val="0003653B"/>
    <w:rsid w:val="00040B9C"/>
    <w:rsid w:val="00040F91"/>
    <w:rsid w:val="000417BB"/>
    <w:rsid w:val="00042012"/>
    <w:rsid w:val="00043D6E"/>
    <w:rsid w:val="0004469E"/>
    <w:rsid w:val="00044BD6"/>
    <w:rsid w:val="000519BA"/>
    <w:rsid w:val="000550AC"/>
    <w:rsid w:val="00056872"/>
    <w:rsid w:val="000613F9"/>
    <w:rsid w:val="00067649"/>
    <w:rsid w:val="0007177A"/>
    <w:rsid w:val="0007347D"/>
    <w:rsid w:val="00073CE1"/>
    <w:rsid w:val="00081FD0"/>
    <w:rsid w:val="00085E6D"/>
    <w:rsid w:val="000907D5"/>
    <w:rsid w:val="0009458C"/>
    <w:rsid w:val="000958FB"/>
    <w:rsid w:val="000A173D"/>
    <w:rsid w:val="000A588D"/>
    <w:rsid w:val="000B0D1B"/>
    <w:rsid w:val="000C0F35"/>
    <w:rsid w:val="000C16CA"/>
    <w:rsid w:val="000C203D"/>
    <w:rsid w:val="000C343E"/>
    <w:rsid w:val="000C3A9F"/>
    <w:rsid w:val="000C41DA"/>
    <w:rsid w:val="000C6360"/>
    <w:rsid w:val="000C6665"/>
    <w:rsid w:val="000D12A2"/>
    <w:rsid w:val="000D17D8"/>
    <w:rsid w:val="000D1FC3"/>
    <w:rsid w:val="000D1FE5"/>
    <w:rsid w:val="000D2E27"/>
    <w:rsid w:val="000D414B"/>
    <w:rsid w:val="000D625D"/>
    <w:rsid w:val="000D72BA"/>
    <w:rsid w:val="000E30AF"/>
    <w:rsid w:val="000F0AB9"/>
    <w:rsid w:val="000F1BAA"/>
    <w:rsid w:val="000F2D67"/>
    <w:rsid w:val="000F3905"/>
    <w:rsid w:val="0010040B"/>
    <w:rsid w:val="001022F3"/>
    <w:rsid w:val="00102E5D"/>
    <w:rsid w:val="00103D08"/>
    <w:rsid w:val="00106C13"/>
    <w:rsid w:val="00111795"/>
    <w:rsid w:val="00111961"/>
    <w:rsid w:val="00112A00"/>
    <w:rsid w:val="0011306E"/>
    <w:rsid w:val="0011335A"/>
    <w:rsid w:val="00117307"/>
    <w:rsid w:val="0011769A"/>
    <w:rsid w:val="00117F35"/>
    <w:rsid w:val="00121CEE"/>
    <w:rsid w:val="00122EDE"/>
    <w:rsid w:val="00124142"/>
    <w:rsid w:val="00131410"/>
    <w:rsid w:val="00132334"/>
    <w:rsid w:val="00133B06"/>
    <w:rsid w:val="00134436"/>
    <w:rsid w:val="00136C00"/>
    <w:rsid w:val="00147141"/>
    <w:rsid w:val="00150CD9"/>
    <w:rsid w:val="00150EF0"/>
    <w:rsid w:val="0015515A"/>
    <w:rsid w:val="0015531C"/>
    <w:rsid w:val="0015592A"/>
    <w:rsid w:val="00155AD7"/>
    <w:rsid w:val="0016134E"/>
    <w:rsid w:val="001643B3"/>
    <w:rsid w:val="001643F2"/>
    <w:rsid w:val="001654FA"/>
    <w:rsid w:val="001708B3"/>
    <w:rsid w:val="0017343D"/>
    <w:rsid w:val="00174C82"/>
    <w:rsid w:val="0018090D"/>
    <w:rsid w:val="00186654"/>
    <w:rsid w:val="00196E8C"/>
    <w:rsid w:val="00197ACE"/>
    <w:rsid w:val="001A7327"/>
    <w:rsid w:val="001B117C"/>
    <w:rsid w:val="001B1561"/>
    <w:rsid w:val="001B2466"/>
    <w:rsid w:val="001B7255"/>
    <w:rsid w:val="001B74CF"/>
    <w:rsid w:val="001B79CC"/>
    <w:rsid w:val="001C12D6"/>
    <w:rsid w:val="001C1573"/>
    <w:rsid w:val="001C173D"/>
    <w:rsid w:val="001C41A5"/>
    <w:rsid w:val="001C582B"/>
    <w:rsid w:val="001D3625"/>
    <w:rsid w:val="001D636B"/>
    <w:rsid w:val="001D6957"/>
    <w:rsid w:val="001D6DF2"/>
    <w:rsid w:val="001E03F0"/>
    <w:rsid w:val="001E1BDB"/>
    <w:rsid w:val="001E1F72"/>
    <w:rsid w:val="001E3626"/>
    <w:rsid w:val="001E4D42"/>
    <w:rsid w:val="001F4ECD"/>
    <w:rsid w:val="001F54FA"/>
    <w:rsid w:val="001F5F48"/>
    <w:rsid w:val="001F76D5"/>
    <w:rsid w:val="00201679"/>
    <w:rsid w:val="00203F35"/>
    <w:rsid w:val="00205161"/>
    <w:rsid w:val="00205A69"/>
    <w:rsid w:val="00205ED6"/>
    <w:rsid w:val="00207F32"/>
    <w:rsid w:val="00232A00"/>
    <w:rsid w:val="002337FB"/>
    <w:rsid w:val="00242012"/>
    <w:rsid w:val="002431FC"/>
    <w:rsid w:val="0024469B"/>
    <w:rsid w:val="00245003"/>
    <w:rsid w:val="00253984"/>
    <w:rsid w:val="00253E7D"/>
    <w:rsid w:val="00256632"/>
    <w:rsid w:val="00257984"/>
    <w:rsid w:val="002610E0"/>
    <w:rsid w:val="0026317D"/>
    <w:rsid w:val="00264FAC"/>
    <w:rsid w:val="0026668D"/>
    <w:rsid w:val="00266703"/>
    <w:rsid w:val="00270EA3"/>
    <w:rsid w:val="0027234B"/>
    <w:rsid w:val="00273C20"/>
    <w:rsid w:val="00274CE0"/>
    <w:rsid w:val="002750C2"/>
    <w:rsid w:val="00277A95"/>
    <w:rsid w:val="00277D35"/>
    <w:rsid w:val="002810D5"/>
    <w:rsid w:val="002812F3"/>
    <w:rsid w:val="00282AA6"/>
    <w:rsid w:val="00284388"/>
    <w:rsid w:val="00286BA0"/>
    <w:rsid w:val="00292C32"/>
    <w:rsid w:val="0029608D"/>
    <w:rsid w:val="0029632C"/>
    <w:rsid w:val="002A310C"/>
    <w:rsid w:val="002A3A88"/>
    <w:rsid w:val="002A557F"/>
    <w:rsid w:val="002A58CC"/>
    <w:rsid w:val="002B09EC"/>
    <w:rsid w:val="002B2E8B"/>
    <w:rsid w:val="002B3791"/>
    <w:rsid w:val="002B4C36"/>
    <w:rsid w:val="002B6C33"/>
    <w:rsid w:val="002C0424"/>
    <w:rsid w:val="002D38FB"/>
    <w:rsid w:val="002D427B"/>
    <w:rsid w:val="002D5F92"/>
    <w:rsid w:val="002D685D"/>
    <w:rsid w:val="002D7BFB"/>
    <w:rsid w:val="002E0F5E"/>
    <w:rsid w:val="002E170D"/>
    <w:rsid w:val="002E2019"/>
    <w:rsid w:val="002F336D"/>
    <w:rsid w:val="002F6BC8"/>
    <w:rsid w:val="0030030E"/>
    <w:rsid w:val="0030586D"/>
    <w:rsid w:val="00313332"/>
    <w:rsid w:val="00313852"/>
    <w:rsid w:val="003171E9"/>
    <w:rsid w:val="00317720"/>
    <w:rsid w:val="0031775E"/>
    <w:rsid w:val="00321ED1"/>
    <w:rsid w:val="0032227A"/>
    <w:rsid w:val="00325E32"/>
    <w:rsid w:val="00330CAF"/>
    <w:rsid w:val="00331331"/>
    <w:rsid w:val="00332835"/>
    <w:rsid w:val="00334F9C"/>
    <w:rsid w:val="00335EEA"/>
    <w:rsid w:val="00336087"/>
    <w:rsid w:val="003365FB"/>
    <w:rsid w:val="00346088"/>
    <w:rsid w:val="00347663"/>
    <w:rsid w:val="003478FE"/>
    <w:rsid w:val="00347BE8"/>
    <w:rsid w:val="0035207E"/>
    <w:rsid w:val="00353CA1"/>
    <w:rsid w:val="003558DE"/>
    <w:rsid w:val="003606CC"/>
    <w:rsid w:val="0036383D"/>
    <w:rsid w:val="00364642"/>
    <w:rsid w:val="0037363A"/>
    <w:rsid w:val="003753DF"/>
    <w:rsid w:val="00375A38"/>
    <w:rsid w:val="00381B87"/>
    <w:rsid w:val="0038369C"/>
    <w:rsid w:val="0038455C"/>
    <w:rsid w:val="003901F7"/>
    <w:rsid w:val="003907A0"/>
    <w:rsid w:val="00394BB2"/>
    <w:rsid w:val="0039568D"/>
    <w:rsid w:val="00395882"/>
    <w:rsid w:val="00395E90"/>
    <w:rsid w:val="0039637C"/>
    <w:rsid w:val="00397027"/>
    <w:rsid w:val="00397BA6"/>
    <w:rsid w:val="003A1B0F"/>
    <w:rsid w:val="003A2064"/>
    <w:rsid w:val="003A455D"/>
    <w:rsid w:val="003A5088"/>
    <w:rsid w:val="003B0EF0"/>
    <w:rsid w:val="003B0FEB"/>
    <w:rsid w:val="003B2569"/>
    <w:rsid w:val="003B2FDF"/>
    <w:rsid w:val="003B43C7"/>
    <w:rsid w:val="003B6703"/>
    <w:rsid w:val="003B736B"/>
    <w:rsid w:val="003B7CC0"/>
    <w:rsid w:val="003C3BAF"/>
    <w:rsid w:val="003D0000"/>
    <w:rsid w:val="003D0C55"/>
    <w:rsid w:val="003D1285"/>
    <w:rsid w:val="003D4210"/>
    <w:rsid w:val="003D5239"/>
    <w:rsid w:val="003E3E1A"/>
    <w:rsid w:val="003E43A3"/>
    <w:rsid w:val="003E7B6B"/>
    <w:rsid w:val="003F3A0B"/>
    <w:rsid w:val="003F3C22"/>
    <w:rsid w:val="003F543D"/>
    <w:rsid w:val="003F5F58"/>
    <w:rsid w:val="003F74E7"/>
    <w:rsid w:val="004045EA"/>
    <w:rsid w:val="00406EFD"/>
    <w:rsid w:val="0041450B"/>
    <w:rsid w:val="00414F8A"/>
    <w:rsid w:val="00417445"/>
    <w:rsid w:val="004222B4"/>
    <w:rsid w:val="004237BA"/>
    <w:rsid w:val="00430465"/>
    <w:rsid w:val="00433A88"/>
    <w:rsid w:val="00434CDE"/>
    <w:rsid w:val="00435320"/>
    <w:rsid w:val="00436721"/>
    <w:rsid w:val="00436E32"/>
    <w:rsid w:val="00436E8A"/>
    <w:rsid w:val="0043796E"/>
    <w:rsid w:val="00442BFC"/>
    <w:rsid w:val="004437F5"/>
    <w:rsid w:val="0044426F"/>
    <w:rsid w:val="00447475"/>
    <w:rsid w:val="00450546"/>
    <w:rsid w:val="00450714"/>
    <w:rsid w:val="0045263F"/>
    <w:rsid w:val="00453D31"/>
    <w:rsid w:val="00457AF8"/>
    <w:rsid w:val="0046000C"/>
    <w:rsid w:val="004611E9"/>
    <w:rsid w:val="004629E1"/>
    <w:rsid w:val="00463A46"/>
    <w:rsid w:val="00465FB6"/>
    <w:rsid w:val="0047396C"/>
    <w:rsid w:val="00474EEF"/>
    <w:rsid w:val="00475848"/>
    <w:rsid w:val="004828EE"/>
    <w:rsid w:val="00483ABE"/>
    <w:rsid w:val="00485E00"/>
    <w:rsid w:val="00486E59"/>
    <w:rsid w:val="00491061"/>
    <w:rsid w:val="004927AD"/>
    <w:rsid w:val="004A0E59"/>
    <w:rsid w:val="004A63C1"/>
    <w:rsid w:val="004B02A9"/>
    <w:rsid w:val="004B2F73"/>
    <w:rsid w:val="004B35C8"/>
    <w:rsid w:val="004B79F1"/>
    <w:rsid w:val="004C01C2"/>
    <w:rsid w:val="004C5F6F"/>
    <w:rsid w:val="004C776A"/>
    <w:rsid w:val="004C7964"/>
    <w:rsid w:val="004C7AA0"/>
    <w:rsid w:val="004D022F"/>
    <w:rsid w:val="004D22CF"/>
    <w:rsid w:val="004D236A"/>
    <w:rsid w:val="004E1F72"/>
    <w:rsid w:val="004E58CC"/>
    <w:rsid w:val="004F0333"/>
    <w:rsid w:val="004F1651"/>
    <w:rsid w:val="004F2674"/>
    <w:rsid w:val="004F4FA6"/>
    <w:rsid w:val="004F7154"/>
    <w:rsid w:val="004F7EFB"/>
    <w:rsid w:val="00500228"/>
    <w:rsid w:val="0050132F"/>
    <w:rsid w:val="005027DB"/>
    <w:rsid w:val="00502905"/>
    <w:rsid w:val="00503CC5"/>
    <w:rsid w:val="00503D4A"/>
    <w:rsid w:val="00511A75"/>
    <w:rsid w:val="00515EA1"/>
    <w:rsid w:val="0051772A"/>
    <w:rsid w:val="00532C9A"/>
    <w:rsid w:val="005330B2"/>
    <w:rsid w:val="005338FF"/>
    <w:rsid w:val="0054078E"/>
    <w:rsid w:val="005427B7"/>
    <w:rsid w:val="00542C69"/>
    <w:rsid w:val="005431E5"/>
    <w:rsid w:val="00544454"/>
    <w:rsid w:val="00546FDE"/>
    <w:rsid w:val="00550FCB"/>
    <w:rsid w:val="005512E7"/>
    <w:rsid w:val="0055155C"/>
    <w:rsid w:val="005526C0"/>
    <w:rsid w:val="00553B12"/>
    <w:rsid w:val="00553F0A"/>
    <w:rsid w:val="00554645"/>
    <w:rsid w:val="005567FD"/>
    <w:rsid w:val="00556C3D"/>
    <w:rsid w:val="00557611"/>
    <w:rsid w:val="005603CF"/>
    <w:rsid w:val="0056193B"/>
    <w:rsid w:val="00561C69"/>
    <w:rsid w:val="00564446"/>
    <w:rsid w:val="00566ED5"/>
    <w:rsid w:val="0057058F"/>
    <w:rsid w:val="005734E6"/>
    <w:rsid w:val="00575E85"/>
    <w:rsid w:val="0057604D"/>
    <w:rsid w:val="00576959"/>
    <w:rsid w:val="0058263C"/>
    <w:rsid w:val="00586206"/>
    <w:rsid w:val="00587D23"/>
    <w:rsid w:val="0059198E"/>
    <w:rsid w:val="005A3B85"/>
    <w:rsid w:val="005B36D1"/>
    <w:rsid w:val="005B3F1E"/>
    <w:rsid w:val="005B4233"/>
    <w:rsid w:val="005B435D"/>
    <w:rsid w:val="005B4FE2"/>
    <w:rsid w:val="005B7835"/>
    <w:rsid w:val="005C13D8"/>
    <w:rsid w:val="005C2F31"/>
    <w:rsid w:val="005C4F25"/>
    <w:rsid w:val="005C53DF"/>
    <w:rsid w:val="005C5F7C"/>
    <w:rsid w:val="005C614C"/>
    <w:rsid w:val="005C6750"/>
    <w:rsid w:val="005D040E"/>
    <w:rsid w:val="005D3328"/>
    <w:rsid w:val="005D60E1"/>
    <w:rsid w:val="005E45A9"/>
    <w:rsid w:val="005F00B4"/>
    <w:rsid w:val="005F7896"/>
    <w:rsid w:val="00601D9E"/>
    <w:rsid w:val="00602275"/>
    <w:rsid w:val="00606396"/>
    <w:rsid w:val="00611FB4"/>
    <w:rsid w:val="006141C0"/>
    <w:rsid w:val="00615AE5"/>
    <w:rsid w:val="00615E6D"/>
    <w:rsid w:val="0062625B"/>
    <w:rsid w:val="00626B8A"/>
    <w:rsid w:val="00634B64"/>
    <w:rsid w:val="0063640F"/>
    <w:rsid w:val="00642511"/>
    <w:rsid w:val="00642D70"/>
    <w:rsid w:val="0064367E"/>
    <w:rsid w:val="00643B9F"/>
    <w:rsid w:val="006464DF"/>
    <w:rsid w:val="00650654"/>
    <w:rsid w:val="00651A60"/>
    <w:rsid w:val="00656096"/>
    <w:rsid w:val="006575CC"/>
    <w:rsid w:val="00666334"/>
    <w:rsid w:val="00666CB0"/>
    <w:rsid w:val="00667FFC"/>
    <w:rsid w:val="00671CD1"/>
    <w:rsid w:val="006724E0"/>
    <w:rsid w:val="00673DFE"/>
    <w:rsid w:val="00675750"/>
    <w:rsid w:val="00676B27"/>
    <w:rsid w:val="00676C4A"/>
    <w:rsid w:val="00685CCD"/>
    <w:rsid w:val="00692CA8"/>
    <w:rsid w:val="00693DEE"/>
    <w:rsid w:val="006949CB"/>
    <w:rsid w:val="00695B3E"/>
    <w:rsid w:val="00697D66"/>
    <w:rsid w:val="006A148D"/>
    <w:rsid w:val="006A2DF8"/>
    <w:rsid w:val="006A2E18"/>
    <w:rsid w:val="006A5344"/>
    <w:rsid w:val="006B0641"/>
    <w:rsid w:val="006B2423"/>
    <w:rsid w:val="006B4FFB"/>
    <w:rsid w:val="006B6998"/>
    <w:rsid w:val="006B7055"/>
    <w:rsid w:val="006C06EE"/>
    <w:rsid w:val="006C1EDC"/>
    <w:rsid w:val="006C63D7"/>
    <w:rsid w:val="006C7AA1"/>
    <w:rsid w:val="006C7C84"/>
    <w:rsid w:val="006D4622"/>
    <w:rsid w:val="006D529C"/>
    <w:rsid w:val="006D69E6"/>
    <w:rsid w:val="006D7119"/>
    <w:rsid w:val="006D7C78"/>
    <w:rsid w:val="006E1052"/>
    <w:rsid w:val="006E1448"/>
    <w:rsid w:val="006E14F8"/>
    <w:rsid w:val="006E21AD"/>
    <w:rsid w:val="006E33FA"/>
    <w:rsid w:val="006E4AB2"/>
    <w:rsid w:val="006E4F4A"/>
    <w:rsid w:val="006E77DB"/>
    <w:rsid w:val="006F0125"/>
    <w:rsid w:val="006F09DD"/>
    <w:rsid w:val="006F0AEE"/>
    <w:rsid w:val="006F11CD"/>
    <w:rsid w:val="006F6B9A"/>
    <w:rsid w:val="006F6ECD"/>
    <w:rsid w:val="006F7702"/>
    <w:rsid w:val="0070180B"/>
    <w:rsid w:val="007031D8"/>
    <w:rsid w:val="007073E2"/>
    <w:rsid w:val="00710962"/>
    <w:rsid w:val="00711D07"/>
    <w:rsid w:val="0071350B"/>
    <w:rsid w:val="00714992"/>
    <w:rsid w:val="0072012B"/>
    <w:rsid w:val="00720CC2"/>
    <w:rsid w:val="00722A2D"/>
    <w:rsid w:val="00725528"/>
    <w:rsid w:val="00725AB2"/>
    <w:rsid w:val="00725D91"/>
    <w:rsid w:val="00726692"/>
    <w:rsid w:val="007317DA"/>
    <w:rsid w:val="007339D3"/>
    <w:rsid w:val="007341ED"/>
    <w:rsid w:val="00734424"/>
    <w:rsid w:val="00735F0B"/>
    <w:rsid w:val="0073652E"/>
    <w:rsid w:val="007403B5"/>
    <w:rsid w:val="007414A8"/>
    <w:rsid w:val="00741518"/>
    <w:rsid w:val="00743EEB"/>
    <w:rsid w:val="00744148"/>
    <w:rsid w:val="00745D7A"/>
    <w:rsid w:val="007463FE"/>
    <w:rsid w:val="007501DB"/>
    <w:rsid w:val="00750250"/>
    <w:rsid w:val="00750490"/>
    <w:rsid w:val="0075397D"/>
    <w:rsid w:val="00753EE5"/>
    <w:rsid w:val="007553FA"/>
    <w:rsid w:val="00761987"/>
    <w:rsid w:val="00762D37"/>
    <w:rsid w:val="00764321"/>
    <w:rsid w:val="00764422"/>
    <w:rsid w:val="00771193"/>
    <w:rsid w:val="0077131E"/>
    <w:rsid w:val="00772DEB"/>
    <w:rsid w:val="00774B76"/>
    <w:rsid w:val="00776454"/>
    <w:rsid w:val="00776570"/>
    <w:rsid w:val="00780C9F"/>
    <w:rsid w:val="00791C89"/>
    <w:rsid w:val="00793BDD"/>
    <w:rsid w:val="0079502D"/>
    <w:rsid w:val="007A262F"/>
    <w:rsid w:val="007A4C0B"/>
    <w:rsid w:val="007A6BEA"/>
    <w:rsid w:val="007A7157"/>
    <w:rsid w:val="007A737A"/>
    <w:rsid w:val="007A76A1"/>
    <w:rsid w:val="007A7C2B"/>
    <w:rsid w:val="007B24D3"/>
    <w:rsid w:val="007C0F21"/>
    <w:rsid w:val="007C4992"/>
    <w:rsid w:val="007C5DB6"/>
    <w:rsid w:val="007D058D"/>
    <w:rsid w:val="007D32C0"/>
    <w:rsid w:val="007D5092"/>
    <w:rsid w:val="007E76D5"/>
    <w:rsid w:val="007F2B79"/>
    <w:rsid w:val="007F2CCE"/>
    <w:rsid w:val="007F3D67"/>
    <w:rsid w:val="007F6D7C"/>
    <w:rsid w:val="007F7A3C"/>
    <w:rsid w:val="00801209"/>
    <w:rsid w:val="00802577"/>
    <w:rsid w:val="00804DBC"/>
    <w:rsid w:val="008055B8"/>
    <w:rsid w:val="00805786"/>
    <w:rsid w:val="00807664"/>
    <w:rsid w:val="00812B68"/>
    <w:rsid w:val="0081347A"/>
    <w:rsid w:val="008145C3"/>
    <w:rsid w:val="00815509"/>
    <w:rsid w:val="00816CF4"/>
    <w:rsid w:val="00816F77"/>
    <w:rsid w:val="00820F8C"/>
    <w:rsid w:val="008228FD"/>
    <w:rsid w:val="00826AB6"/>
    <w:rsid w:val="008307FB"/>
    <w:rsid w:val="00830EA7"/>
    <w:rsid w:val="00833196"/>
    <w:rsid w:val="008362ED"/>
    <w:rsid w:val="00837314"/>
    <w:rsid w:val="008376AC"/>
    <w:rsid w:val="0084248E"/>
    <w:rsid w:val="008446B0"/>
    <w:rsid w:val="00861C09"/>
    <w:rsid w:val="00862D60"/>
    <w:rsid w:val="00863763"/>
    <w:rsid w:val="00863D26"/>
    <w:rsid w:val="008649C7"/>
    <w:rsid w:val="00867606"/>
    <w:rsid w:val="00875715"/>
    <w:rsid w:val="00875FB3"/>
    <w:rsid w:val="008808BC"/>
    <w:rsid w:val="00881B13"/>
    <w:rsid w:val="00887535"/>
    <w:rsid w:val="00892C4F"/>
    <w:rsid w:val="00894262"/>
    <w:rsid w:val="008A0814"/>
    <w:rsid w:val="008A09AA"/>
    <w:rsid w:val="008A1A2F"/>
    <w:rsid w:val="008A1E5C"/>
    <w:rsid w:val="008A3F64"/>
    <w:rsid w:val="008A42D5"/>
    <w:rsid w:val="008A5E18"/>
    <w:rsid w:val="008A615F"/>
    <w:rsid w:val="008B0896"/>
    <w:rsid w:val="008B466E"/>
    <w:rsid w:val="008B6702"/>
    <w:rsid w:val="008B6FD8"/>
    <w:rsid w:val="008B77E9"/>
    <w:rsid w:val="008C1BDE"/>
    <w:rsid w:val="008C1FF0"/>
    <w:rsid w:val="008C2D56"/>
    <w:rsid w:val="008C3033"/>
    <w:rsid w:val="008C3104"/>
    <w:rsid w:val="008C48F8"/>
    <w:rsid w:val="008C494A"/>
    <w:rsid w:val="008C5DBB"/>
    <w:rsid w:val="008D0ACA"/>
    <w:rsid w:val="008D1C64"/>
    <w:rsid w:val="008D1E59"/>
    <w:rsid w:val="008D7775"/>
    <w:rsid w:val="008E0D24"/>
    <w:rsid w:val="008E1FA2"/>
    <w:rsid w:val="008E410E"/>
    <w:rsid w:val="008F1B42"/>
    <w:rsid w:val="008F349D"/>
    <w:rsid w:val="008F35E7"/>
    <w:rsid w:val="008F44C5"/>
    <w:rsid w:val="008F6835"/>
    <w:rsid w:val="008F6EDB"/>
    <w:rsid w:val="00906EB0"/>
    <w:rsid w:val="009116FF"/>
    <w:rsid w:val="00911E73"/>
    <w:rsid w:val="0091337F"/>
    <w:rsid w:val="0091362C"/>
    <w:rsid w:val="009136A5"/>
    <w:rsid w:val="0091474E"/>
    <w:rsid w:val="00921942"/>
    <w:rsid w:val="009251A3"/>
    <w:rsid w:val="009278DE"/>
    <w:rsid w:val="00930508"/>
    <w:rsid w:val="00931101"/>
    <w:rsid w:val="00931EED"/>
    <w:rsid w:val="00932B8C"/>
    <w:rsid w:val="00940C09"/>
    <w:rsid w:val="009411EF"/>
    <w:rsid w:val="00941F8F"/>
    <w:rsid w:val="00945254"/>
    <w:rsid w:val="009457C1"/>
    <w:rsid w:val="00947DD7"/>
    <w:rsid w:val="00947E60"/>
    <w:rsid w:val="009501A6"/>
    <w:rsid w:val="00951162"/>
    <w:rsid w:val="00954554"/>
    <w:rsid w:val="00954FF6"/>
    <w:rsid w:val="0095598E"/>
    <w:rsid w:val="00957296"/>
    <w:rsid w:val="00961176"/>
    <w:rsid w:val="00961E95"/>
    <w:rsid w:val="00962312"/>
    <w:rsid w:val="0096567F"/>
    <w:rsid w:val="00966360"/>
    <w:rsid w:val="00967D23"/>
    <w:rsid w:val="00970697"/>
    <w:rsid w:val="00970AB0"/>
    <w:rsid w:val="00970EB2"/>
    <w:rsid w:val="00982C58"/>
    <w:rsid w:val="009835B2"/>
    <w:rsid w:val="00983978"/>
    <w:rsid w:val="009852D2"/>
    <w:rsid w:val="00985E74"/>
    <w:rsid w:val="009901F0"/>
    <w:rsid w:val="00990FC6"/>
    <w:rsid w:val="009A3EB4"/>
    <w:rsid w:val="009B052F"/>
    <w:rsid w:val="009B1828"/>
    <w:rsid w:val="009B1E4F"/>
    <w:rsid w:val="009B2798"/>
    <w:rsid w:val="009B59C6"/>
    <w:rsid w:val="009B5A14"/>
    <w:rsid w:val="009B7766"/>
    <w:rsid w:val="009C3F7D"/>
    <w:rsid w:val="009D231A"/>
    <w:rsid w:val="009D42B9"/>
    <w:rsid w:val="009D6952"/>
    <w:rsid w:val="009E057F"/>
    <w:rsid w:val="009E22FA"/>
    <w:rsid w:val="009E5323"/>
    <w:rsid w:val="009E7A0B"/>
    <w:rsid w:val="009F09D1"/>
    <w:rsid w:val="009F0CB7"/>
    <w:rsid w:val="00A00B25"/>
    <w:rsid w:val="00A01156"/>
    <w:rsid w:val="00A0162E"/>
    <w:rsid w:val="00A04B60"/>
    <w:rsid w:val="00A10F4B"/>
    <w:rsid w:val="00A118F8"/>
    <w:rsid w:val="00A1343E"/>
    <w:rsid w:val="00A14F0C"/>
    <w:rsid w:val="00A2084E"/>
    <w:rsid w:val="00A2155F"/>
    <w:rsid w:val="00A24E07"/>
    <w:rsid w:val="00A26AA7"/>
    <w:rsid w:val="00A278E1"/>
    <w:rsid w:val="00A3001F"/>
    <w:rsid w:val="00A30402"/>
    <w:rsid w:val="00A33F4E"/>
    <w:rsid w:val="00A358AD"/>
    <w:rsid w:val="00A359D9"/>
    <w:rsid w:val="00A37913"/>
    <w:rsid w:val="00A4421E"/>
    <w:rsid w:val="00A6130D"/>
    <w:rsid w:val="00A621FB"/>
    <w:rsid w:val="00A62429"/>
    <w:rsid w:val="00A63294"/>
    <w:rsid w:val="00A6375A"/>
    <w:rsid w:val="00A63CF7"/>
    <w:rsid w:val="00A666F7"/>
    <w:rsid w:val="00A72B31"/>
    <w:rsid w:val="00A73C90"/>
    <w:rsid w:val="00A74248"/>
    <w:rsid w:val="00A81F05"/>
    <w:rsid w:val="00A85879"/>
    <w:rsid w:val="00A86D2E"/>
    <w:rsid w:val="00A87E51"/>
    <w:rsid w:val="00A91C5D"/>
    <w:rsid w:val="00A92DB6"/>
    <w:rsid w:val="00AA051F"/>
    <w:rsid w:val="00AA1B62"/>
    <w:rsid w:val="00AA2CC2"/>
    <w:rsid w:val="00AA34CE"/>
    <w:rsid w:val="00AA65E7"/>
    <w:rsid w:val="00AB0D8C"/>
    <w:rsid w:val="00AB1837"/>
    <w:rsid w:val="00AB3DA5"/>
    <w:rsid w:val="00AB7D2C"/>
    <w:rsid w:val="00AC19AC"/>
    <w:rsid w:val="00AC1CE7"/>
    <w:rsid w:val="00AC4E5C"/>
    <w:rsid w:val="00AC7DD7"/>
    <w:rsid w:val="00AD16AD"/>
    <w:rsid w:val="00AD1B24"/>
    <w:rsid w:val="00AD293A"/>
    <w:rsid w:val="00AD3529"/>
    <w:rsid w:val="00AD66BC"/>
    <w:rsid w:val="00AE1C0E"/>
    <w:rsid w:val="00AE2F79"/>
    <w:rsid w:val="00AE3416"/>
    <w:rsid w:val="00AE5018"/>
    <w:rsid w:val="00AE58F9"/>
    <w:rsid w:val="00AE6FC4"/>
    <w:rsid w:val="00AF0B57"/>
    <w:rsid w:val="00AF241F"/>
    <w:rsid w:val="00AF24B4"/>
    <w:rsid w:val="00AF26E1"/>
    <w:rsid w:val="00AF5FC7"/>
    <w:rsid w:val="00B02247"/>
    <w:rsid w:val="00B04FD6"/>
    <w:rsid w:val="00B0640D"/>
    <w:rsid w:val="00B1105A"/>
    <w:rsid w:val="00B1591D"/>
    <w:rsid w:val="00B220BB"/>
    <w:rsid w:val="00B22379"/>
    <w:rsid w:val="00B2376D"/>
    <w:rsid w:val="00B25679"/>
    <w:rsid w:val="00B27E75"/>
    <w:rsid w:val="00B30546"/>
    <w:rsid w:val="00B3637C"/>
    <w:rsid w:val="00B41ECE"/>
    <w:rsid w:val="00B43F1F"/>
    <w:rsid w:val="00B450D1"/>
    <w:rsid w:val="00B455B3"/>
    <w:rsid w:val="00B50E44"/>
    <w:rsid w:val="00B53238"/>
    <w:rsid w:val="00B643ED"/>
    <w:rsid w:val="00B65320"/>
    <w:rsid w:val="00B67F08"/>
    <w:rsid w:val="00B71BCE"/>
    <w:rsid w:val="00B7252A"/>
    <w:rsid w:val="00B75178"/>
    <w:rsid w:val="00B77B88"/>
    <w:rsid w:val="00B81F87"/>
    <w:rsid w:val="00B83ACB"/>
    <w:rsid w:val="00B83FFE"/>
    <w:rsid w:val="00B843D4"/>
    <w:rsid w:val="00B91BC5"/>
    <w:rsid w:val="00B93EA8"/>
    <w:rsid w:val="00B95021"/>
    <w:rsid w:val="00B9610E"/>
    <w:rsid w:val="00B97DA3"/>
    <w:rsid w:val="00BA58A4"/>
    <w:rsid w:val="00BB22D4"/>
    <w:rsid w:val="00BB4001"/>
    <w:rsid w:val="00BB7C2B"/>
    <w:rsid w:val="00BC2AC9"/>
    <w:rsid w:val="00BC544D"/>
    <w:rsid w:val="00BC671D"/>
    <w:rsid w:val="00BC6D94"/>
    <w:rsid w:val="00BD760A"/>
    <w:rsid w:val="00BD7639"/>
    <w:rsid w:val="00BE007C"/>
    <w:rsid w:val="00BE0148"/>
    <w:rsid w:val="00BE595E"/>
    <w:rsid w:val="00BE6876"/>
    <w:rsid w:val="00BE7AE5"/>
    <w:rsid w:val="00BF093E"/>
    <w:rsid w:val="00BF212A"/>
    <w:rsid w:val="00BF2F35"/>
    <w:rsid w:val="00BF3F2A"/>
    <w:rsid w:val="00BF6BD7"/>
    <w:rsid w:val="00C00E5E"/>
    <w:rsid w:val="00C01ED5"/>
    <w:rsid w:val="00C02048"/>
    <w:rsid w:val="00C02E73"/>
    <w:rsid w:val="00C046AD"/>
    <w:rsid w:val="00C05AE0"/>
    <w:rsid w:val="00C07429"/>
    <w:rsid w:val="00C11D1F"/>
    <w:rsid w:val="00C12C6E"/>
    <w:rsid w:val="00C1544D"/>
    <w:rsid w:val="00C224DA"/>
    <w:rsid w:val="00C22DEA"/>
    <w:rsid w:val="00C2477F"/>
    <w:rsid w:val="00C26B86"/>
    <w:rsid w:val="00C26D78"/>
    <w:rsid w:val="00C30129"/>
    <w:rsid w:val="00C314B6"/>
    <w:rsid w:val="00C340AD"/>
    <w:rsid w:val="00C35FFE"/>
    <w:rsid w:val="00C37B39"/>
    <w:rsid w:val="00C50C74"/>
    <w:rsid w:val="00C51C19"/>
    <w:rsid w:val="00C60D9A"/>
    <w:rsid w:val="00C625FF"/>
    <w:rsid w:val="00C6396E"/>
    <w:rsid w:val="00C64DF3"/>
    <w:rsid w:val="00C6579E"/>
    <w:rsid w:val="00C709D5"/>
    <w:rsid w:val="00C70E25"/>
    <w:rsid w:val="00C73F12"/>
    <w:rsid w:val="00C74366"/>
    <w:rsid w:val="00C74537"/>
    <w:rsid w:val="00C758F3"/>
    <w:rsid w:val="00C82B59"/>
    <w:rsid w:val="00C93650"/>
    <w:rsid w:val="00C938DE"/>
    <w:rsid w:val="00C94681"/>
    <w:rsid w:val="00C957F9"/>
    <w:rsid w:val="00C95B6E"/>
    <w:rsid w:val="00C96C8B"/>
    <w:rsid w:val="00C975F9"/>
    <w:rsid w:val="00CA3A5D"/>
    <w:rsid w:val="00CA7DF6"/>
    <w:rsid w:val="00CB14AD"/>
    <w:rsid w:val="00CB339E"/>
    <w:rsid w:val="00CB7B48"/>
    <w:rsid w:val="00CC49DA"/>
    <w:rsid w:val="00CC4C52"/>
    <w:rsid w:val="00CC586A"/>
    <w:rsid w:val="00CC5F06"/>
    <w:rsid w:val="00CD24CB"/>
    <w:rsid w:val="00CD28F9"/>
    <w:rsid w:val="00CD477C"/>
    <w:rsid w:val="00CE113A"/>
    <w:rsid w:val="00CE1F11"/>
    <w:rsid w:val="00CE4FDD"/>
    <w:rsid w:val="00CE66EB"/>
    <w:rsid w:val="00CF3BE9"/>
    <w:rsid w:val="00CF4B9A"/>
    <w:rsid w:val="00CF631F"/>
    <w:rsid w:val="00CF7C3D"/>
    <w:rsid w:val="00D05A91"/>
    <w:rsid w:val="00D065E4"/>
    <w:rsid w:val="00D100A1"/>
    <w:rsid w:val="00D120E6"/>
    <w:rsid w:val="00D21D1C"/>
    <w:rsid w:val="00D23FEB"/>
    <w:rsid w:val="00D24D9D"/>
    <w:rsid w:val="00D261F8"/>
    <w:rsid w:val="00D26D7B"/>
    <w:rsid w:val="00D2751F"/>
    <w:rsid w:val="00D348E3"/>
    <w:rsid w:val="00D43205"/>
    <w:rsid w:val="00D46C0E"/>
    <w:rsid w:val="00D5228E"/>
    <w:rsid w:val="00D532F2"/>
    <w:rsid w:val="00D56D23"/>
    <w:rsid w:val="00D5701B"/>
    <w:rsid w:val="00D5751F"/>
    <w:rsid w:val="00D57688"/>
    <w:rsid w:val="00D6542E"/>
    <w:rsid w:val="00D65922"/>
    <w:rsid w:val="00D6761C"/>
    <w:rsid w:val="00D67B27"/>
    <w:rsid w:val="00D7217F"/>
    <w:rsid w:val="00D73FC8"/>
    <w:rsid w:val="00D75A59"/>
    <w:rsid w:val="00D82222"/>
    <w:rsid w:val="00D83AF7"/>
    <w:rsid w:val="00D87317"/>
    <w:rsid w:val="00D8790C"/>
    <w:rsid w:val="00D90AF2"/>
    <w:rsid w:val="00D925C6"/>
    <w:rsid w:val="00D93A3E"/>
    <w:rsid w:val="00DA708F"/>
    <w:rsid w:val="00DB7700"/>
    <w:rsid w:val="00DB7DEE"/>
    <w:rsid w:val="00DC08B6"/>
    <w:rsid w:val="00DC329E"/>
    <w:rsid w:val="00DC78EF"/>
    <w:rsid w:val="00DD1711"/>
    <w:rsid w:val="00DD20F9"/>
    <w:rsid w:val="00DD4CA0"/>
    <w:rsid w:val="00DD7369"/>
    <w:rsid w:val="00DE14F3"/>
    <w:rsid w:val="00DE40C1"/>
    <w:rsid w:val="00DE43B3"/>
    <w:rsid w:val="00DE4BD1"/>
    <w:rsid w:val="00DE50F9"/>
    <w:rsid w:val="00DE7E2B"/>
    <w:rsid w:val="00DF1B78"/>
    <w:rsid w:val="00DF3124"/>
    <w:rsid w:val="00DF431A"/>
    <w:rsid w:val="00DF46D4"/>
    <w:rsid w:val="00DF4A39"/>
    <w:rsid w:val="00DF5B9F"/>
    <w:rsid w:val="00E000C2"/>
    <w:rsid w:val="00E0037F"/>
    <w:rsid w:val="00E00F69"/>
    <w:rsid w:val="00E018B4"/>
    <w:rsid w:val="00E01983"/>
    <w:rsid w:val="00E039BC"/>
    <w:rsid w:val="00E05573"/>
    <w:rsid w:val="00E1177B"/>
    <w:rsid w:val="00E12F4F"/>
    <w:rsid w:val="00E14A9C"/>
    <w:rsid w:val="00E15DE0"/>
    <w:rsid w:val="00E21549"/>
    <w:rsid w:val="00E21A4A"/>
    <w:rsid w:val="00E22553"/>
    <w:rsid w:val="00E26207"/>
    <w:rsid w:val="00E30216"/>
    <w:rsid w:val="00E315F8"/>
    <w:rsid w:val="00E35103"/>
    <w:rsid w:val="00E359F3"/>
    <w:rsid w:val="00E35B1F"/>
    <w:rsid w:val="00E35B4C"/>
    <w:rsid w:val="00E42B80"/>
    <w:rsid w:val="00E42D5E"/>
    <w:rsid w:val="00E45E66"/>
    <w:rsid w:val="00E529A1"/>
    <w:rsid w:val="00E55499"/>
    <w:rsid w:val="00E556A2"/>
    <w:rsid w:val="00E62E17"/>
    <w:rsid w:val="00E65092"/>
    <w:rsid w:val="00E7394F"/>
    <w:rsid w:val="00E7493D"/>
    <w:rsid w:val="00E76516"/>
    <w:rsid w:val="00E81A9A"/>
    <w:rsid w:val="00E81C6C"/>
    <w:rsid w:val="00E830DC"/>
    <w:rsid w:val="00E83754"/>
    <w:rsid w:val="00E83EC7"/>
    <w:rsid w:val="00E8467D"/>
    <w:rsid w:val="00E868E5"/>
    <w:rsid w:val="00E871AF"/>
    <w:rsid w:val="00E90D94"/>
    <w:rsid w:val="00E91C05"/>
    <w:rsid w:val="00E93963"/>
    <w:rsid w:val="00E96D87"/>
    <w:rsid w:val="00EA15EA"/>
    <w:rsid w:val="00EA3E84"/>
    <w:rsid w:val="00EA4D82"/>
    <w:rsid w:val="00EA5910"/>
    <w:rsid w:val="00EA773C"/>
    <w:rsid w:val="00EB0A15"/>
    <w:rsid w:val="00EB1E82"/>
    <w:rsid w:val="00EB28D4"/>
    <w:rsid w:val="00EB2CCE"/>
    <w:rsid w:val="00EB4719"/>
    <w:rsid w:val="00EC1031"/>
    <w:rsid w:val="00EC2D52"/>
    <w:rsid w:val="00EC4C1A"/>
    <w:rsid w:val="00EC4C81"/>
    <w:rsid w:val="00ED30AA"/>
    <w:rsid w:val="00ED6EAB"/>
    <w:rsid w:val="00EE0991"/>
    <w:rsid w:val="00EE0E70"/>
    <w:rsid w:val="00EE66B5"/>
    <w:rsid w:val="00EF084C"/>
    <w:rsid w:val="00EF43E8"/>
    <w:rsid w:val="00F0233A"/>
    <w:rsid w:val="00F10B92"/>
    <w:rsid w:val="00F1119E"/>
    <w:rsid w:val="00F119A3"/>
    <w:rsid w:val="00F139F5"/>
    <w:rsid w:val="00F23CE4"/>
    <w:rsid w:val="00F24914"/>
    <w:rsid w:val="00F26328"/>
    <w:rsid w:val="00F31D71"/>
    <w:rsid w:val="00F33622"/>
    <w:rsid w:val="00F35137"/>
    <w:rsid w:val="00F36D13"/>
    <w:rsid w:val="00F40E9B"/>
    <w:rsid w:val="00F40ECA"/>
    <w:rsid w:val="00F40FF8"/>
    <w:rsid w:val="00F419D8"/>
    <w:rsid w:val="00F4541B"/>
    <w:rsid w:val="00F46D56"/>
    <w:rsid w:val="00F51E1B"/>
    <w:rsid w:val="00F524F8"/>
    <w:rsid w:val="00F57515"/>
    <w:rsid w:val="00F61B23"/>
    <w:rsid w:val="00F63133"/>
    <w:rsid w:val="00F63205"/>
    <w:rsid w:val="00F66425"/>
    <w:rsid w:val="00F71626"/>
    <w:rsid w:val="00F7177E"/>
    <w:rsid w:val="00F72ADE"/>
    <w:rsid w:val="00F75C66"/>
    <w:rsid w:val="00F82DFF"/>
    <w:rsid w:val="00F853D5"/>
    <w:rsid w:val="00F87725"/>
    <w:rsid w:val="00F93E29"/>
    <w:rsid w:val="00F960E8"/>
    <w:rsid w:val="00F970B3"/>
    <w:rsid w:val="00F97218"/>
    <w:rsid w:val="00F976C6"/>
    <w:rsid w:val="00FA5419"/>
    <w:rsid w:val="00FA6D36"/>
    <w:rsid w:val="00FB6A0F"/>
    <w:rsid w:val="00FB6AB4"/>
    <w:rsid w:val="00FB6D79"/>
    <w:rsid w:val="00FC10B2"/>
    <w:rsid w:val="00FC15D7"/>
    <w:rsid w:val="00FC1A3C"/>
    <w:rsid w:val="00FC4BDE"/>
    <w:rsid w:val="00FC4DBC"/>
    <w:rsid w:val="00FC5BA9"/>
    <w:rsid w:val="00FC6079"/>
    <w:rsid w:val="00FC679E"/>
    <w:rsid w:val="00FD393F"/>
    <w:rsid w:val="00FD3B22"/>
    <w:rsid w:val="00FD4B05"/>
    <w:rsid w:val="00FD52D2"/>
    <w:rsid w:val="00FD79E5"/>
    <w:rsid w:val="00FE5173"/>
    <w:rsid w:val="00FE68B7"/>
    <w:rsid w:val="00FE7F48"/>
    <w:rsid w:val="00FF0178"/>
    <w:rsid w:val="00FF0515"/>
    <w:rsid w:val="00FF143E"/>
    <w:rsid w:val="00FF1E60"/>
    <w:rsid w:val="00FF4F97"/>
    <w:rsid w:val="00FF626A"/>
    <w:rsid w:val="00FF6C3C"/>
    <w:rsid w:val="034F562E"/>
    <w:rsid w:val="2ADB20CF"/>
    <w:rsid w:val="6FCE2F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61DB5-419F-4EB6-8258-DD9824E544C3}">
  <ds:schemaRefs/>
</ds:datastoreItem>
</file>

<file path=docProps/app.xml><?xml version="1.0" encoding="utf-8"?>
<Properties xmlns="http://schemas.openxmlformats.org/officeDocument/2006/extended-properties" xmlns:vt="http://schemas.openxmlformats.org/officeDocument/2006/docPropsVTypes">
  <Template>Normal</Template>
  <Pages>6</Pages>
  <Words>627</Words>
  <Characters>3578</Characters>
  <Lines>29</Lines>
  <Paragraphs>8</Paragraphs>
  <TotalTime>1</TotalTime>
  <ScaleCrop>false</ScaleCrop>
  <LinksUpToDate>false</LinksUpToDate>
  <CharactersWithSpaces>4197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2021-06-15T02:31:00Z</dcterms:created>
  <dc:creator>微软用户</dc:creator>
  <cp:lastModifiedBy>肖新龙</cp:lastModifiedBy>
  <dcterms:modified xsi:type="dcterms:W3CDTF">2021-06-15T07:25:15Z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9AA771C133064403962005195CB35965</vt:lpwstr>
  </property>
</Properties>
</file>