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119"/>
        <w:gridCol w:w="833"/>
        <w:gridCol w:w="127"/>
        <w:gridCol w:w="634"/>
        <w:gridCol w:w="111"/>
        <w:gridCol w:w="9254"/>
        <w:gridCol w:w="6"/>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3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133" w:type="dxa"/>
            <w:gridSpan w:val="5"/>
            <w:vAlign w:val="center"/>
          </w:tcPr>
          <w:p>
            <w:pPr>
              <w:rPr>
                <w:sz w:val="24"/>
                <w:szCs w:val="24"/>
              </w:rPr>
            </w:pPr>
            <w:r>
              <w:rPr>
                <w:rFonts w:hint="eastAsia"/>
                <w:sz w:val="24"/>
                <w:szCs w:val="24"/>
              </w:rPr>
              <w:t>受审核部门：办公室</w:t>
            </w:r>
            <w:r>
              <w:rPr>
                <w:sz w:val="24"/>
                <w:szCs w:val="24"/>
              </w:rPr>
              <w:t xml:space="preserve">          </w:t>
            </w:r>
            <w:r>
              <w:rPr>
                <w:rFonts w:hint="eastAsia"/>
                <w:sz w:val="24"/>
                <w:szCs w:val="24"/>
              </w:rPr>
              <w:t xml:space="preserve">  陪同人员：陈岩</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39" w:type="dxa"/>
            <w:vMerge w:val="continue"/>
            <w:vAlign w:val="center"/>
          </w:tcPr>
          <w:p/>
        </w:tc>
        <w:tc>
          <w:tcPr>
            <w:tcW w:w="952" w:type="dxa"/>
            <w:gridSpan w:val="2"/>
            <w:vMerge w:val="continue"/>
            <w:vAlign w:val="center"/>
          </w:tcPr>
          <w:p/>
        </w:tc>
        <w:tc>
          <w:tcPr>
            <w:tcW w:w="10133" w:type="dxa"/>
            <w:gridSpan w:val="5"/>
            <w:vAlign w:val="center"/>
          </w:tcPr>
          <w:p>
            <w:pPr>
              <w:tabs>
                <w:tab w:val="center" w:pos="4894"/>
              </w:tabs>
              <w:spacing w:before="120"/>
            </w:pPr>
            <w:r>
              <w:rPr>
                <w:rFonts w:hint="eastAsia"/>
                <w:sz w:val="24"/>
                <w:szCs w:val="24"/>
              </w:rPr>
              <w:t xml:space="preserve">审核员：肖新龙               </w:t>
            </w:r>
            <w:r>
              <w:rPr>
                <w:sz w:val="24"/>
                <w:szCs w:val="24"/>
              </w:rPr>
              <w:t xml:space="preserve"> </w:t>
            </w:r>
            <w:r>
              <w:rPr>
                <w:rFonts w:hint="eastAsia"/>
                <w:sz w:val="24"/>
                <w:szCs w:val="24"/>
              </w:rPr>
              <w:t>审核日期：2</w:t>
            </w:r>
            <w:r>
              <w:rPr>
                <w:sz w:val="24"/>
                <w:szCs w:val="24"/>
              </w:rPr>
              <w:t>02</w:t>
            </w:r>
            <w:r>
              <w:rPr>
                <w:rFonts w:hint="eastAsia"/>
                <w:sz w:val="24"/>
                <w:szCs w:val="24"/>
              </w:rPr>
              <w:t>1-06-</w:t>
            </w:r>
            <w:r>
              <w:rPr>
                <w:sz w:val="24"/>
                <w:szCs w:val="24"/>
              </w:rPr>
              <w:t>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39" w:type="dxa"/>
            <w:vMerge w:val="continue"/>
            <w:vAlign w:val="center"/>
          </w:tcPr>
          <w:p/>
        </w:tc>
        <w:tc>
          <w:tcPr>
            <w:tcW w:w="952" w:type="dxa"/>
            <w:gridSpan w:val="2"/>
            <w:vMerge w:val="continue"/>
            <w:vAlign w:val="center"/>
          </w:tcPr>
          <w:p/>
        </w:tc>
        <w:tc>
          <w:tcPr>
            <w:tcW w:w="10133" w:type="dxa"/>
            <w:gridSpan w:val="5"/>
            <w:vAlign w:val="center"/>
          </w:tcPr>
          <w:p>
            <w:pPr>
              <w:pStyle w:val="14"/>
              <w:spacing w:after="0" w:line="320" w:lineRule="exact"/>
              <w:rPr>
                <w:rFonts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FSMS：5.3/6.2/7.1.2/7.2/7.3/7.4/7.5/9.2/10.1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9" w:type="dxa"/>
            <w:vMerge w:val="restart"/>
          </w:tcPr>
          <w:p>
            <w:r>
              <w:rPr>
                <w:rFonts w:hint="eastAsia"/>
                <w:color w:val="000000"/>
                <w:szCs w:val="21"/>
              </w:rPr>
              <w:t>部门职责</w:t>
            </w:r>
          </w:p>
        </w:tc>
        <w:tc>
          <w:tcPr>
            <w:tcW w:w="952" w:type="dxa"/>
            <w:gridSpan w:val="2"/>
            <w:vMerge w:val="restart"/>
          </w:tcPr>
          <w:p>
            <w:pPr>
              <w:rPr>
                <w:color w:val="000000"/>
                <w:szCs w:val="21"/>
              </w:rPr>
            </w:pPr>
            <w:r>
              <w:rPr>
                <w:rFonts w:hint="eastAsia"/>
                <w:color w:val="000000"/>
                <w:szCs w:val="21"/>
              </w:rPr>
              <w:t>F5.3</w:t>
            </w:r>
          </w:p>
          <w:p/>
        </w:tc>
        <w:tc>
          <w:tcPr>
            <w:tcW w:w="761" w:type="dxa"/>
            <w:gridSpan w:val="2"/>
          </w:tcPr>
          <w:p>
            <w:r>
              <w:rPr>
                <w:rFonts w:hint="eastAsia"/>
              </w:rPr>
              <w:t>文件名称</w:t>
            </w:r>
          </w:p>
        </w:tc>
        <w:tc>
          <w:tcPr>
            <w:tcW w:w="9372" w:type="dxa"/>
            <w:gridSpan w:val="3"/>
          </w:tcPr>
          <w:p>
            <w:r>
              <w:rPr>
                <w:rFonts w:hint="eastAsia"/>
              </w:rPr>
              <w:t>如</w:t>
            </w:r>
            <w:r>
              <w:rPr/>
              <w:sym w:font="Wingdings" w:char="00FE"/>
            </w:r>
            <w:r>
              <w:rPr>
                <w:rFonts w:hint="eastAsia"/>
              </w:rPr>
              <w:t>《管理手册》第5.3条款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039" w:type="dxa"/>
            <w:vMerge w:val="continue"/>
          </w:tcPr>
          <w:p/>
        </w:tc>
        <w:tc>
          <w:tcPr>
            <w:tcW w:w="952" w:type="dxa"/>
            <w:gridSpan w:val="2"/>
            <w:vMerge w:val="continue"/>
          </w:tcPr>
          <w:p/>
        </w:tc>
        <w:tc>
          <w:tcPr>
            <w:tcW w:w="761" w:type="dxa"/>
            <w:gridSpan w:val="2"/>
          </w:tcPr>
          <w:p>
            <w:r>
              <w:rPr>
                <w:rFonts w:hint="eastAsia"/>
              </w:rPr>
              <w:t>运行证据</w:t>
            </w:r>
          </w:p>
        </w:tc>
        <w:tc>
          <w:tcPr>
            <w:tcW w:w="9372" w:type="dxa"/>
            <w:gridSpan w:val="3"/>
          </w:tcPr>
          <w:p>
            <w:pPr>
              <w:ind w:firstLine="210" w:firstLineChars="100"/>
            </w:pPr>
            <w:r>
              <w:rPr>
                <w:rFonts w:hint="eastAsia"/>
              </w:rPr>
              <w:t>负责公司日常行政管理、人力资源管理、制订公司职责及任职资格、制定年度培训计划并组织培训、健康证管理、体系文件和记录以及管理等工作。</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9" w:type="dxa"/>
            <w:vMerge w:val="restart"/>
            <w:shd w:val="clear" w:color="auto" w:fill="auto"/>
          </w:tcPr>
          <w:p>
            <w:pPr>
              <w:rPr>
                <w:color w:val="000000"/>
                <w:szCs w:val="21"/>
              </w:rPr>
            </w:pPr>
            <w:r>
              <w:rPr>
                <w:rFonts w:hint="eastAsia"/>
                <w:color w:val="000000"/>
                <w:szCs w:val="21"/>
              </w:rPr>
              <w:t>食品安全目标及其实现的策划</w:t>
            </w:r>
          </w:p>
          <w:p/>
        </w:tc>
        <w:tc>
          <w:tcPr>
            <w:tcW w:w="952" w:type="dxa"/>
            <w:gridSpan w:val="2"/>
            <w:vMerge w:val="restart"/>
            <w:shd w:val="clear" w:color="auto" w:fill="auto"/>
          </w:tcPr>
          <w:p>
            <w:pPr>
              <w:rPr>
                <w:color w:val="000000"/>
                <w:szCs w:val="21"/>
              </w:rPr>
            </w:pPr>
            <w:r>
              <w:rPr>
                <w:rFonts w:hint="eastAsia"/>
                <w:color w:val="000000"/>
                <w:szCs w:val="21"/>
              </w:rPr>
              <w:t>F6.2</w:t>
            </w:r>
          </w:p>
          <w:p/>
        </w:tc>
        <w:tc>
          <w:tcPr>
            <w:tcW w:w="761" w:type="dxa"/>
            <w:gridSpan w:val="2"/>
            <w:shd w:val="clear" w:color="auto" w:fill="auto"/>
          </w:tcPr>
          <w:p>
            <w:r>
              <w:rPr>
                <w:rFonts w:hint="eastAsia"/>
              </w:rPr>
              <w:t>文件名称</w:t>
            </w:r>
          </w:p>
        </w:tc>
        <w:tc>
          <w:tcPr>
            <w:tcW w:w="9372" w:type="dxa"/>
            <w:gridSpan w:val="3"/>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《食品安全目标及分解目标考核结果统计表》、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039" w:type="dxa"/>
            <w:vMerge w:val="continue"/>
            <w:shd w:val="clear" w:color="auto" w:fill="auto"/>
          </w:tcPr>
          <w:p/>
        </w:tc>
        <w:tc>
          <w:tcPr>
            <w:tcW w:w="952" w:type="dxa"/>
            <w:gridSpan w:val="2"/>
            <w:vMerge w:val="continue"/>
            <w:shd w:val="clear" w:color="auto" w:fill="auto"/>
          </w:tcPr>
          <w:p/>
        </w:tc>
        <w:tc>
          <w:tcPr>
            <w:tcW w:w="761" w:type="dxa"/>
            <w:gridSpan w:val="2"/>
            <w:shd w:val="clear" w:color="auto" w:fill="auto"/>
          </w:tcPr>
          <w:p>
            <w:r>
              <w:rPr>
                <w:rFonts w:hint="eastAsia"/>
              </w:rPr>
              <w:t>运行证据</w:t>
            </w:r>
          </w:p>
        </w:tc>
        <w:tc>
          <w:tcPr>
            <w:tcW w:w="9372" w:type="dxa"/>
            <w:gridSpan w:val="3"/>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7"/>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457"/>
              <w:gridCol w:w="2289"/>
              <w:gridCol w:w="1269"/>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58" w:type="dxa"/>
                  <w:shd w:val="clear" w:color="auto" w:fill="auto"/>
                </w:tcPr>
                <w:p>
                  <w:pPr>
                    <w:rPr>
                      <w:szCs w:val="22"/>
                    </w:rPr>
                  </w:pPr>
                  <w:r>
                    <w:rPr>
                      <w:rFonts w:hint="eastAsia"/>
                      <w:szCs w:val="22"/>
                    </w:rPr>
                    <w:t>食品安全目标</w:t>
                  </w:r>
                </w:p>
              </w:tc>
              <w:tc>
                <w:tcPr>
                  <w:tcW w:w="1457" w:type="dxa"/>
                  <w:shd w:val="clear" w:color="auto" w:fill="auto"/>
                </w:tcPr>
                <w:p>
                  <w:pPr>
                    <w:rPr>
                      <w:szCs w:val="22"/>
                    </w:rPr>
                  </w:pPr>
                  <w:r>
                    <w:rPr>
                      <w:rFonts w:hint="eastAsia"/>
                      <w:szCs w:val="22"/>
                    </w:rPr>
                    <w:t>考核频率</w:t>
                  </w:r>
                </w:p>
              </w:tc>
              <w:tc>
                <w:tcPr>
                  <w:tcW w:w="2289" w:type="dxa"/>
                  <w:shd w:val="clear" w:color="auto" w:fill="auto"/>
                </w:tcPr>
                <w:p>
                  <w:pPr>
                    <w:rPr>
                      <w:szCs w:val="22"/>
                    </w:rPr>
                  </w:pPr>
                  <w:r>
                    <w:rPr>
                      <w:rFonts w:hint="eastAsia"/>
                      <w:szCs w:val="22"/>
                    </w:rPr>
                    <w:t>计算方法</w:t>
                  </w:r>
                </w:p>
              </w:tc>
              <w:tc>
                <w:tcPr>
                  <w:tcW w:w="1269" w:type="dxa"/>
                  <w:shd w:val="clear" w:color="auto" w:fill="auto"/>
                </w:tcPr>
                <w:p>
                  <w:pPr>
                    <w:rPr>
                      <w:szCs w:val="22"/>
                    </w:rPr>
                  </w:pPr>
                  <w:r>
                    <w:rPr>
                      <w:rFonts w:hint="eastAsia"/>
                      <w:szCs w:val="22"/>
                    </w:rPr>
                    <w:t>责任部门</w:t>
                  </w:r>
                </w:p>
              </w:tc>
              <w:tc>
                <w:tcPr>
                  <w:tcW w:w="1684" w:type="dxa"/>
                  <w:shd w:val="clear" w:color="auto" w:fill="auto"/>
                </w:tcPr>
                <w:p>
                  <w:pPr>
                    <w:rPr>
                      <w:szCs w:val="22"/>
                    </w:rPr>
                  </w:pPr>
                  <w:r>
                    <w:rPr>
                      <w:rFonts w:hint="eastAsia"/>
                      <w:szCs w:val="22"/>
                    </w:rPr>
                    <w:t>目标实际完成（第一季度）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58" w:type="dxa"/>
                  <w:shd w:val="clear" w:color="auto" w:fill="auto"/>
                  <w:vAlign w:val="center"/>
                </w:tcPr>
                <w:p>
                  <w:pPr>
                    <w:rPr>
                      <w:szCs w:val="21"/>
                    </w:rPr>
                  </w:pPr>
                  <w:r>
                    <w:rPr>
                      <w:rFonts w:hint="eastAsia"/>
                      <w:szCs w:val="21"/>
                    </w:rPr>
                    <w:t>1．教育培训合格率≥98%</w:t>
                  </w:r>
                </w:p>
              </w:tc>
              <w:tc>
                <w:tcPr>
                  <w:tcW w:w="1457" w:type="dxa"/>
                  <w:shd w:val="clear" w:color="auto" w:fill="auto"/>
                  <w:vAlign w:val="center"/>
                </w:tcPr>
                <w:p>
                  <w:pPr>
                    <w:rPr>
                      <w:szCs w:val="22"/>
                    </w:rPr>
                  </w:pPr>
                  <w:r>
                    <w:rPr>
                      <w:rFonts w:hint="eastAsia"/>
                      <w:szCs w:val="22"/>
                    </w:rPr>
                    <w:t>每半年</w:t>
                  </w:r>
                </w:p>
              </w:tc>
              <w:tc>
                <w:tcPr>
                  <w:tcW w:w="2289" w:type="dxa"/>
                  <w:shd w:val="clear" w:color="auto" w:fill="auto"/>
                  <w:vAlign w:val="center"/>
                </w:tcPr>
                <w:p>
                  <w:pPr>
                    <w:rPr>
                      <w:szCs w:val="21"/>
                      <w:lang w:val="en-GB"/>
                    </w:rPr>
                  </w:pPr>
                  <w:r>
                    <w:rPr>
                      <w:rFonts w:hint="eastAsia"/>
                      <w:szCs w:val="21"/>
                    </w:rPr>
                    <w:t>教育培训合格总人次/教育培训总人次×100%</w:t>
                  </w:r>
                </w:p>
              </w:tc>
              <w:tc>
                <w:tcPr>
                  <w:tcW w:w="1269" w:type="dxa"/>
                  <w:shd w:val="clear" w:color="auto" w:fill="auto"/>
                </w:tcPr>
                <w:p>
                  <w:pPr>
                    <w:spacing w:before="156" w:beforeLines="50"/>
                    <w:jc w:val="center"/>
                    <w:rPr>
                      <w:szCs w:val="21"/>
                    </w:rPr>
                  </w:pPr>
                  <w:r>
                    <w:rPr>
                      <w:rFonts w:hint="eastAsia"/>
                      <w:szCs w:val="21"/>
                    </w:rPr>
                    <w:t>综合办</w:t>
                  </w:r>
                </w:p>
              </w:tc>
              <w:tc>
                <w:tcPr>
                  <w:tcW w:w="1684" w:type="dxa"/>
                  <w:shd w:val="clear" w:color="auto" w:fill="auto"/>
                </w:tcPr>
                <w:p>
                  <w:pPr>
                    <w:spacing w:before="156" w:beforeLines="50"/>
                    <w:jc w:val="cente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58" w:type="dxa"/>
                  <w:shd w:val="clear" w:color="auto" w:fill="auto"/>
                  <w:vAlign w:val="center"/>
                </w:tcPr>
                <w:p>
                  <w:pPr>
                    <w:rPr>
                      <w:b/>
                    </w:rPr>
                  </w:pPr>
                  <w:r>
                    <w:rPr>
                      <w:rFonts w:hint="eastAsia"/>
                      <w:szCs w:val="21"/>
                    </w:rPr>
                    <w:t>2．文件发放错漏率</w:t>
                  </w:r>
                  <w:r>
                    <w:rPr>
                      <w:rFonts w:hint="eastAsia" w:ascii="宋体" w:hAnsi="宋体"/>
                      <w:szCs w:val="21"/>
                    </w:rPr>
                    <w:t>≤0.5</w:t>
                  </w:r>
                  <w:r>
                    <w:rPr>
                      <w:rFonts w:hint="eastAsia"/>
                      <w:szCs w:val="21"/>
                    </w:rPr>
                    <w:t>%</w:t>
                  </w:r>
                </w:p>
              </w:tc>
              <w:tc>
                <w:tcPr>
                  <w:tcW w:w="1457" w:type="dxa"/>
                  <w:shd w:val="clear" w:color="auto" w:fill="auto"/>
                  <w:vAlign w:val="center"/>
                </w:tcPr>
                <w:p>
                  <w:pPr>
                    <w:rPr>
                      <w:szCs w:val="22"/>
                    </w:rPr>
                  </w:pPr>
                  <w:r>
                    <w:rPr>
                      <w:rFonts w:hint="eastAsia"/>
                      <w:szCs w:val="22"/>
                    </w:rPr>
                    <w:t>每半年</w:t>
                  </w:r>
                </w:p>
              </w:tc>
              <w:tc>
                <w:tcPr>
                  <w:tcW w:w="2289" w:type="dxa"/>
                  <w:shd w:val="clear" w:color="auto" w:fill="auto"/>
                  <w:vAlign w:val="center"/>
                </w:tcPr>
                <w:p>
                  <w:pPr>
                    <w:rPr>
                      <w:bCs/>
                      <w:lang w:val="en-GB"/>
                    </w:rPr>
                  </w:pPr>
                  <w:r>
                    <w:rPr>
                      <w:rFonts w:hint="eastAsia"/>
                      <w:bCs/>
                    </w:rPr>
                    <w:t>错发、漏发的文件/所有应发放的文件</w:t>
                  </w:r>
                  <w:r>
                    <w:rPr>
                      <w:rFonts w:hint="eastAsia"/>
                      <w:szCs w:val="21"/>
                    </w:rPr>
                    <w:t>×100%</w:t>
                  </w:r>
                </w:p>
              </w:tc>
              <w:tc>
                <w:tcPr>
                  <w:tcW w:w="1269" w:type="dxa"/>
                  <w:shd w:val="clear" w:color="auto" w:fill="auto"/>
                </w:tcPr>
                <w:p>
                  <w:pPr>
                    <w:spacing w:before="156" w:beforeLines="50"/>
                    <w:jc w:val="center"/>
                    <w:rPr>
                      <w:szCs w:val="21"/>
                    </w:rPr>
                  </w:pPr>
                  <w:r>
                    <w:rPr>
                      <w:rFonts w:hint="eastAsia"/>
                      <w:szCs w:val="21"/>
                    </w:rPr>
                    <w:t>综合办</w:t>
                  </w:r>
                </w:p>
              </w:tc>
              <w:tc>
                <w:tcPr>
                  <w:tcW w:w="1684" w:type="dxa"/>
                  <w:shd w:val="clear" w:color="auto" w:fill="auto"/>
                </w:tcPr>
                <w:p>
                  <w:pPr>
                    <w:spacing w:before="156" w:beforeLines="50"/>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58" w:type="dxa"/>
                  <w:shd w:val="clear" w:color="auto" w:fill="auto"/>
                  <w:vAlign w:val="center"/>
                </w:tcPr>
                <w:p>
                  <w:pPr>
                    <w:rPr>
                      <w:szCs w:val="21"/>
                    </w:rPr>
                  </w:pPr>
                  <w:r>
                    <w:rPr>
                      <w:rFonts w:hint="eastAsia"/>
                      <w:szCs w:val="21"/>
                    </w:rPr>
                    <w:t>3.人员持证上岗率100%。</w:t>
                  </w:r>
                </w:p>
              </w:tc>
              <w:tc>
                <w:tcPr>
                  <w:tcW w:w="1457" w:type="dxa"/>
                  <w:shd w:val="clear" w:color="auto" w:fill="auto"/>
                  <w:vAlign w:val="center"/>
                </w:tcPr>
                <w:p>
                  <w:pPr>
                    <w:rPr>
                      <w:szCs w:val="22"/>
                    </w:rPr>
                  </w:pPr>
                  <w:r>
                    <w:rPr>
                      <w:rFonts w:hint="eastAsia"/>
                      <w:szCs w:val="22"/>
                    </w:rPr>
                    <w:t>每半年</w:t>
                  </w:r>
                </w:p>
              </w:tc>
              <w:tc>
                <w:tcPr>
                  <w:tcW w:w="2289" w:type="dxa"/>
                  <w:shd w:val="clear" w:color="auto" w:fill="auto"/>
                  <w:vAlign w:val="center"/>
                </w:tcPr>
                <w:p>
                  <w:pPr>
                    <w:rPr>
                      <w:bCs/>
                    </w:rPr>
                  </w:pPr>
                  <w:r>
                    <w:rPr>
                      <w:rFonts w:hint="eastAsia"/>
                      <w:szCs w:val="21"/>
                    </w:rPr>
                    <w:t>持证人数／人员总数×100%</w:t>
                  </w:r>
                </w:p>
              </w:tc>
              <w:tc>
                <w:tcPr>
                  <w:tcW w:w="1269" w:type="dxa"/>
                  <w:shd w:val="clear" w:color="auto" w:fill="auto"/>
                </w:tcPr>
                <w:p>
                  <w:pPr>
                    <w:spacing w:before="156" w:beforeLines="50"/>
                    <w:jc w:val="center"/>
                    <w:rPr>
                      <w:szCs w:val="21"/>
                    </w:rPr>
                  </w:pPr>
                  <w:r>
                    <w:rPr>
                      <w:rFonts w:hint="eastAsia"/>
                      <w:szCs w:val="21"/>
                    </w:rPr>
                    <w:t>综合办</w:t>
                  </w:r>
                </w:p>
              </w:tc>
              <w:tc>
                <w:tcPr>
                  <w:tcW w:w="1684" w:type="dxa"/>
                  <w:shd w:val="clear" w:color="auto" w:fill="auto"/>
                </w:tcPr>
                <w:p>
                  <w:pPr>
                    <w:spacing w:before="156" w:beforeLines="50"/>
                    <w:jc w:val="center"/>
                    <w:rPr>
                      <w:szCs w:val="21"/>
                    </w:rPr>
                  </w:pPr>
                  <w:r>
                    <w:rPr>
                      <w:rFonts w:hint="eastAsia"/>
                      <w:szCs w:val="21"/>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目标已实现            </w:t>
            </w:r>
          </w:p>
          <w:p>
            <w:r>
              <w:rPr>
                <w:rFonts w:hint="eastAsia"/>
              </w:rPr>
              <w:sym w:font="Wingdings" w:char="00A8"/>
            </w:r>
            <w:r>
              <w:rPr>
                <w:rFonts w:hint="eastAsia"/>
              </w:rPr>
              <w:t>目标没有实现的，组织在内部及时进行原因分析并采取了改进措施。</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rPr>
                <w:rFonts w:hint="eastAsia"/>
                <w:color w:val="000000"/>
                <w:szCs w:val="21"/>
              </w:rPr>
              <w:t>人员</w:t>
            </w:r>
          </w:p>
        </w:tc>
        <w:tc>
          <w:tcPr>
            <w:tcW w:w="952" w:type="dxa"/>
            <w:gridSpan w:val="2"/>
            <w:vMerge w:val="restart"/>
            <w:shd w:val="clear" w:color="auto" w:fill="auto"/>
          </w:tcPr>
          <w:p>
            <w:pPr>
              <w:rPr>
                <w:color w:val="000000"/>
                <w:szCs w:val="21"/>
              </w:rPr>
            </w:pPr>
            <w:r>
              <w:rPr>
                <w:rFonts w:hint="eastAsia"/>
                <w:color w:val="000000"/>
                <w:szCs w:val="21"/>
              </w:rPr>
              <w:t>F7.1.2</w:t>
            </w:r>
          </w:p>
          <w:p/>
        </w:tc>
        <w:tc>
          <w:tcPr>
            <w:tcW w:w="761" w:type="dxa"/>
            <w:gridSpan w:val="2"/>
            <w:shd w:val="clear" w:color="auto" w:fill="auto"/>
          </w:tcPr>
          <w:p>
            <w:r>
              <w:rPr>
                <w:rFonts w:hint="eastAsia"/>
              </w:rPr>
              <w:t>文件名称</w:t>
            </w:r>
          </w:p>
        </w:tc>
        <w:tc>
          <w:tcPr>
            <w:tcW w:w="9370" w:type="dxa"/>
            <w:gridSpan w:val="3"/>
            <w:shd w:val="clear" w:color="auto" w:fill="auto"/>
          </w:tcPr>
          <w:p>
            <w:r>
              <w:rPr>
                <w:rFonts w:hint="eastAsia"/>
              </w:rPr>
              <w:t>如：手册第7.1条款、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4" w:type="dxa"/>
            <w:vMerge w:val="continue"/>
            <w:shd w:val="clear" w:color="auto" w:fill="auto"/>
          </w:tcPr>
          <w:p/>
        </w:tc>
        <w:tc>
          <w:tcPr>
            <w:tcW w:w="952" w:type="dxa"/>
            <w:gridSpan w:val="2"/>
            <w:vMerge w:val="continue"/>
            <w:shd w:val="clear" w:color="auto" w:fill="auto"/>
          </w:tcPr>
          <w:p/>
        </w:tc>
        <w:tc>
          <w:tcPr>
            <w:tcW w:w="761" w:type="dxa"/>
            <w:gridSpan w:val="2"/>
            <w:shd w:val="clear" w:color="auto" w:fill="auto"/>
          </w:tcPr>
          <w:p>
            <w:r>
              <w:rPr>
                <w:rFonts w:hint="eastAsia"/>
              </w:rPr>
              <w:t>运行证据</w:t>
            </w:r>
          </w:p>
        </w:tc>
        <w:tc>
          <w:tcPr>
            <w:tcW w:w="9370" w:type="dxa"/>
            <w:gridSpan w:val="3"/>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color w:val="000000"/>
                      <w:szCs w:val="21"/>
                    </w:rPr>
                  </w:pPr>
                  <w:r>
                    <w:rPr>
                      <w:rFonts w:hint="eastAsia"/>
                      <w:color w:val="000000"/>
                      <w:szCs w:val="21"/>
                    </w:rPr>
                    <w:t>4</w:t>
                  </w:r>
                </w:p>
              </w:tc>
              <w:tc>
                <w:tcPr>
                  <w:tcW w:w="1292" w:type="dxa"/>
                </w:tcPr>
                <w:p>
                  <w:pPr>
                    <w:jc w:val="center"/>
                    <w:rPr>
                      <w:color w:val="000000"/>
                      <w:szCs w:val="21"/>
                    </w:rPr>
                  </w:pPr>
                </w:p>
              </w:tc>
              <w:tc>
                <w:tcPr>
                  <w:tcW w:w="1292" w:type="dxa"/>
                </w:tcPr>
                <w:p>
                  <w:pPr>
                    <w:jc w:val="center"/>
                    <w:rPr>
                      <w:rFonts w:hint="eastAsia" w:eastAsia="宋体"/>
                      <w:color w:val="000000"/>
                      <w:szCs w:val="21"/>
                      <w:lang w:eastAsia="zh-CN"/>
                    </w:rPr>
                  </w:pPr>
                  <w:r>
                    <w:rPr>
                      <w:rFonts w:hint="eastAsia"/>
                      <w:color w:val="000000"/>
                      <w:szCs w:val="21"/>
                    </w:rPr>
                    <w:t>1</w:t>
                  </w:r>
                  <w:r>
                    <w:rPr>
                      <w:rFonts w:hint="eastAsia"/>
                      <w:color w:val="000000"/>
                      <w:szCs w:val="21"/>
                      <w:lang w:val="en-US" w:eastAsia="zh-CN"/>
                    </w:rPr>
                    <w:t>0</w:t>
                  </w:r>
                  <w:bookmarkStart w:id="0" w:name="_GoBack"/>
                  <w:bookmarkEnd w:id="0"/>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rFonts w:hint="eastAsia" w:eastAsia="宋体"/>
                      <w:color w:val="000000"/>
                      <w:szCs w:val="21"/>
                      <w:lang w:eastAsia="zh-CN"/>
                    </w:rPr>
                  </w:pPr>
                  <w:r>
                    <w:rPr>
                      <w:rFonts w:hint="eastAsia"/>
                      <w:color w:val="000000"/>
                      <w:szCs w:val="21"/>
                    </w:rPr>
                    <w:t>1</w:t>
                  </w:r>
                  <w:r>
                    <w:rPr>
                      <w:rFonts w:hint="eastAsia"/>
                      <w:color w:val="000000"/>
                      <w:szCs w:val="21"/>
                      <w:lang w:val="en-US" w:eastAsia="zh-CN"/>
                    </w:rPr>
                    <w:t>4</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9" w:type="dxa"/>
            <w:vMerge w:val="restart"/>
          </w:tcPr>
          <w:p>
            <w:r>
              <w:rPr>
                <w:rFonts w:hint="eastAsia"/>
              </w:rPr>
              <w:t>能力</w:t>
            </w:r>
          </w:p>
        </w:tc>
        <w:tc>
          <w:tcPr>
            <w:tcW w:w="952" w:type="dxa"/>
            <w:gridSpan w:val="2"/>
            <w:vMerge w:val="restart"/>
          </w:tcPr>
          <w:p>
            <w:r>
              <w:rPr>
                <w:rFonts w:hint="eastAsia"/>
              </w:rPr>
              <w:t>F7.2</w:t>
            </w:r>
          </w:p>
          <w:p/>
        </w:tc>
        <w:tc>
          <w:tcPr>
            <w:tcW w:w="761" w:type="dxa"/>
            <w:gridSpan w:val="2"/>
          </w:tcPr>
          <w:p>
            <w:r>
              <w:rPr>
                <w:rFonts w:hint="eastAsia"/>
              </w:rPr>
              <w:t>文件名称</w:t>
            </w:r>
          </w:p>
        </w:tc>
        <w:tc>
          <w:tcPr>
            <w:tcW w:w="9372" w:type="dxa"/>
            <w:gridSpan w:val="3"/>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ascii="宋体" w:hAnsi="宋体"/>
                <w:sz w:val="24"/>
                <w:szCs w:val="24"/>
                <w:lang w:val="zh-CN"/>
              </w:rPr>
              <w:t>人力资源管理和岗位培训程序</w:t>
            </w:r>
            <w:r>
              <w:rPr>
                <w:rFonts w:hint="eastAsia"/>
              </w:rPr>
              <w:t xml:space="preserve">》  </w:t>
            </w:r>
            <w:r>
              <w:rPr/>
              <w:sym w:font="Wingdings" w:char="00A8"/>
            </w:r>
            <w:r>
              <w:rPr>
                <w:rFonts w:hint="eastAsia"/>
              </w:rPr>
              <w:t>《能力和意识控制程序》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2" w:hRule="atLeast"/>
        </w:trPr>
        <w:tc>
          <w:tcPr>
            <w:tcW w:w="2039" w:type="dxa"/>
            <w:vMerge w:val="continue"/>
          </w:tcPr>
          <w:p/>
        </w:tc>
        <w:tc>
          <w:tcPr>
            <w:tcW w:w="952" w:type="dxa"/>
            <w:gridSpan w:val="2"/>
            <w:vMerge w:val="continue"/>
          </w:tcPr>
          <w:p/>
        </w:tc>
        <w:tc>
          <w:tcPr>
            <w:tcW w:w="761" w:type="dxa"/>
            <w:gridSpan w:val="2"/>
          </w:tcPr>
          <w:p>
            <w:r>
              <w:rPr>
                <w:rFonts w:hint="eastAsia"/>
              </w:rPr>
              <w:t>运行证据</w:t>
            </w:r>
          </w:p>
        </w:tc>
        <w:tc>
          <w:tcPr>
            <w:tcW w:w="9372" w:type="dxa"/>
            <w:gridSpan w:val="3"/>
          </w:tcPr>
          <w:p>
            <w:pPr>
              <w:rPr>
                <w:rFonts w:ascii="Calibri" w:hAnsi="Calibri"/>
                <w:u w:val="single"/>
              </w:rPr>
            </w:pPr>
            <w:r>
              <w:rPr>
                <w:rFonts w:hint="eastAsia"/>
                <w:color w:val="000000"/>
                <w:szCs w:val="21"/>
              </w:rPr>
              <w:t xml:space="preserve"> 查看</w:t>
            </w:r>
            <w:r>
              <w:rPr>
                <w:rFonts w:hint="eastAsia"/>
              </w:rPr>
              <w:t>《岗位规范》</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3300"/>
              <w:gridCol w:w="1479"/>
              <w:gridCol w:w="148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58" w:type="dxa"/>
                  <w:shd w:val="clear" w:color="auto" w:fill="auto"/>
                </w:tcPr>
                <w:p>
                  <w:pPr>
                    <w:rPr>
                      <w:highlight w:val="yellow"/>
                    </w:rPr>
                  </w:pPr>
                  <w:r>
                    <w:rPr>
                      <w:rFonts w:hint="eastAsia"/>
                    </w:rPr>
                    <w:t>关键岗位的人员</w:t>
                  </w:r>
                </w:p>
              </w:tc>
              <w:tc>
                <w:tcPr>
                  <w:tcW w:w="3300" w:type="dxa"/>
                  <w:shd w:val="clear" w:color="auto" w:fill="auto"/>
                </w:tcPr>
                <w:p>
                  <w:r>
                    <w:rPr>
                      <w:rFonts w:hint="eastAsia"/>
                    </w:rPr>
                    <w:t>任职要求</w:t>
                  </w:r>
                </w:p>
              </w:tc>
              <w:tc>
                <w:tcPr>
                  <w:tcW w:w="1479" w:type="dxa"/>
                  <w:shd w:val="clear" w:color="auto" w:fill="auto"/>
                </w:tcPr>
                <w:p>
                  <w:r>
                    <w:rPr>
                      <w:rFonts w:hint="eastAsia"/>
                    </w:rPr>
                    <w:t>学历/专业</w:t>
                  </w:r>
                </w:p>
              </w:tc>
              <w:tc>
                <w:tcPr>
                  <w:tcW w:w="1485" w:type="dxa"/>
                  <w:shd w:val="clear" w:color="auto" w:fill="auto"/>
                </w:tcPr>
                <w:p>
                  <w:r>
                    <w:rPr>
                      <w:rFonts w:hint="eastAsia"/>
                    </w:rPr>
                    <w:t>工作经历年限</w:t>
                  </w:r>
                </w:p>
              </w:tc>
              <w:tc>
                <w:tcPr>
                  <w:tcW w:w="1076" w:type="dxa"/>
                  <w:shd w:val="clear" w:color="auto" w:fill="auto"/>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58" w:type="dxa"/>
                  <w:shd w:val="clear" w:color="auto" w:fill="auto"/>
                </w:tcPr>
                <w:p>
                  <w:r>
                    <w:rPr>
                      <w:rFonts w:hint="eastAsia"/>
                    </w:rPr>
                    <w:t>（管理人员）总经理兼食品安全小组组长</w:t>
                  </w:r>
                </w:p>
                <w:p>
                  <w:r>
                    <w:rPr>
                      <w:rFonts w:hint="eastAsia"/>
                    </w:rPr>
                    <w:t>过文明</w:t>
                  </w:r>
                </w:p>
              </w:tc>
              <w:tc>
                <w:tcPr>
                  <w:tcW w:w="3300" w:type="dxa"/>
                  <w:shd w:val="clear" w:color="auto" w:fill="auto"/>
                </w:tcPr>
                <w:p>
                  <w:pPr>
                    <w:jc w:val="left"/>
                  </w:pPr>
                  <w:r>
                    <w:rPr>
                      <w:rFonts w:hint="eastAsia"/>
                    </w:rPr>
                    <w:t>学历：本科/专科/</w:t>
                  </w:r>
                  <w:r>
                    <w:rPr/>
                    <w:sym w:font="Wingdings" w:char="00FE"/>
                  </w:r>
                  <w:r>
                    <w:rPr>
                      <w:rFonts w:hint="eastAsia"/>
                    </w:rPr>
                    <w:t>高中及以上</w:t>
                  </w:r>
                </w:p>
                <w:p>
                  <w:pPr>
                    <w:jc w:val="left"/>
                  </w:pPr>
                  <w:r>
                    <w:rPr>
                      <w:rFonts w:hint="eastAsia"/>
                    </w:rPr>
                    <w:t>专业：无特殊要求</w:t>
                  </w:r>
                  <w:r>
                    <w:t xml:space="preserve"> </w:t>
                  </w:r>
                </w:p>
                <w:p>
                  <w:pPr>
                    <w:jc w:val="left"/>
                  </w:pPr>
                  <w:r>
                    <w:rPr>
                      <w:rFonts w:hint="eastAsia"/>
                    </w:rPr>
                    <w:t>培训：了解食品安全相关知识</w:t>
                  </w:r>
                </w:p>
                <w:p>
                  <w:pPr>
                    <w:jc w:val="left"/>
                  </w:pPr>
                  <w:r>
                    <w:rPr>
                      <w:rFonts w:hint="eastAsia"/>
                    </w:rPr>
                    <w:t>工作经历：</w:t>
                  </w:r>
                  <w:r>
                    <w:rPr>
                      <w:rFonts w:hint="eastAsia"/>
                      <w:u w:val="single"/>
                    </w:rPr>
                    <w:t xml:space="preserve">  3  </w:t>
                  </w:r>
                  <w:r>
                    <w:rPr>
                      <w:rFonts w:hint="eastAsia"/>
                    </w:rPr>
                    <w:t xml:space="preserve">  年</w:t>
                  </w:r>
                </w:p>
              </w:tc>
              <w:tc>
                <w:tcPr>
                  <w:tcW w:w="1479" w:type="dxa"/>
                  <w:shd w:val="clear" w:color="auto" w:fill="auto"/>
                </w:tcPr>
                <w:p>
                  <w:r>
                    <w:rPr>
                      <w:rFonts w:hint="eastAsia"/>
                    </w:rPr>
                    <w:t>学历：高中</w:t>
                  </w:r>
                </w:p>
                <w:p>
                  <w:r>
                    <w:rPr>
                      <w:rFonts w:hint="eastAsia"/>
                    </w:rPr>
                    <w:t>专业：——</w:t>
                  </w:r>
                </w:p>
              </w:tc>
              <w:tc>
                <w:tcPr>
                  <w:tcW w:w="1485" w:type="dxa"/>
                  <w:shd w:val="clear" w:color="auto" w:fill="auto"/>
                </w:tcPr>
                <w:p>
                  <w:pPr>
                    <w:ind w:firstLine="105" w:firstLineChars="50"/>
                  </w:pPr>
                  <w:r>
                    <w:t>14</w:t>
                  </w:r>
                  <w:r>
                    <w:rPr>
                      <w:rFonts w:hint="eastAsia"/>
                    </w:rPr>
                    <w:t>年</w:t>
                  </w:r>
                </w:p>
              </w:tc>
              <w:tc>
                <w:tcPr>
                  <w:tcW w:w="1076" w:type="dxa"/>
                  <w:shd w:val="clear" w:color="auto" w:fill="auto"/>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8" w:type="dxa"/>
                  <w:shd w:val="clear" w:color="auto" w:fill="auto"/>
                </w:tcPr>
                <w:p>
                  <w:pPr>
                    <w:tabs>
                      <w:tab w:val="center" w:pos="792"/>
                    </w:tabs>
                    <w:rPr>
                      <w:szCs w:val="21"/>
                    </w:rPr>
                  </w:pPr>
                  <w:r>
                    <w:rPr>
                      <w:rFonts w:hint="eastAsia"/>
                      <w:szCs w:val="21"/>
                    </w:rPr>
                    <w:t>综合办</w:t>
                  </w:r>
                </w:p>
                <w:p>
                  <w:pPr>
                    <w:tabs>
                      <w:tab w:val="center" w:pos="792"/>
                    </w:tabs>
                    <w:rPr>
                      <w:rFonts w:ascii="黑体" w:hAnsi="黑体" w:eastAsia="黑体"/>
                      <w:bCs/>
                      <w:szCs w:val="21"/>
                    </w:rPr>
                  </w:pPr>
                  <w:r>
                    <w:rPr>
                      <w:rFonts w:hint="eastAsia" w:ascii="黑体" w:hAnsi="黑体" w:eastAsia="黑体"/>
                      <w:bCs/>
                      <w:szCs w:val="21"/>
                    </w:rPr>
                    <w:t>陈岩</w:t>
                  </w:r>
                </w:p>
              </w:tc>
              <w:tc>
                <w:tcPr>
                  <w:tcW w:w="3300" w:type="dxa"/>
                  <w:shd w:val="clear" w:color="auto" w:fill="auto"/>
                </w:tcPr>
                <w:p>
                  <w:pPr>
                    <w:jc w:val="left"/>
                  </w:pPr>
                  <w:r>
                    <w:rPr>
                      <w:rFonts w:hint="eastAsia"/>
                    </w:rPr>
                    <w:t>学历：本科/专科/本科/专科/</w:t>
                  </w:r>
                  <w:r>
                    <w:rPr/>
                    <w:sym w:font="Wingdings" w:char="00FE"/>
                  </w:r>
                  <w:r>
                    <w:rPr>
                      <w:rFonts w:hint="eastAsia"/>
                    </w:rPr>
                    <w:t>高中以上/初中</w:t>
                  </w:r>
                </w:p>
                <w:p>
                  <w:pPr>
                    <w:jc w:val="left"/>
                  </w:pPr>
                  <w:r>
                    <w:rPr>
                      <w:rFonts w:hint="eastAsia"/>
                    </w:rPr>
                    <w:t>专业：无特殊要求</w:t>
                  </w:r>
                </w:p>
                <w:p>
                  <w:pPr>
                    <w:jc w:val="left"/>
                  </w:pPr>
                  <w:r>
                    <w:rPr>
                      <w:rFonts w:hint="eastAsia"/>
                    </w:rPr>
                    <w:t>培训：较好的行政接待、人事处理能力、沟通协调能力</w:t>
                  </w:r>
                </w:p>
                <w:p>
                  <w:pPr>
                    <w:jc w:val="left"/>
                  </w:pPr>
                  <w:r>
                    <w:rPr>
                      <w:rFonts w:hint="eastAsia"/>
                    </w:rPr>
                    <w:t>工作经历：</w:t>
                  </w:r>
                  <w:r>
                    <w:rPr>
                      <w:rFonts w:hint="eastAsia"/>
                      <w:u w:val="single"/>
                    </w:rPr>
                    <w:t xml:space="preserve">3 </w:t>
                  </w:r>
                  <w:r>
                    <w:rPr>
                      <w:rFonts w:hint="eastAsia"/>
                    </w:rPr>
                    <w:t xml:space="preserve">  年</w:t>
                  </w:r>
                </w:p>
              </w:tc>
              <w:tc>
                <w:tcPr>
                  <w:tcW w:w="1479" w:type="dxa"/>
                  <w:shd w:val="clear" w:color="auto" w:fill="auto"/>
                </w:tcPr>
                <w:p>
                  <w:r>
                    <w:rPr>
                      <w:rFonts w:hint="eastAsia"/>
                    </w:rPr>
                    <w:t>学历：本科</w:t>
                  </w:r>
                </w:p>
                <w:p>
                  <w:r>
                    <w:rPr>
                      <w:rFonts w:hint="eastAsia"/>
                    </w:rPr>
                    <w:t>专业：——</w:t>
                  </w:r>
                </w:p>
              </w:tc>
              <w:tc>
                <w:tcPr>
                  <w:tcW w:w="1485" w:type="dxa"/>
                  <w:shd w:val="clear" w:color="auto" w:fill="auto"/>
                </w:tcPr>
                <w:p>
                  <w:pPr>
                    <w:ind w:firstLine="105" w:firstLineChars="50"/>
                  </w:pPr>
                  <w:r>
                    <w:t>4</w:t>
                  </w:r>
                  <w:r>
                    <w:rPr>
                      <w:rFonts w:hint="eastAsia"/>
                    </w:rPr>
                    <w:t>年</w:t>
                  </w:r>
                </w:p>
              </w:tc>
              <w:tc>
                <w:tcPr>
                  <w:tcW w:w="1076" w:type="dxa"/>
                  <w:shd w:val="clear" w:color="auto" w:fill="auto"/>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auto"/>
                </w:tcPr>
                <w:p>
                  <w:pPr>
                    <w:jc w:val="left"/>
                    <w:rPr>
                      <w:szCs w:val="21"/>
                    </w:rPr>
                  </w:pPr>
                  <w:r>
                    <w:rPr>
                      <w:rFonts w:hint="eastAsia"/>
                      <w:szCs w:val="21"/>
                    </w:rPr>
                    <w:t>配送部</w:t>
                  </w:r>
                </w:p>
                <w:p>
                  <w:pPr>
                    <w:pStyle w:val="2"/>
                    <w:ind w:left="0" w:leftChars="0" w:firstLine="0" w:firstLineChars="0"/>
                    <w:rPr>
                      <w:sz w:val="21"/>
                      <w:szCs w:val="21"/>
                    </w:rPr>
                  </w:pPr>
                  <w:r>
                    <w:rPr>
                      <w:rFonts w:hint="eastAsia"/>
                      <w:sz w:val="21"/>
                      <w:szCs w:val="21"/>
                    </w:rPr>
                    <w:t>傅新</w:t>
                  </w:r>
                </w:p>
              </w:tc>
              <w:tc>
                <w:tcPr>
                  <w:tcW w:w="3300" w:type="dxa"/>
                  <w:shd w:val="clear" w:color="auto" w:fill="auto"/>
                </w:tcPr>
                <w:p>
                  <w:pPr>
                    <w:jc w:val="left"/>
                  </w:pPr>
                  <w:r>
                    <w:rPr>
                      <w:rFonts w:hint="eastAsia"/>
                    </w:rPr>
                    <w:t>学历：本科/专科/</w:t>
                  </w:r>
                  <w:r>
                    <w:rPr/>
                    <w:sym w:font="Wingdings" w:char="00FE"/>
                  </w:r>
                  <w:r>
                    <w:rPr>
                      <w:rFonts w:hint="eastAsia"/>
                    </w:rPr>
                    <w:t>高中以上</w:t>
                  </w:r>
                </w:p>
                <w:p>
                  <w:pPr>
                    <w:jc w:val="left"/>
                  </w:pPr>
                  <w:r>
                    <w:rPr>
                      <w:rFonts w:hint="eastAsia"/>
                    </w:rPr>
                    <w:t>专业：销售相关专业</w:t>
                  </w:r>
                </w:p>
                <w:p>
                  <w:pPr>
                    <w:jc w:val="left"/>
                  </w:pPr>
                  <w:r>
                    <w:rPr>
                      <w:rFonts w:hint="eastAsia"/>
                    </w:rPr>
                    <w:t>培训：了解食品安全相关知识</w:t>
                  </w:r>
                </w:p>
                <w:p>
                  <w:r>
                    <w:rPr>
                      <w:rFonts w:hint="eastAsia"/>
                    </w:rPr>
                    <w:t>工作经历：</w:t>
                  </w:r>
                  <w:r>
                    <w:rPr>
                      <w:rFonts w:hint="eastAsia"/>
                      <w:u w:val="single"/>
                    </w:rPr>
                    <w:t xml:space="preserve">  2  </w:t>
                  </w:r>
                  <w:r>
                    <w:rPr>
                      <w:rFonts w:hint="eastAsia"/>
                    </w:rPr>
                    <w:t xml:space="preserve">  年</w:t>
                  </w:r>
                </w:p>
              </w:tc>
              <w:tc>
                <w:tcPr>
                  <w:tcW w:w="1479" w:type="dxa"/>
                  <w:shd w:val="clear" w:color="auto" w:fill="auto"/>
                </w:tcPr>
                <w:p>
                  <w:r>
                    <w:rPr>
                      <w:rFonts w:hint="eastAsia"/>
                    </w:rPr>
                    <w:t>学历：高中</w:t>
                  </w:r>
                </w:p>
                <w:p>
                  <w:r>
                    <w:rPr>
                      <w:rFonts w:hint="eastAsia"/>
                    </w:rPr>
                    <w:t>专业：——</w:t>
                  </w:r>
                </w:p>
              </w:tc>
              <w:tc>
                <w:tcPr>
                  <w:tcW w:w="1485" w:type="dxa"/>
                  <w:shd w:val="clear" w:color="auto" w:fill="auto"/>
                </w:tcPr>
                <w:p>
                  <w:pPr>
                    <w:ind w:firstLine="105" w:firstLineChars="50"/>
                  </w:pPr>
                  <w:r>
                    <w:t>9</w:t>
                  </w:r>
                  <w:r>
                    <w:rPr>
                      <w:rFonts w:hint="eastAsia"/>
                    </w:rPr>
                    <w:t>年</w:t>
                  </w:r>
                </w:p>
              </w:tc>
              <w:tc>
                <w:tcPr>
                  <w:tcW w:w="1076" w:type="dxa"/>
                  <w:shd w:val="clear" w:color="auto" w:fill="auto"/>
                </w:tcPr>
                <w:p>
                  <w:pPr>
                    <w:rPr>
                      <w:rFonts w:ascii="Calibri" w:hAnsi="Calibri"/>
                    </w:rPr>
                  </w:pPr>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auto"/>
                </w:tcPr>
                <w:p>
                  <w:pPr>
                    <w:jc w:val="left"/>
                    <w:rPr>
                      <w:szCs w:val="21"/>
                    </w:rPr>
                  </w:pPr>
                  <w:r>
                    <w:rPr>
                      <w:rFonts w:hint="eastAsia"/>
                      <w:szCs w:val="21"/>
                    </w:rPr>
                    <w:t>品控部</w:t>
                  </w:r>
                </w:p>
                <w:p>
                  <w:pPr>
                    <w:pStyle w:val="2"/>
                    <w:ind w:left="-594" w:firstLine="630" w:firstLineChars="300"/>
                    <w:rPr>
                      <w:rFonts w:hint="eastAsia"/>
                      <w:sz w:val="21"/>
                      <w:szCs w:val="21"/>
                    </w:rPr>
                  </w:pPr>
                  <w:r>
                    <w:rPr>
                      <w:rFonts w:hint="eastAsia"/>
                      <w:sz w:val="21"/>
                      <w:szCs w:val="21"/>
                    </w:rPr>
                    <w:t>池静</w:t>
                  </w:r>
                </w:p>
              </w:tc>
              <w:tc>
                <w:tcPr>
                  <w:tcW w:w="3300" w:type="dxa"/>
                  <w:shd w:val="clear" w:color="auto" w:fill="auto"/>
                </w:tcPr>
                <w:p>
                  <w:pPr>
                    <w:jc w:val="left"/>
                  </w:pPr>
                  <w:r>
                    <w:rPr>
                      <w:rFonts w:hint="eastAsia"/>
                    </w:rPr>
                    <w:t>学历：本科/专科/</w:t>
                  </w:r>
                  <w:r>
                    <w:rPr/>
                    <w:sym w:font="Wingdings" w:char="00FE"/>
                  </w:r>
                  <w:r>
                    <w:rPr>
                      <w:rFonts w:hint="eastAsia"/>
                    </w:rPr>
                    <w:t>高中以上</w:t>
                  </w:r>
                </w:p>
                <w:p>
                  <w:pPr>
                    <w:jc w:val="left"/>
                  </w:pPr>
                  <w:r>
                    <w:rPr>
                      <w:rFonts w:hint="eastAsia"/>
                    </w:rPr>
                    <w:t>专业：销售相关专业</w:t>
                  </w:r>
                </w:p>
                <w:p>
                  <w:pPr>
                    <w:jc w:val="left"/>
                  </w:pPr>
                  <w:r>
                    <w:rPr>
                      <w:rFonts w:hint="eastAsia"/>
                    </w:rPr>
                    <w:t>培训：了解食品安全相关知识</w:t>
                  </w:r>
                </w:p>
                <w:p>
                  <w:r>
                    <w:rPr>
                      <w:rFonts w:hint="eastAsia"/>
                    </w:rPr>
                    <w:t>工作经历：</w:t>
                  </w:r>
                  <w:r>
                    <w:rPr>
                      <w:rFonts w:hint="eastAsia"/>
                      <w:u w:val="single"/>
                    </w:rPr>
                    <w:t xml:space="preserve">  2  </w:t>
                  </w:r>
                  <w:r>
                    <w:rPr>
                      <w:rFonts w:hint="eastAsia"/>
                    </w:rPr>
                    <w:t xml:space="preserve">  年</w:t>
                  </w:r>
                </w:p>
              </w:tc>
              <w:tc>
                <w:tcPr>
                  <w:tcW w:w="1479" w:type="dxa"/>
                  <w:shd w:val="clear" w:color="auto" w:fill="auto"/>
                </w:tcPr>
                <w:p>
                  <w:r>
                    <w:rPr>
                      <w:rFonts w:hint="eastAsia"/>
                    </w:rPr>
                    <w:t>学历：高中</w:t>
                  </w:r>
                </w:p>
                <w:p>
                  <w:r>
                    <w:rPr>
                      <w:rFonts w:hint="eastAsia"/>
                    </w:rPr>
                    <w:t>专业：——</w:t>
                  </w:r>
                </w:p>
              </w:tc>
              <w:tc>
                <w:tcPr>
                  <w:tcW w:w="1485" w:type="dxa"/>
                  <w:shd w:val="clear" w:color="auto" w:fill="auto"/>
                </w:tcPr>
                <w:p>
                  <w:pPr>
                    <w:ind w:firstLine="105" w:firstLineChars="50"/>
                  </w:pPr>
                  <w:r>
                    <w:t>9</w:t>
                  </w:r>
                  <w:r>
                    <w:rPr>
                      <w:rFonts w:hint="eastAsia"/>
                    </w:rPr>
                    <w:t>年</w:t>
                  </w:r>
                </w:p>
              </w:tc>
              <w:tc>
                <w:tcPr>
                  <w:tcW w:w="1076" w:type="dxa"/>
                  <w:shd w:val="clear" w:color="auto" w:fill="auto"/>
                </w:tcPr>
                <w:p>
                  <w:pPr>
                    <w:rPr>
                      <w:rFonts w:ascii="Calibri" w:hAnsi="Calibri"/>
                    </w:rPr>
                  </w:pPr>
                  <w:r>
                    <w:rPr/>
                    <w:sym w:font="Wingdings" w:char="00FE"/>
                  </w:r>
                  <w:r>
                    <w:rPr>
                      <w:rFonts w:hint="eastAsia"/>
                    </w:rPr>
                    <w:t xml:space="preserve">胜任 </w:t>
                  </w:r>
                  <w:r>
                    <w:rPr>
                      <w:rFonts w:hint="eastAsia" w:ascii="Calibri" w:hAnsi="Calibri"/>
                    </w:rPr>
                    <w:t>□</w:t>
                  </w:r>
                  <w:r>
                    <w:rPr>
                      <w:rFonts w:hint="eastAsia"/>
                    </w:rPr>
                    <w:t>不胜任</w:t>
                  </w:r>
                </w:p>
              </w:tc>
            </w:tr>
          </w:tbl>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FE"/>
            </w:r>
            <w:r>
              <w:rPr>
                <w:rFonts w:hint="eastAsia"/>
              </w:rPr>
              <w:t xml:space="preserve">劳务外包 </w:t>
            </w:r>
            <w:r>
              <w:rPr>
                <w:rFonts w:hint="eastAsia"/>
              </w:rPr>
              <w:sym w:font="Wingdings" w:char="00A8"/>
            </w:r>
            <w:r>
              <w:rPr>
                <w:rFonts w:hint="eastAsia"/>
              </w:rPr>
              <w:t>其他</w:t>
            </w:r>
          </w:p>
          <w:p>
            <w:pPr>
              <w:rPr>
                <w:highlight w:val="yellow"/>
              </w:rPr>
            </w:pPr>
          </w:p>
          <w:p>
            <w:r>
              <w:rPr>
                <w:rFonts w:hint="eastAsia"/>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highlight w:val="yellow"/>
              </w:rPr>
            </w:pPr>
          </w:p>
          <w:p>
            <w:pPr>
              <w:rPr>
                <w:rFonts w:ascii="Calibri" w:hAnsi="Calibri"/>
              </w:rPr>
            </w:pPr>
            <w:r>
              <w:rPr>
                <w:rFonts w:hint="eastAsia" w:ascii="Calibri" w:hAnsi="Calibri"/>
              </w:rPr>
              <w:t>培训过程的控制：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r>
                    <w:rPr>
                      <w:rFonts w:hint="eastAsia"/>
                      <w:szCs w:val="21"/>
                    </w:rPr>
                    <w:t>计划培训日期</w:t>
                  </w:r>
                </w:p>
              </w:tc>
              <w:tc>
                <w:tcPr>
                  <w:tcW w:w="1810" w:type="dxa"/>
                </w:tcPr>
                <w:p>
                  <w:pPr>
                    <w:rPr>
                      <w:szCs w:val="21"/>
                    </w:rPr>
                  </w:pPr>
                  <w:r>
                    <w:rPr>
                      <w:rFonts w:hint="eastAsia"/>
                      <w:szCs w:val="21"/>
                    </w:rPr>
                    <w:t>培训记录内容</w:t>
                  </w:r>
                </w:p>
              </w:tc>
              <w:tc>
                <w:tcPr>
                  <w:tcW w:w="2183"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rPr>
                      <w:szCs w:val="21"/>
                      <w:highlight w:val="yellow"/>
                    </w:rPr>
                  </w:pPr>
                  <w:r>
                    <w:rPr>
                      <w:rFonts w:hint="eastAsia"/>
                      <w:szCs w:val="21"/>
                    </w:rPr>
                    <w:t>2</w:t>
                  </w:r>
                  <w:r>
                    <w:rPr>
                      <w:szCs w:val="21"/>
                    </w:rPr>
                    <w:t>021</w:t>
                  </w:r>
                  <w:r>
                    <w:rPr>
                      <w:rFonts w:hint="eastAsia"/>
                      <w:szCs w:val="21"/>
                    </w:rPr>
                    <w:t xml:space="preserve">-1-08 </w:t>
                  </w:r>
                </w:p>
              </w:tc>
              <w:tc>
                <w:tcPr>
                  <w:tcW w:w="1810" w:type="dxa"/>
                </w:tcPr>
                <w:p>
                  <w:pPr>
                    <w:rPr>
                      <w:szCs w:val="21"/>
                    </w:rPr>
                  </w:pPr>
                  <w:r>
                    <w:rPr>
                      <w:rFonts w:hint="eastAsia"/>
                      <w:szCs w:val="21"/>
                    </w:rPr>
                    <w:t>I</w:t>
                  </w:r>
                  <w:r>
                    <w:rPr>
                      <w:szCs w:val="21"/>
                    </w:rPr>
                    <w:t>SO22000</w:t>
                  </w:r>
                  <w:r>
                    <w:rPr>
                      <w:rFonts w:hint="eastAsia"/>
                      <w:szCs w:val="21"/>
                    </w:rPr>
                    <w:t>贯标培训</w:t>
                  </w:r>
                </w:p>
              </w:tc>
              <w:tc>
                <w:tcPr>
                  <w:tcW w:w="2183" w:type="dxa"/>
                </w:tcPr>
                <w:p>
                  <w:pPr>
                    <w:rPr>
                      <w:szCs w:val="21"/>
                    </w:rPr>
                  </w:pPr>
                  <w:r>
                    <w:rPr>
                      <w:rFonts w:hint="eastAsia"/>
                      <w:szCs w:val="21"/>
                    </w:rPr>
                    <w:t>各部门相关</w:t>
                  </w:r>
                  <w:r>
                    <w:rPr>
                      <w:szCs w:val="21"/>
                    </w:rPr>
                    <w:t>人员</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tcPr>
                <w:p>
                  <w:pPr>
                    <w:rPr>
                      <w:szCs w:val="21"/>
                      <w:highlight w:val="yellow"/>
                    </w:rPr>
                  </w:pPr>
                  <w:r>
                    <w:rPr>
                      <w:rFonts w:hint="eastAsia"/>
                      <w:szCs w:val="21"/>
                    </w:rPr>
                    <w:t>202</w:t>
                  </w:r>
                  <w:r>
                    <w:rPr>
                      <w:szCs w:val="21"/>
                    </w:rPr>
                    <w:t>1</w:t>
                  </w:r>
                  <w:r>
                    <w:rPr>
                      <w:rFonts w:hint="eastAsia"/>
                      <w:szCs w:val="21"/>
                    </w:rPr>
                    <w:t>-1-15</w:t>
                  </w:r>
                </w:p>
              </w:tc>
              <w:tc>
                <w:tcPr>
                  <w:tcW w:w="1810" w:type="dxa"/>
                </w:tcPr>
                <w:p>
                  <w:pPr>
                    <w:rPr>
                      <w:szCs w:val="21"/>
                      <w:highlight w:val="yellow"/>
                    </w:rPr>
                  </w:pPr>
                  <w:r>
                    <w:rPr>
                      <w:szCs w:val="21"/>
                    </w:rPr>
                    <w:t>食品安全法及相关法律法规培训</w:t>
                  </w:r>
                </w:p>
              </w:tc>
              <w:tc>
                <w:tcPr>
                  <w:tcW w:w="2183" w:type="dxa"/>
                </w:tcPr>
                <w:p>
                  <w:pPr>
                    <w:rPr>
                      <w:szCs w:val="21"/>
                    </w:rPr>
                  </w:pPr>
                  <w:r>
                    <w:rPr>
                      <w:rFonts w:hint="eastAsia"/>
                      <w:szCs w:val="21"/>
                    </w:rPr>
                    <w:t>各部门相关</w:t>
                  </w:r>
                  <w:r>
                    <w:rPr>
                      <w:szCs w:val="21"/>
                    </w:rPr>
                    <w:t>人员</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tcPr>
                <w:p>
                  <w:pPr>
                    <w:rPr>
                      <w:rFonts w:hint="eastAsia"/>
                      <w:szCs w:val="21"/>
                    </w:rPr>
                  </w:pPr>
                  <w:r>
                    <w:rPr>
                      <w:rFonts w:hint="eastAsia"/>
                      <w:szCs w:val="21"/>
                    </w:rPr>
                    <w:t>2</w:t>
                  </w:r>
                  <w:r>
                    <w:rPr>
                      <w:szCs w:val="21"/>
                    </w:rPr>
                    <w:t>021</w:t>
                  </w:r>
                  <w:r>
                    <w:rPr>
                      <w:rFonts w:hint="eastAsia"/>
                      <w:szCs w:val="21"/>
                    </w:rPr>
                    <w:t>-</w:t>
                  </w:r>
                  <w:r>
                    <w:rPr>
                      <w:szCs w:val="21"/>
                    </w:rPr>
                    <w:t>1</w:t>
                  </w:r>
                  <w:r>
                    <w:rPr>
                      <w:rFonts w:hint="eastAsia"/>
                      <w:szCs w:val="21"/>
                    </w:rPr>
                    <w:t>-</w:t>
                  </w:r>
                  <w:r>
                    <w:rPr>
                      <w:szCs w:val="21"/>
                    </w:rPr>
                    <w:t>15</w:t>
                  </w:r>
                </w:p>
              </w:tc>
              <w:tc>
                <w:tcPr>
                  <w:tcW w:w="1810" w:type="dxa"/>
                </w:tcPr>
                <w:p>
                  <w:pPr>
                    <w:rPr>
                      <w:szCs w:val="21"/>
                    </w:rPr>
                  </w:pPr>
                  <w:r>
                    <w:rPr>
                      <w:rFonts w:hint="eastAsia"/>
                      <w:szCs w:val="21"/>
                    </w:rPr>
                    <w:t>体系文件培训</w:t>
                  </w:r>
                </w:p>
              </w:tc>
              <w:tc>
                <w:tcPr>
                  <w:tcW w:w="2183" w:type="dxa"/>
                </w:tcPr>
                <w:p>
                  <w:pPr>
                    <w:rPr>
                      <w:rFonts w:hint="eastAsia"/>
                      <w:szCs w:val="21"/>
                    </w:rPr>
                  </w:pPr>
                  <w:r>
                    <w:rPr>
                      <w:rFonts w:hint="eastAsia"/>
                      <w:szCs w:val="21"/>
                    </w:rPr>
                    <w:t>各部门负责人</w:t>
                  </w:r>
                </w:p>
              </w:tc>
              <w:tc>
                <w:tcPr>
                  <w:tcW w:w="1560" w:type="dxa"/>
                  <w:shd w:val="clear" w:color="auto" w:fill="auto"/>
                </w:tcPr>
                <w:p>
                  <w:pPr>
                    <w:rPr>
                      <w:rFonts w:hint="eastAsia"/>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tabs>
                      <w:tab w:val="right" w:pos="1454"/>
                    </w:tabs>
                    <w:rPr>
                      <w:szCs w:val="21"/>
                    </w:rPr>
                  </w:pPr>
                  <w:r>
                    <w:rPr>
                      <w:rFonts w:hint="eastAsia"/>
                      <w:szCs w:val="21"/>
                    </w:rPr>
                    <w:t>202</w:t>
                  </w:r>
                  <w:r>
                    <w:rPr>
                      <w:szCs w:val="21"/>
                    </w:rPr>
                    <w:t>1</w:t>
                  </w:r>
                  <w:r>
                    <w:rPr>
                      <w:rFonts w:hint="eastAsia"/>
                      <w:szCs w:val="21"/>
                    </w:rPr>
                    <w:t>-</w:t>
                  </w:r>
                  <w:r>
                    <w:rPr>
                      <w:szCs w:val="21"/>
                    </w:rPr>
                    <w:t>3</w:t>
                  </w:r>
                  <w:r>
                    <w:rPr>
                      <w:rFonts w:hint="eastAsia"/>
                      <w:szCs w:val="21"/>
                    </w:rPr>
                    <w:t>-</w:t>
                  </w:r>
                  <w:r>
                    <w:rPr>
                      <w:szCs w:val="21"/>
                    </w:rPr>
                    <w:t>6</w:t>
                  </w:r>
                </w:p>
              </w:tc>
              <w:tc>
                <w:tcPr>
                  <w:tcW w:w="1810" w:type="dxa"/>
                </w:tcPr>
                <w:p>
                  <w:pPr>
                    <w:rPr>
                      <w:rFonts w:ascii="宋体" w:hAnsi="宋体"/>
                      <w:szCs w:val="21"/>
                    </w:rPr>
                  </w:pPr>
                  <w:r>
                    <w:rPr>
                      <w:rFonts w:hint="eastAsia" w:ascii="宋体" w:hAnsi="宋体"/>
                      <w:szCs w:val="21"/>
                    </w:rPr>
                    <w:t>内审培训</w:t>
                  </w:r>
                </w:p>
              </w:tc>
              <w:tc>
                <w:tcPr>
                  <w:tcW w:w="2183" w:type="dxa"/>
                </w:tcPr>
                <w:p>
                  <w:pPr>
                    <w:rPr>
                      <w:szCs w:val="21"/>
                    </w:rPr>
                  </w:pPr>
                  <w:r>
                    <w:rPr>
                      <w:rFonts w:hint="eastAsia"/>
                      <w:szCs w:val="21"/>
                    </w:rPr>
                    <w:t>余国华、过文明、陈岩、池静等</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p>
              </w:tc>
              <w:tc>
                <w:tcPr>
                  <w:tcW w:w="1810" w:type="dxa"/>
                </w:tcPr>
                <w:p>
                  <w:pPr>
                    <w:rPr>
                      <w:rFonts w:ascii="宋体" w:hAnsi="宋体"/>
                      <w:szCs w:val="21"/>
                    </w:rPr>
                  </w:pPr>
                </w:p>
              </w:tc>
              <w:tc>
                <w:tcPr>
                  <w:tcW w:w="2183" w:type="dxa"/>
                </w:tcPr>
                <w:p>
                  <w:pPr>
                    <w:rPr>
                      <w:szCs w:val="21"/>
                    </w:rPr>
                  </w:pPr>
                </w:p>
              </w:tc>
              <w:tc>
                <w:tcPr>
                  <w:tcW w:w="1560" w:type="dxa"/>
                  <w:shd w:val="clear" w:color="auto" w:fill="auto"/>
                </w:tcPr>
                <w:p>
                  <w:pPr>
                    <w:rPr>
                      <w:szCs w:val="21"/>
                    </w:rPr>
                  </w:pPr>
                </w:p>
              </w:tc>
              <w:tc>
                <w:tcPr>
                  <w:tcW w:w="1775" w:type="dxa"/>
                  <w:shd w:val="clear" w:color="auto" w:fill="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p>
              </w:tc>
              <w:tc>
                <w:tcPr>
                  <w:tcW w:w="1810" w:type="dxa"/>
                </w:tcPr>
                <w:p>
                  <w:pPr>
                    <w:rPr>
                      <w:rFonts w:ascii="宋体" w:hAnsi="宋体"/>
                      <w:szCs w:val="21"/>
                    </w:rPr>
                  </w:pPr>
                </w:p>
              </w:tc>
              <w:tc>
                <w:tcPr>
                  <w:tcW w:w="2183" w:type="dxa"/>
                </w:tcPr>
                <w:p>
                  <w:pPr>
                    <w:rPr>
                      <w:szCs w:val="21"/>
                    </w:rPr>
                  </w:pPr>
                </w:p>
              </w:tc>
              <w:tc>
                <w:tcPr>
                  <w:tcW w:w="1560" w:type="dxa"/>
                  <w:shd w:val="clear" w:color="auto" w:fill="auto"/>
                </w:tcPr>
                <w:p>
                  <w:pPr>
                    <w:rPr>
                      <w:szCs w:val="21"/>
                    </w:rPr>
                  </w:pPr>
                </w:p>
              </w:tc>
              <w:tc>
                <w:tcPr>
                  <w:tcW w:w="1775" w:type="dxa"/>
                  <w:shd w:val="clear" w:color="auto" w:fill="auto"/>
                </w:tcPr>
                <w:p>
                  <w:pPr>
                    <w:rPr>
                      <w:szCs w:val="21"/>
                    </w:rPr>
                  </w:pPr>
                </w:p>
              </w:tc>
            </w:tr>
          </w:tbl>
          <w:p>
            <w:pPr>
              <w:rPr>
                <w:rFonts w:ascii="Calibri" w:hAnsi="Calibri"/>
              </w:rPr>
            </w:pPr>
            <w:r>
              <w:rPr>
                <w:rFonts w:hint="eastAsia" w:ascii="Calibri" w:hAnsi="Calibri"/>
              </w:rPr>
              <w:t>培训时间的策划时间安排较紧张，建议根据实际情况进行修改，已现场沟通。</w:t>
            </w:r>
          </w:p>
          <w:p>
            <w:pPr>
              <w:pStyle w:val="2"/>
              <w:ind w:left="-594" w:firstLine="560"/>
            </w:pPr>
          </w:p>
          <w:p>
            <w:pPr>
              <w:rPr>
                <w:rFonts w:ascii="Calibri" w:hAnsi="Calibri"/>
              </w:rPr>
            </w:pPr>
            <w:r>
              <w:rPr>
                <w:rFonts w:hint="eastAsia" w:ascii="Calibri" w:hAnsi="Calibri"/>
              </w:rPr>
              <w:t>持证上岗人员的控制：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r>
                    <w:rPr>
                      <w:rFonts w:hint="eastAsia"/>
                      <w:szCs w:val="22"/>
                    </w:rPr>
                    <w:t>G1</w:t>
                  </w:r>
                  <w:r>
                    <w:rPr>
                      <w:rFonts w:hint="eastAsia"/>
                    </w:rPr>
                    <w:t>）</w:t>
                  </w:r>
                </w:p>
              </w:tc>
              <w:tc>
                <w:tcPr>
                  <w:tcW w:w="141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highlight w:val="yellow"/>
                    </w:rPr>
                  </w:pPr>
                  <w:r>
                    <w:rPr>
                      <w:rFonts w:hint="eastAsia"/>
                      <w:szCs w:val="22"/>
                    </w:rPr>
                    <w:t>电工</w:t>
                  </w:r>
                </w:p>
              </w:tc>
              <w:tc>
                <w:tcPr>
                  <w:tcW w:w="1412" w:type="dxa"/>
                </w:tcPr>
                <w:p>
                  <w:pPr>
                    <w:rPr>
                      <w:szCs w:val="22"/>
                    </w:rPr>
                  </w:pPr>
                </w:p>
              </w:tc>
              <w:tc>
                <w:tcPr>
                  <w:tcW w:w="2465" w:type="dxa"/>
                </w:tcPr>
                <w:p>
                  <w:pPr>
                    <w:rPr>
                      <w:szCs w:val="22"/>
                    </w:rPr>
                  </w:pPr>
                </w:p>
              </w:tc>
              <w:tc>
                <w:tcPr>
                  <w:tcW w:w="1560" w:type="dxa"/>
                </w:tcP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rPr>
                  </w:pPr>
                  <w:r>
                    <w:rPr>
                      <w:rFonts w:hint="eastAsia"/>
                      <w:szCs w:val="22"/>
                    </w:rPr>
                    <w:t>驾驶证</w:t>
                  </w:r>
                </w:p>
              </w:tc>
              <w:tc>
                <w:tcPr>
                  <w:tcW w:w="1412" w:type="dxa"/>
                </w:tcPr>
                <w:p>
                  <w:pPr>
                    <w:rPr>
                      <w:szCs w:val="22"/>
                    </w:rPr>
                  </w:pPr>
                  <w:r>
                    <w:rPr>
                      <w:rFonts w:hint="eastAsia"/>
                      <w:szCs w:val="22"/>
                    </w:rPr>
                    <w:t>傅新</w:t>
                  </w:r>
                </w:p>
              </w:tc>
              <w:tc>
                <w:tcPr>
                  <w:tcW w:w="2465" w:type="dxa"/>
                </w:tcPr>
                <w:p>
                  <w:pPr>
                    <w:rPr>
                      <w:szCs w:val="22"/>
                    </w:rPr>
                  </w:pPr>
                  <w:r>
                    <w:rPr>
                      <w:rFonts w:hint="eastAsia"/>
                      <w:szCs w:val="22"/>
                    </w:rPr>
                    <w:t>3</w:t>
                  </w:r>
                  <w:r>
                    <w:rPr>
                      <w:szCs w:val="22"/>
                    </w:rPr>
                    <w:t>30182198605010539</w:t>
                  </w:r>
                </w:p>
              </w:tc>
              <w:tc>
                <w:tcPr>
                  <w:tcW w:w="1560" w:type="dxa"/>
                </w:tcPr>
                <w:p>
                  <w:r>
                    <w:rPr>
                      <w:rFonts w:hint="eastAsia"/>
                    </w:rPr>
                    <w:t>2</w:t>
                  </w:r>
                  <w:r>
                    <w:t>022.3.8</w:t>
                  </w:r>
                </w:p>
              </w:tc>
              <w:tc>
                <w:tcPr>
                  <w:tcW w:w="1775" w:type="dxa"/>
                </w:tcPr>
                <w:p>
                  <w:r>
                    <w:rPr>
                      <w:rFonts w:hint="eastAsia" w:ascii="宋体" w:hAnsi="宋体"/>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szCs w:val="22"/>
                    </w:rPr>
                  </w:pPr>
                  <w:r>
                    <w:rPr>
                      <w:rFonts w:hint="eastAsia"/>
                      <w:szCs w:val="22"/>
                    </w:rPr>
                    <w:t>驾驶证</w:t>
                  </w:r>
                </w:p>
              </w:tc>
              <w:tc>
                <w:tcPr>
                  <w:tcW w:w="1412" w:type="dxa"/>
                </w:tcPr>
                <w:p>
                  <w:pPr>
                    <w:rPr>
                      <w:rFonts w:hint="eastAsia"/>
                      <w:szCs w:val="22"/>
                    </w:rPr>
                  </w:pPr>
                  <w:r>
                    <w:rPr>
                      <w:rFonts w:hint="eastAsia"/>
                      <w:szCs w:val="22"/>
                    </w:rPr>
                    <w:t>毛小巍</w:t>
                  </w:r>
                </w:p>
              </w:tc>
              <w:tc>
                <w:tcPr>
                  <w:tcW w:w="2465" w:type="dxa"/>
                </w:tcPr>
                <w:p>
                  <w:pPr>
                    <w:rPr>
                      <w:rFonts w:hint="eastAsia"/>
                      <w:szCs w:val="22"/>
                    </w:rPr>
                  </w:pPr>
                  <w:r>
                    <w:rPr>
                      <w:rFonts w:hint="eastAsia"/>
                      <w:szCs w:val="22"/>
                    </w:rPr>
                    <w:t>3</w:t>
                  </w:r>
                  <w:r>
                    <w:rPr>
                      <w:szCs w:val="22"/>
                    </w:rPr>
                    <w:t>30126197101133118</w:t>
                  </w:r>
                </w:p>
              </w:tc>
              <w:tc>
                <w:tcPr>
                  <w:tcW w:w="1560" w:type="dxa"/>
                </w:tcPr>
                <w:p>
                  <w:pPr>
                    <w:rPr>
                      <w:rFonts w:hint="eastAsia"/>
                    </w:rPr>
                  </w:pPr>
                  <w:r>
                    <w:rPr>
                      <w:rFonts w:hint="eastAsia"/>
                    </w:rPr>
                    <w:t>2</w:t>
                  </w:r>
                  <w:r>
                    <w:t>041.1.13</w:t>
                  </w:r>
                </w:p>
              </w:tc>
              <w:tc>
                <w:tcPr>
                  <w:tcW w:w="1775" w:type="dxa"/>
                </w:tcPr>
                <w:p>
                  <w:pPr>
                    <w:rPr>
                      <w:rFonts w:hint="eastAsia" w:ascii="宋体" w:hAnsi="宋体"/>
                    </w:rPr>
                  </w:pPr>
                  <w:r>
                    <w:rPr>
                      <w:rFonts w:hint="eastAsia" w:ascii="宋体" w:hAnsi="宋体"/>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rPr>
                <w:rFonts w:ascii="Calibri" w:hAnsi="Calibri"/>
              </w:rPr>
            </w:pPr>
            <w:r>
              <w:rPr>
                <w:rFonts w:hint="eastAsia" w:ascii="Calibri" w:hAnsi="Calibri"/>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pPr>
                    <w:jc w:val="center"/>
                  </w:pPr>
                  <w:r>
                    <w:rPr>
                      <w:rFonts w:hint="eastAsia"/>
                    </w:rPr>
                    <w:t>姓名</w:t>
                  </w:r>
                </w:p>
              </w:tc>
              <w:tc>
                <w:tcPr>
                  <w:tcW w:w="2465" w:type="dxa"/>
                  <w:shd w:val="clear" w:color="auto" w:fill="auto"/>
                </w:tcPr>
                <w:p>
                  <w:pPr>
                    <w:jc w:val="center"/>
                  </w:pPr>
                  <w:r>
                    <w:rPr>
                      <w:rFonts w:hint="eastAsia"/>
                    </w:rPr>
                    <w:t>资格证书</w:t>
                  </w:r>
                </w:p>
              </w:tc>
              <w:tc>
                <w:tcPr>
                  <w:tcW w:w="1560"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r>
              <w:rPr>
                <w:rFonts w:hint="eastAsia"/>
              </w:rPr>
              <w:t>健康证管理</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r>
                    <w:rPr>
                      <w:rFonts w:hint="eastAsia"/>
                    </w:rPr>
                    <w:t>岗位</w:t>
                  </w:r>
                </w:p>
              </w:tc>
              <w:tc>
                <w:tcPr>
                  <w:tcW w:w="1110" w:type="dxa"/>
                </w:tcPr>
                <w:p>
                  <w:r>
                    <w:rPr>
                      <w:rFonts w:hint="eastAsia"/>
                    </w:rPr>
                    <w:t>姓氏</w:t>
                  </w:r>
                </w:p>
              </w:tc>
              <w:tc>
                <w:tcPr>
                  <w:tcW w:w="2194" w:type="dxa"/>
                </w:tcPr>
                <w:p>
                  <w:r>
                    <w:rPr>
                      <w:rFonts w:hint="eastAsia"/>
                    </w:rPr>
                    <w:t>健康证编号</w:t>
                  </w:r>
                </w:p>
              </w:tc>
              <w:tc>
                <w:tcPr>
                  <w:tcW w:w="1850" w:type="dxa"/>
                </w:tcPr>
                <w:p>
                  <w:r>
                    <w:rPr>
                      <w:rFonts w:hint="eastAsia"/>
                    </w:rPr>
                    <w:t>有效期截止日期</w:t>
                  </w:r>
                </w:p>
              </w:tc>
              <w:tc>
                <w:tcPr>
                  <w:tcW w:w="1016"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tabs>
                      <w:tab w:val="center" w:pos="1122"/>
                    </w:tabs>
                    <w:rPr>
                      <w:sz w:val="20"/>
                      <w:szCs w:val="18"/>
                    </w:rPr>
                  </w:pPr>
                  <w:r>
                    <w:rPr>
                      <w:rFonts w:hint="eastAsia"/>
                      <w:sz w:val="20"/>
                      <w:szCs w:val="18"/>
                    </w:rPr>
                    <w:t>配送部经理</w:t>
                  </w:r>
                </w:p>
              </w:tc>
              <w:tc>
                <w:tcPr>
                  <w:tcW w:w="1110" w:type="dxa"/>
                </w:tcPr>
                <w:p>
                  <w:r>
                    <w:rPr>
                      <w:rFonts w:hint="eastAsia"/>
                    </w:rPr>
                    <w:t>傅新</w:t>
                  </w:r>
                </w:p>
              </w:tc>
              <w:tc>
                <w:tcPr>
                  <w:tcW w:w="2194" w:type="dxa"/>
                </w:tcPr>
                <w:p>
                  <w:r>
                    <w:rPr>
                      <w:rFonts w:hint="eastAsia"/>
                    </w:rPr>
                    <w:t>8</w:t>
                  </w:r>
                  <w:r>
                    <w:t>201022021006636</w:t>
                  </w:r>
                </w:p>
              </w:tc>
              <w:tc>
                <w:tcPr>
                  <w:tcW w:w="1850" w:type="dxa"/>
                </w:tcPr>
                <w:p>
                  <w:r>
                    <w:rPr>
                      <w:rFonts w:hint="eastAsia"/>
                    </w:rPr>
                    <w:t>2</w:t>
                  </w:r>
                  <w:r>
                    <w:t>022.3.28</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r>
                    <w:rPr>
                      <w:rFonts w:hint="eastAsia"/>
                      <w:sz w:val="20"/>
                      <w:szCs w:val="18"/>
                    </w:rPr>
                    <w:t>食品小组组长</w:t>
                  </w:r>
                </w:p>
              </w:tc>
              <w:tc>
                <w:tcPr>
                  <w:tcW w:w="1110" w:type="dxa"/>
                </w:tcPr>
                <w:p>
                  <w:r>
                    <w:rPr>
                      <w:rFonts w:hint="eastAsia"/>
                    </w:rPr>
                    <w:t>过文明</w:t>
                  </w:r>
                </w:p>
              </w:tc>
              <w:tc>
                <w:tcPr>
                  <w:tcW w:w="2194" w:type="dxa"/>
                </w:tcPr>
                <w:p>
                  <w:r>
                    <w:rPr>
                      <w:rFonts w:hint="eastAsia"/>
                    </w:rPr>
                    <w:t>0</w:t>
                  </w:r>
                  <w:r>
                    <w:t>142005250059</w:t>
                  </w:r>
                </w:p>
              </w:tc>
              <w:tc>
                <w:tcPr>
                  <w:tcW w:w="1850" w:type="dxa"/>
                </w:tcPr>
                <w:p>
                  <w:r>
                    <w:rPr>
                      <w:rFonts w:hint="eastAsia"/>
                    </w:rPr>
                    <w:t>2</w:t>
                  </w:r>
                  <w:r>
                    <w:t>020.8.25</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60" w:type="dxa"/>
                </w:tcPr>
                <w:p>
                  <w:r>
                    <w:rPr>
                      <w:rFonts w:hint="eastAsia"/>
                    </w:rPr>
                    <w:t>品控部</w:t>
                  </w:r>
                </w:p>
              </w:tc>
              <w:tc>
                <w:tcPr>
                  <w:tcW w:w="1110" w:type="dxa"/>
                </w:tcPr>
                <w:p>
                  <w:r>
                    <w:rPr>
                      <w:rFonts w:hint="eastAsia"/>
                    </w:rPr>
                    <w:t>池静</w:t>
                  </w:r>
                </w:p>
              </w:tc>
              <w:tc>
                <w:tcPr>
                  <w:tcW w:w="2194" w:type="dxa"/>
                </w:tcPr>
                <w:p>
                  <w:r>
                    <w:rPr>
                      <w:rFonts w:hint="eastAsia"/>
                    </w:rPr>
                    <w:t>8</w:t>
                  </w:r>
                  <w:r>
                    <w:t>201022021006647</w:t>
                  </w:r>
                </w:p>
              </w:tc>
              <w:tc>
                <w:tcPr>
                  <w:tcW w:w="1850" w:type="dxa"/>
                </w:tcPr>
                <w:p>
                  <w:r>
                    <w:rPr>
                      <w:rFonts w:hint="eastAsia"/>
                    </w:rPr>
                    <w:t>2</w:t>
                  </w:r>
                  <w:r>
                    <w:t>022.3.28</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r>
                    <w:rPr>
                      <w:rFonts w:hint="eastAsia"/>
                    </w:rPr>
                    <w:t>配送部——配送员</w:t>
                  </w:r>
                </w:p>
              </w:tc>
              <w:tc>
                <w:tcPr>
                  <w:tcW w:w="1110" w:type="dxa"/>
                </w:tcPr>
                <w:p>
                  <w:r>
                    <w:rPr>
                      <w:rFonts w:hint="eastAsia"/>
                    </w:rPr>
                    <w:t>朱云良</w:t>
                  </w:r>
                </w:p>
              </w:tc>
              <w:tc>
                <w:tcPr>
                  <w:tcW w:w="2194" w:type="dxa"/>
                </w:tcPr>
                <w:p>
                  <w:r>
                    <w:rPr>
                      <w:rFonts w:hint="eastAsia"/>
                    </w:rPr>
                    <w:t>8</w:t>
                  </w:r>
                  <w:r>
                    <w:t>201022021006166</w:t>
                  </w:r>
                </w:p>
              </w:tc>
              <w:tc>
                <w:tcPr>
                  <w:tcW w:w="1850" w:type="dxa"/>
                </w:tcPr>
                <w:p>
                  <w:r>
                    <w:rPr>
                      <w:rFonts w:hint="eastAsia"/>
                    </w:rPr>
                    <w:t>2</w:t>
                  </w:r>
                  <w:r>
                    <w:t>022.3.28</w:t>
                  </w:r>
                </w:p>
              </w:tc>
              <w:tc>
                <w:tcPr>
                  <w:tcW w:w="1016" w:type="dxa"/>
                </w:tcPr>
                <w:p>
                  <w:r>
                    <w:rPr>
                      <w:rFonts w:hint="eastAsia"/>
                    </w:rPr>
                    <w:t>有效</w:t>
                  </w:r>
                </w:p>
              </w:tc>
            </w:tr>
          </w:tbl>
          <w:p>
            <w:pPr>
              <w:ind w:firstLine="409"/>
              <w:rPr>
                <w:highlight w:val="yellow"/>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39" w:type="dxa"/>
            <w:vMerge w:val="restart"/>
          </w:tcPr>
          <w:p>
            <w:r>
              <w:rPr>
                <w:rFonts w:hint="eastAsia"/>
              </w:rPr>
              <w:t>意识</w:t>
            </w:r>
          </w:p>
        </w:tc>
        <w:tc>
          <w:tcPr>
            <w:tcW w:w="952" w:type="dxa"/>
            <w:gridSpan w:val="2"/>
            <w:vMerge w:val="restart"/>
          </w:tcPr>
          <w:p>
            <w:r>
              <w:rPr>
                <w:rFonts w:hint="eastAsia"/>
              </w:rPr>
              <w:t xml:space="preserve">F7.3 </w:t>
            </w:r>
          </w:p>
        </w:tc>
        <w:tc>
          <w:tcPr>
            <w:tcW w:w="761" w:type="dxa"/>
            <w:gridSpan w:val="2"/>
          </w:tcPr>
          <w:p>
            <w:r>
              <w:rPr>
                <w:rFonts w:hint="eastAsia"/>
              </w:rPr>
              <w:t>文件名称</w:t>
            </w:r>
          </w:p>
        </w:tc>
        <w:tc>
          <w:tcPr>
            <w:tcW w:w="9372" w:type="dxa"/>
            <w:gridSpan w:val="3"/>
          </w:tcPr>
          <w:p>
            <w:r>
              <w:rPr>
                <w:rFonts w:hint="eastAsia"/>
              </w:rPr>
              <w:t>如：</w:t>
            </w:r>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39" w:type="dxa"/>
            <w:vMerge w:val="continue"/>
          </w:tcPr>
          <w:p/>
        </w:tc>
        <w:tc>
          <w:tcPr>
            <w:tcW w:w="952" w:type="dxa"/>
            <w:gridSpan w:val="2"/>
            <w:vMerge w:val="continue"/>
          </w:tcPr>
          <w:p/>
        </w:tc>
        <w:tc>
          <w:tcPr>
            <w:tcW w:w="761" w:type="dxa"/>
            <w:gridSpan w:val="2"/>
          </w:tcPr>
          <w:p>
            <w:r>
              <w:rPr>
                <w:rFonts w:hint="eastAsia"/>
              </w:rPr>
              <w:t>运行证据</w:t>
            </w:r>
          </w:p>
        </w:tc>
        <w:tc>
          <w:tcPr>
            <w:tcW w:w="9372" w:type="dxa"/>
            <w:gridSpan w:val="3"/>
          </w:tcPr>
          <w:p>
            <w:r>
              <w:rPr>
                <w:rFonts w:hint="eastAsia"/>
              </w:rPr>
              <w:t xml:space="preserve">组织工作人员提高食品安全意识的方式：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39" w:type="dxa"/>
            <w:vMerge w:val="restart"/>
          </w:tcPr>
          <w:p>
            <w:r>
              <w:rPr>
                <w:rFonts w:hint="eastAsia"/>
              </w:rPr>
              <w:t xml:space="preserve">沟通  </w:t>
            </w:r>
          </w:p>
        </w:tc>
        <w:tc>
          <w:tcPr>
            <w:tcW w:w="952" w:type="dxa"/>
            <w:gridSpan w:val="2"/>
            <w:vMerge w:val="restart"/>
          </w:tcPr>
          <w:p>
            <w:r>
              <w:rPr>
                <w:rFonts w:hint="eastAsia"/>
              </w:rPr>
              <w:t xml:space="preserve">F7.4 </w:t>
            </w:r>
          </w:p>
          <w:p/>
        </w:tc>
        <w:tc>
          <w:tcPr>
            <w:tcW w:w="761" w:type="dxa"/>
            <w:gridSpan w:val="2"/>
          </w:tcPr>
          <w:p>
            <w:r>
              <w:rPr>
                <w:rFonts w:hint="eastAsia"/>
              </w:rPr>
              <w:t>文件名称</w:t>
            </w:r>
          </w:p>
        </w:tc>
        <w:tc>
          <w:tcPr>
            <w:tcW w:w="9372" w:type="dxa"/>
            <w:gridSpan w:val="3"/>
          </w:tcPr>
          <w:p>
            <w:r>
              <w:rPr>
                <w:rFonts w:hint="eastAsia"/>
              </w:rPr>
              <w:t>如：</w:t>
            </w:r>
            <w:r>
              <w:rPr/>
              <w:sym w:font="Wingdings" w:char="00FE"/>
            </w:r>
            <w:r>
              <w:rPr>
                <w:rFonts w:hint="eastAsia"/>
              </w:rPr>
              <w:t>管理手册7.4条款、</w:t>
            </w:r>
            <w:r>
              <w:rPr/>
              <w:sym w:font="Wingdings" w:char="00A8"/>
            </w:r>
            <w:r>
              <w:rPr>
                <w:rFonts w:hint="eastAsia"/>
              </w:rPr>
              <w:t xml:space="preserve"> 《信息沟通程序》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9" w:type="dxa"/>
            <w:vMerge w:val="continue"/>
          </w:tcPr>
          <w:p/>
        </w:tc>
        <w:tc>
          <w:tcPr>
            <w:tcW w:w="952" w:type="dxa"/>
            <w:gridSpan w:val="2"/>
            <w:vMerge w:val="continue"/>
          </w:tcPr>
          <w:p/>
        </w:tc>
        <w:tc>
          <w:tcPr>
            <w:tcW w:w="761" w:type="dxa"/>
            <w:gridSpan w:val="2"/>
          </w:tcPr>
          <w:p>
            <w:r>
              <w:rPr>
                <w:rFonts w:hint="eastAsia"/>
              </w:rPr>
              <w:t>运行证据</w:t>
            </w:r>
          </w:p>
        </w:tc>
        <w:tc>
          <w:tcPr>
            <w:tcW w:w="9372" w:type="dxa"/>
            <w:gridSpan w:val="3"/>
          </w:tcPr>
          <w:p>
            <w:r>
              <w:rPr>
                <w:rFonts w:hint="eastAsia"/>
              </w:rPr>
              <w:t>组织考虑了合规义务，确保食品安全信息与食品安全管理体系形成的信息一致且真实可信。</w:t>
            </w:r>
          </w:p>
          <w:p>
            <w:r>
              <w:rPr>
                <w:rFonts w:hint="eastAsia"/>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57"/>
              <w:gridCol w:w="2400"/>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457" w:type="dxa"/>
                  <w:shd w:val="clear" w:color="auto" w:fill="auto"/>
                </w:tcPr>
                <w:p>
                  <w:r>
                    <w:t>沟通</w:t>
                  </w:r>
                  <w:r>
                    <w:rPr>
                      <w:rFonts w:hint="eastAsia"/>
                    </w:rPr>
                    <w:t>的内容</w:t>
                  </w:r>
                </w:p>
              </w:tc>
              <w:tc>
                <w:tcPr>
                  <w:tcW w:w="2400"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rPr>
                      <w:rFonts w:hint="eastAsia"/>
                    </w:rPr>
                    <w:t>2021-0</w:t>
                  </w:r>
                  <w:r>
                    <w:t>6</w:t>
                  </w:r>
                </w:p>
              </w:tc>
              <w:tc>
                <w:tcPr>
                  <w:tcW w:w="1457" w:type="dxa"/>
                  <w:shd w:val="clear" w:color="auto" w:fill="auto"/>
                </w:tcPr>
                <w:p>
                  <w:r>
                    <w:rPr>
                      <w:rFonts w:hint="eastAsia"/>
                    </w:rPr>
                    <w:t>安全检查</w:t>
                  </w:r>
                </w:p>
              </w:tc>
              <w:tc>
                <w:tcPr>
                  <w:tcW w:w="2400" w:type="dxa"/>
                  <w:shd w:val="clear" w:color="auto" w:fill="auto"/>
                </w:tcPr>
                <w:p>
                  <w:r>
                    <w:rPr>
                      <w:rFonts w:hint="eastAsia"/>
                    </w:rPr>
                    <w:t>建德市市场监管局</w:t>
                  </w:r>
                </w:p>
              </w:tc>
              <w:tc>
                <w:tcPr>
                  <w:tcW w:w="1163" w:type="dxa"/>
                  <w:shd w:val="clear" w:color="auto" w:fill="auto"/>
                </w:tcPr>
                <w:p>
                  <w:r>
                    <w:rPr>
                      <w:rFonts w:hint="eastAsia"/>
                    </w:rPr>
                    <w:t>现场巡视</w:t>
                  </w:r>
                </w:p>
              </w:tc>
              <w:tc>
                <w:tcPr>
                  <w:tcW w:w="1173" w:type="dxa"/>
                  <w:shd w:val="clear" w:color="auto" w:fill="auto"/>
                </w:tcPr>
                <w:p>
                  <w:r>
                    <w:rPr>
                      <w:rFonts w:hint="eastAsia"/>
                    </w:rPr>
                    <w:t>综合办</w:t>
                  </w:r>
                </w:p>
              </w:tc>
              <w:tc>
                <w:tcPr>
                  <w:tcW w:w="1603" w:type="dxa"/>
                  <w:shd w:val="clear" w:color="auto" w:fill="auto"/>
                </w:tcPr>
                <w:p>
                  <w:r>
                    <w:rPr>
                      <w:rFonts w:hint="eastAsia"/>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tc>
              <w:tc>
                <w:tcPr>
                  <w:tcW w:w="1457" w:type="dxa"/>
                  <w:shd w:val="clear" w:color="auto" w:fill="auto"/>
                </w:tcPr>
                <w:p/>
              </w:tc>
              <w:tc>
                <w:tcPr>
                  <w:tcW w:w="2400" w:type="dxa"/>
                  <w:shd w:val="clear" w:color="auto" w:fill="auto"/>
                </w:tcPr>
                <w:p/>
              </w:tc>
              <w:tc>
                <w:tcPr>
                  <w:tcW w:w="1163" w:type="dxa"/>
                  <w:shd w:val="clear" w:color="auto" w:fill="auto"/>
                </w:tcPr>
                <w:p/>
              </w:tc>
              <w:tc>
                <w:tcPr>
                  <w:tcW w:w="1173" w:type="dxa"/>
                  <w:shd w:val="clear" w:color="auto" w:fill="auto"/>
                </w:tcPr>
                <w:p/>
              </w:tc>
              <w:tc>
                <w:tcPr>
                  <w:tcW w:w="1603" w:type="dxa"/>
                  <w:shd w:val="clear" w:color="auto" w:fill="auto"/>
                </w:tcPr>
                <w:p/>
              </w:tc>
            </w:tr>
          </w:tbl>
          <w:p/>
          <w:p>
            <w:r>
              <w:rPr>
                <w:rFonts w:hint="eastAsia"/>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r>
                    <w:t>沟通</w:t>
                  </w:r>
                  <w:r>
                    <w:rPr>
                      <w:rFonts w:hint="eastAsia"/>
                    </w:rPr>
                    <w:t>日期</w:t>
                  </w:r>
                </w:p>
              </w:tc>
              <w:tc>
                <w:tcPr>
                  <w:tcW w:w="1747"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r>
                    <w:rPr>
                      <w:rFonts w:hint="eastAsia"/>
                    </w:rPr>
                    <w:t>2021-0</w:t>
                  </w:r>
                  <w:r>
                    <w:t>6</w:t>
                  </w:r>
                </w:p>
              </w:tc>
              <w:tc>
                <w:tcPr>
                  <w:tcW w:w="1747" w:type="dxa"/>
                  <w:shd w:val="clear" w:color="auto" w:fill="auto"/>
                </w:tcPr>
                <w:p>
                  <w:r>
                    <w:rPr>
                      <w:rFonts w:hint="eastAsia"/>
                    </w:rPr>
                    <w:t>客户订单需求、配送车辆控制要求</w:t>
                  </w:r>
                </w:p>
              </w:tc>
              <w:tc>
                <w:tcPr>
                  <w:tcW w:w="1507" w:type="dxa"/>
                  <w:shd w:val="clear" w:color="auto" w:fill="auto"/>
                </w:tcPr>
                <w:p>
                  <w:r>
                    <w:rPr>
                      <w:rFonts w:hint="eastAsia"/>
                    </w:rPr>
                    <w:t>全体员工</w:t>
                  </w:r>
                </w:p>
              </w:tc>
              <w:tc>
                <w:tcPr>
                  <w:tcW w:w="1507" w:type="dxa"/>
                  <w:shd w:val="clear" w:color="auto" w:fill="auto"/>
                </w:tcPr>
                <w:p>
                  <w:r>
                    <w:rPr>
                      <w:rFonts w:hint="eastAsia"/>
                    </w:rPr>
                    <w:t>会议</w:t>
                  </w:r>
                </w:p>
              </w:tc>
              <w:tc>
                <w:tcPr>
                  <w:tcW w:w="1507" w:type="dxa"/>
                  <w:shd w:val="clear" w:color="auto" w:fill="auto"/>
                </w:tcPr>
                <w:p>
                  <w:r>
                    <w:rPr>
                      <w:rFonts w:hint="eastAsia"/>
                    </w:rPr>
                    <w:t>综合办</w:t>
                  </w:r>
                </w:p>
              </w:tc>
              <w:tc>
                <w:tcPr>
                  <w:tcW w:w="1508" w:type="dxa"/>
                  <w:shd w:val="clear" w:color="auto" w:fill="auto"/>
                </w:tcPr>
                <w:p>
                  <w:r>
                    <w:rPr>
                      <w:rFonts w:hint="eastAsia"/>
                    </w:rPr>
                    <w:t>实际工作中执行</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39" w:type="dxa"/>
            <w:vMerge w:val="restart"/>
          </w:tcPr>
          <w:p>
            <w:r>
              <w:rPr>
                <w:rFonts w:hint="eastAsia"/>
              </w:rPr>
              <w:t>形成文件的信息</w:t>
            </w:r>
          </w:p>
        </w:tc>
        <w:tc>
          <w:tcPr>
            <w:tcW w:w="952" w:type="dxa"/>
            <w:gridSpan w:val="2"/>
            <w:vMerge w:val="restart"/>
          </w:tcPr>
          <w:p>
            <w:r>
              <w:rPr>
                <w:rFonts w:hint="eastAsia"/>
              </w:rPr>
              <w:t>F7.5</w:t>
            </w:r>
          </w:p>
          <w:p/>
        </w:tc>
        <w:tc>
          <w:tcPr>
            <w:tcW w:w="761" w:type="dxa"/>
            <w:gridSpan w:val="2"/>
          </w:tcPr>
          <w:p>
            <w:r>
              <w:rPr>
                <w:rFonts w:hint="eastAsia"/>
              </w:rPr>
              <w:t>文件名称</w:t>
            </w:r>
          </w:p>
        </w:tc>
        <w:tc>
          <w:tcPr>
            <w:tcW w:w="9372" w:type="dxa"/>
            <w:gridSpan w:val="3"/>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39" w:type="dxa"/>
            <w:vMerge w:val="continue"/>
          </w:tcPr>
          <w:p/>
        </w:tc>
        <w:tc>
          <w:tcPr>
            <w:tcW w:w="952" w:type="dxa"/>
            <w:gridSpan w:val="2"/>
            <w:vMerge w:val="continue"/>
          </w:tcPr>
          <w:p/>
        </w:tc>
        <w:tc>
          <w:tcPr>
            <w:tcW w:w="761" w:type="dxa"/>
            <w:gridSpan w:val="2"/>
          </w:tcPr>
          <w:p>
            <w:r>
              <w:rPr>
                <w:rFonts w:hint="eastAsia"/>
              </w:rPr>
              <w:t>运行证据</w:t>
            </w:r>
          </w:p>
        </w:tc>
        <w:tc>
          <w:tcPr>
            <w:tcW w:w="9372" w:type="dxa"/>
            <w:gridSpan w:val="3"/>
          </w:tcPr>
          <w:p>
            <w:r>
              <w:rPr>
                <w:rFonts w:hint="eastAsia"/>
              </w:rPr>
              <w:t>查看《受控文件清单登记表》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142"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tcPr>
                <w:p>
                  <w:r>
                    <w:rPr>
                      <w:rFonts w:hint="eastAsia" w:ascii="宋体" w:hAnsi="宋体" w:cs="宋体"/>
                      <w:kern w:val="0"/>
                      <w:szCs w:val="21"/>
                    </w:rPr>
                    <w:t>管理手册</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r>
                    <w:rPr>
                      <w:rFonts w:hint="eastAsia"/>
                    </w:rPr>
                    <w:t>2021.1.15</w:t>
                  </w:r>
                </w:p>
              </w:tc>
              <w:tc>
                <w:tcPr>
                  <w:tcW w:w="992" w:type="dxa"/>
                </w:tcPr>
                <w:p>
                  <w:r>
                    <w:rPr>
                      <w:rFonts w:hint="eastAsia"/>
                    </w:rPr>
                    <w:t>余国华</w:t>
                  </w:r>
                </w:p>
              </w:tc>
              <w:tc>
                <w:tcPr>
                  <w:tcW w:w="1142" w:type="dxa"/>
                </w:tcPr>
                <w:p>
                  <w:r>
                    <w:rPr>
                      <w:rFonts w:hint="eastAsia"/>
                    </w:rPr>
                    <w:t>各部门</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ascii="宋体" w:hAnsi="宋体" w:cs="宋体"/>
                      <w:kern w:val="0"/>
                      <w:szCs w:val="21"/>
                    </w:rPr>
                    <w:t>程序文件</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r>
                    <w:rPr>
                      <w:rFonts w:hint="eastAsia"/>
                    </w:rPr>
                    <w:t>2021.1.15</w:t>
                  </w:r>
                </w:p>
              </w:tc>
              <w:tc>
                <w:tcPr>
                  <w:tcW w:w="992" w:type="dxa"/>
                </w:tcPr>
                <w:p>
                  <w:r>
                    <w:rPr>
                      <w:rFonts w:hint="eastAsia"/>
                    </w:rPr>
                    <w:t>余国华</w:t>
                  </w:r>
                </w:p>
              </w:tc>
              <w:tc>
                <w:tcPr>
                  <w:tcW w:w="1142" w:type="dxa"/>
                </w:tcPr>
                <w:p>
                  <w:r>
                    <w:rPr>
                      <w:rFonts w:hint="eastAsia"/>
                    </w:rPr>
                    <w:t>各部门</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highlight w:val="yellow"/>
                    </w:rPr>
                  </w:pPr>
                  <w:r>
                    <w:rPr>
                      <w:rFonts w:hint="eastAsia"/>
                      <w:szCs w:val="21"/>
                    </w:rPr>
                    <w:t>危害控制计划</w:t>
                  </w:r>
                </w:p>
              </w:tc>
              <w:tc>
                <w:tcPr>
                  <w:tcW w:w="1701" w:type="dxa"/>
                </w:tcPr>
                <w:p>
                  <w:pPr>
                    <w:rPr>
                      <w:szCs w:val="21"/>
                    </w:rPr>
                  </w:pPr>
                  <w:r>
                    <w:rPr>
                      <w:rFonts w:hint="eastAsia"/>
                      <w:color w:val="000000"/>
                      <w:szCs w:val="21"/>
                    </w:rPr>
                    <w:sym w:font="Wingdings 2" w:char="0052"/>
                  </w:r>
                  <w:r>
                    <w:rPr>
                      <w:rFonts w:hint="eastAsia"/>
                      <w:szCs w:val="21"/>
                    </w:rPr>
                    <w:t xml:space="preserve">纸质 </w:t>
                  </w:r>
                  <w:r>
                    <w:rPr>
                      <w:rFonts w:hint="eastAsia"/>
                      <w:color w:val="000000"/>
                      <w:szCs w:val="21"/>
                    </w:rPr>
                    <w:t>☑</w:t>
                  </w:r>
                  <w:r>
                    <w:rPr>
                      <w:rFonts w:hint="eastAsia"/>
                      <w:szCs w:val="21"/>
                    </w:rPr>
                    <w:t>电子</w:t>
                  </w:r>
                </w:p>
              </w:tc>
              <w:tc>
                <w:tcPr>
                  <w:tcW w:w="1276" w:type="dxa"/>
                </w:tcPr>
                <w:p>
                  <w:r>
                    <w:rPr>
                      <w:rFonts w:hint="eastAsia"/>
                    </w:rPr>
                    <w:t>2021.1.15</w:t>
                  </w:r>
                </w:p>
              </w:tc>
              <w:tc>
                <w:tcPr>
                  <w:tcW w:w="992" w:type="dxa"/>
                </w:tcPr>
                <w:p>
                  <w:r>
                    <w:rPr>
                      <w:rFonts w:hint="eastAsia"/>
                    </w:rPr>
                    <w:t>余国华</w:t>
                  </w:r>
                </w:p>
              </w:tc>
              <w:tc>
                <w:tcPr>
                  <w:tcW w:w="1142" w:type="dxa"/>
                </w:tcPr>
                <w:p>
                  <w:pPr>
                    <w:rPr>
                      <w:szCs w:val="21"/>
                    </w:rPr>
                  </w:pPr>
                  <w:r>
                    <w:rPr>
                      <w:rFonts w:hint="eastAsia"/>
                      <w:szCs w:val="21"/>
                    </w:rPr>
                    <w:t>各</w:t>
                  </w:r>
                  <w:r>
                    <w:rPr>
                      <w:szCs w:val="21"/>
                    </w:rPr>
                    <w:t>部门</w:t>
                  </w:r>
                </w:p>
              </w:tc>
              <w:tc>
                <w:tcPr>
                  <w:tcW w:w="1107" w:type="dxa"/>
                </w:tcPr>
                <w:p>
                  <w:pPr>
                    <w:rPr>
                      <w:szCs w:val="21"/>
                    </w:rPr>
                  </w:pPr>
                  <w:r>
                    <w:rPr>
                      <w:rFonts w:hint="eastAsia"/>
                      <w:szCs w:val="21"/>
                    </w:rPr>
                    <w:t>——</w:t>
                  </w:r>
                </w:p>
              </w:tc>
              <w:tc>
                <w:tcPr>
                  <w:tcW w:w="1024" w:type="dxa"/>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rPr>
                  </w:pPr>
                </w:p>
              </w:tc>
              <w:tc>
                <w:tcPr>
                  <w:tcW w:w="1701" w:type="dxa"/>
                </w:tcPr>
                <w:p>
                  <w:pPr>
                    <w:rPr>
                      <w:color w:val="000000"/>
                      <w:szCs w:val="21"/>
                    </w:rPr>
                  </w:pPr>
                </w:p>
              </w:tc>
              <w:tc>
                <w:tcPr>
                  <w:tcW w:w="1276" w:type="dxa"/>
                </w:tcPr>
                <w:p/>
              </w:tc>
              <w:tc>
                <w:tcPr>
                  <w:tcW w:w="992" w:type="dxa"/>
                </w:tcPr>
                <w:p/>
              </w:tc>
              <w:tc>
                <w:tcPr>
                  <w:tcW w:w="1142" w:type="dxa"/>
                </w:tcPr>
                <w:p>
                  <w:pPr>
                    <w:rPr>
                      <w:szCs w:val="21"/>
                    </w:rPr>
                  </w:pPr>
                </w:p>
              </w:tc>
              <w:tc>
                <w:tcPr>
                  <w:tcW w:w="1107" w:type="dxa"/>
                </w:tcPr>
                <w:p>
                  <w:pPr>
                    <w:rPr>
                      <w:szCs w:val="21"/>
                    </w:rPr>
                  </w:pPr>
                </w:p>
              </w:tc>
              <w:tc>
                <w:tcPr>
                  <w:tcW w:w="1024" w:type="dxa"/>
                </w:tcPr>
                <w:p>
                  <w:pPr>
                    <w:rPr>
                      <w:szCs w:val="21"/>
                    </w:rPr>
                  </w:pPr>
                </w:p>
              </w:tc>
            </w:tr>
          </w:tbl>
          <w:p/>
          <w:p>
            <w:r>
              <w:rPr>
                <w:rFonts w:hint="eastAsia"/>
              </w:rPr>
              <w:t>体系建立以来</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562" w:type="dxa"/>
                </w:tcPr>
                <w:p>
                  <w:r>
                    <w:rPr>
                      <w:rFonts w:hint="eastAsia"/>
                    </w:rPr>
                    <w:t>载体</w:t>
                  </w:r>
                </w:p>
              </w:tc>
              <w:tc>
                <w:tcPr>
                  <w:tcW w:w="1221"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管理手册</w:t>
                  </w:r>
                </w:p>
              </w:tc>
              <w:tc>
                <w:tcPr>
                  <w:tcW w:w="1562"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1" w:type="dxa"/>
                </w:tcPr>
                <w:p>
                  <w:r>
                    <w:rPr>
                      <w:rFonts w:hint="eastAsia"/>
                    </w:rPr>
                    <w:t>未发生</w:t>
                  </w:r>
                </w:p>
              </w:tc>
              <w:tc>
                <w:tcPr>
                  <w:tcW w:w="1006" w:type="dxa"/>
                </w:tcPr>
                <w:p/>
              </w:tc>
              <w:tc>
                <w:tcPr>
                  <w:tcW w:w="1754" w:type="dxa"/>
                </w:tcPr>
                <w:p/>
              </w:tc>
              <w:tc>
                <w:tcPr>
                  <w:tcW w:w="1107" w:type="dxa"/>
                </w:tcP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前提方案</w:t>
                  </w: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r>
                    <w:rPr>
                      <w:rFonts w:hint="eastAsia"/>
                    </w:rPr>
                    <w:t>未发生</w:t>
                  </w:r>
                </w:p>
              </w:tc>
              <w:tc>
                <w:tcPr>
                  <w:tcW w:w="1006" w:type="dxa"/>
                </w:tcPr>
                <w:p/>
              </w:tc>
              <w:tc>
                <w:tcPr>
                  <w:tcW w:w="1754" w:type="dxa"/>
                </w:tcPr>
                <w:p/>
              </w:tc>
              <w:tc>
                <w:tcPr>
                  <w:tcW w:w="1107" w:type="dxa"/>
                </w:tcP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sym w:font="Wingdings" w:char="00A8"/>
            </w:r>
            <w:r>
              <w:rPr>
                <w:rFonts w:hint="eastAsia"/>
              </w:rPr>
              <w:t xml:space="preserve">定期杀毒 </w:t>
            </w:r>
            <w:r>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FE"/>
            </w:r>
            <w:r>
              <w:rPr>
                <w:rFonts w:hint="eastAsia"/>
              </w:rPr>
              <w:t>其他——不涉及</w:t>
            </w:r>
          </w:p>
          <w:p/>
          <w:p>
            <w:pPr>
              <w:pStyle w:val="2"/>
              <w:ind w:left="-594" w:firstLine="560"/>
            </w:pPr>
          </w:p>
          <w:p>
            <w:r>
              <w:rPr>
                <w:rFonts w:hint="eastAsia"/>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ascii="宋体" w:hAnsi="宋体" w:cs="宋体"/>
                    </w:rPr>
                  </w:pPr>
                  <w:r>
                    <w:rPr>
                      <w:rFonts w:hint="eastAsia" w:ascii="宋体" w:hAnsi="宋体" w:cs="宋体"/>
                    </w:rPr>
                    <w:t>文件名称</w:t>
                  </w:r>
                </w:p>
              </w:tc>
              <w:tc>
                <w:tcPr>
                  <w:tcW w:w="1734" w:type="dxa"/>
                </w:tcPr>
                <w:p>
                  <w:pPr>
                    <w:rPr>
                      <w:rFonts w:ascii="宋体" w:hAnsi="宋体" w:cs="宋体"/>
                    </w:rPr>
                  </w:pPr>
                  <w:r>
                    <w:rPr>
                      <w:rFonts w:hint="eastAsia" w:ascii="宋体" w:hAnsi="宋体" w:cs="宋体"/>
                    </w:rPr>
                    <w:t>性质</w:t>
                  </w:r>
                </w:p>
              </w:tc>
              <w:tc>
                <w:tcPr>
                  <w:tcW w:w="1266" w:type="dxa"/>
                </w:tcPr>
                <w:p>
                  <w:pPr>
                    <w:rPr>
                      <w:rFonts w:ascii="宋体" w:hAnsi="宋体" w:cs="宋体"/>
                    </w:rPr>
                  </w:pPr>
                  <w:r>
                    <w:rPr>
                      <w:rFonts w:hint="eastAsia" w:ascii="宋体" w:hAnsi="宋体" w:cs="宋体"/>
                    </w:rPr>
                    <w:t>收集日期</w:t>
                  </w:r>
                </w:p>
              </w:tc>
              <w:tc>
                <w:tcPr>
                  <w:tcW w:w="978" w:type="dxa"/>
                </w:tcPr>
                <w:p>
                  <w:pPr>
                    <w:rPr>
                      <w:rFonts w:ascii="宋体" w:hAnsi="宋体" w:cs="宋体"/>
                    </w:rPr>
                  </w:pPr>
                  <w:r>
                    <w:rPr>
                      <w:rFonts w:hint="eastAsia" w:ascii="宋体" w:hAnsi="宋体" w:cs="宋体"/>
                    </w:rPr>
                    <w:t>收集人</w:t>
                  </w:r>
                </w:p>
              </w:tc>
              <w:tc>
                <w:tcPr>
                  <w:tcW w:w="1734" w:type="dxa"/>
                </w:tcPr>
                <w:p>
                  <w:pPr>
                    <w:rPr>
                      <w:rFonts w:ascii="宋体" w:hAnsi="宋体" w:cs="宋体"/>
                    </w:rPr>
                  </w:pPr>
                  <w:r>
                    <w:rPr>
                      <w:rFonts w:hint="eastAsia" w:ascii="宋体" w:hAnsi="宋体" w:cs="宋体"/>
                    </w:rPr>
                    <w:t>使用方法</w:t>
                  </w:r>
                </w:p>
              </w:tc>
              <w:tc>
                <w:tcPr>
                  <w:tcW w:w="1339" w:type="dxa"/>
                </w:tcPr>
                <w:p>
                  <w:pPr>
                    <w:rPr>
                      <w:rFonts w:ascii="宋体" w:hAnsi="宋体" w:cs="宋体"/>
                    </w:rPr>
                  </w:pPr>
                  <w:r>
                    <w:rPr>
                      <w:rFonts w:hint="eastAsia" w:ascii="宋体" w:hAnsi="宋体" w:cs="宋体"/>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ascii="宋体" w:hAnsi="宋体" w:cs="宋体"/>
                    </w:rPr>
                  </w:pPr>
                  <w:r>
                    <w:rPr>
                      <w:rFonts w:hint="eastAsia" w:ascii="宋体" w:hAnsi="宋体" w:cs="宋体"/>
                    </w:rPr>
                    <w:t>中华人民共和国食品安全法</w:t>
                  </w:r>
                </w:p>
              </w:tc>
              <w:tc>
                <w:tcPr>
                  <w:tcW w:w="1734" w:type="dxa"/>
                </w:tcPr>
                <w:p>
                  <w:pPr>
                    <w:rPr>
                      <w:rFonts w:ascii="宋体" w:hAnsi="宋体" w:cs="宋体"/>
                    </w:rPr>
                  </w:pPr>
                  <w:r>
                    <w:rPr>
                      <w:rFonts w:hint="eastAsia" w:ascii="宋体" w:hAnsi="宋体" w:cs="宋体"/>
                    </w:rPr>
                    <w:sym w:font="Wingdings" w:char="00A8"/>
                  </w:r>
                  <w:r>
                    <w:rPr>
                      <w:rFonts w:hint="eastAsia" w:ascii="宋体" w:hAnsi="宋体" w:cs="宋体"/>
                    </w:rPr>
                    <w:t xml:space="preserve">标准 </w:t>
                  </w:r>
                  <w:r>
                    <w:rPr>
                      <w:rFonts w:hint="eastAsia" w:ascii="宋体" w:hAnsi="宋体" w:cs="宋体"/>
                    </w:rPr>
                    <w:sym w:font="Wingdings" w:char="00FE"/>
                  </w:r>
                  <w:r>
                    <w:rPr>
                      <w:rFonts w:hint="eastAsia" w:ascii="宋体" w:hAnsi="宋体" w:cs="宋体"/>
                    </w:rPr>
                    <w:t>法规</w:t>
                  </w:r>
                </w:p>
                <w:p>
                  <w:pPr>
                    <w:rPr>
                      <w:rFonts w:ascii="宋体" w:hAnsi="宋体" w:cs="宋体"/>
                    </w:rPr>
                  </w:pPr>
                  <w:r>
                    <w:rPr>
                      <w:rFonts w:hint="eastAsia" w:ascii="宋体" w:hAnsi="宋体" w:cs="宋体"/>
                    </w:rPr>
                    <w:sym w:font="Wingdings" w:char="00A8"/>
                  </w:r>
                  <w:r>
                    <w:rPr>
                      <w:rFonts w:hint="eastAsia" w:ascii="宋体" w:hAnsi="宋体" w:cs="宋体"/>
                    </w:rPr>
                    <w:t xml:space="preserve">通知 </w:t>
                  </w:r>
                  <w:r>
                    <w:rPr>
                      <w:rFonts w:hint="eastAsia" w:ascii="宋体" w:hAnsi="宋体" w:cs="宋体"/>
                    </w:rPr>
                    <w:sym w:font="Wingdings" w:char="00A8"/>
                  </w:r>
                  <w:r>
                    <w:rPr>
                      <w:rFonts w:hint="eastAsia" w:ascii="宋体" w:hAnsi="宋体" w:cs="宋体"/>
                    </w:rPr>
                    <w:t>图纸</w:t>
                  </w:r>
                </w:p>
              </w:tc>
              <w:tc>
                <w:tcPr>
                  <w:tcW w:w="1266" w:type="dxa"/>
                </w:tcPr>
                <w:p>
                  <w:pPr>
                    <w:rPr>
                      <w:rFonts w:ascii="宋体" w:hAnsi="宋体" w:cs="宋体"/>
                      <w:highlight w:val="yellow"/>
                    </w:rPr>
                  </w:pPr>
                  <w:r>
                    <w:rPr>
                      <w:rFonts w:hint="eastAsia" w:ascii="宋体" w:hAnsi="宋体" w:cs="宋体"/>
                    </w:rPr>
                    <w:t>2021.1.15</w:t>
                  </w:r>
                </w:p>
              </w:tc>
              <w:tc>
                <w:tcPr>
                  <w:tcW w:w="978" w:type="dxa"/>
                </w:tcPr>
                <w:p>
                  <w:pPr>
                    <w:rPr>
                      <w:rFonts w:ascii="宋体" w:hAnsi="宋体" w:cs="宋体"/>
                    </w:rPr>
                  </w:pPr>
                  <w:r>
                    <w:rPr>
                      <w:rFonts w:hint="eastAsia" w:ascii="宋体" w:hAnsi="宋体" w:cs="宋体"/>
                    </w:rPr>
                    <w:t>综合办</w:t>
                  </w:r>
                </w:p>
              </w:tc>
              <w:tc>
                <w:tcPr>
                  <w:tcW w:w="1734" w:type="dxa"/>
                </w:tcPr>
                <w:p>
                  <w:pPr>
                    <w:rPr>
                      <w:rFonts w:ascii="宋体" w:hAnsi="宋体" w:cs="宋体"/>
                    </w:rPr>
                  </w:pPr>
                  <w:r>
                    <w:rPr>
                      <w:rFonts w:hint="eastAsia" w:ascii="宋体" w:hAnsi="宋体" w:cs="宋体"/>
                    </w:rPr>
                    <w:sym w:font="Wingdings" w:char="00FE"/>
                  </w:r>
                  <w:r>
                    <w:rPr>
                      <w:rFonts w:hint="eastAsia" w:ascii="宋体" w:hAnsi="宋体" w:cs="宋体"/>
                    </w:rPr>
                    <w:t xml:space="preserve">直接下发 </w:t>
                  </w:r>
                </w:p>
                <w:p>
                  <w:pPr>
                    <w:rPr>
                      <w:rFonts w:ascii="宋体" w:hAnsi="宋体" w:cs="宋体"/>
                    </w:rPr>
                  </w:pPr>
                  <w:r>
                    <w:rPr>
                      <w:rFonts w:hint="eastAsia" w:ascii="宋体" w:hAnsi="宋体" w:cs="宋体"/>
                    </w:rPr>
                    <w:sym w:font="Wingdings" w:char="00A8"/>
                  </w:r>
                  <w:r>
                    <w:rPr>
                      <w:rFonts w:hint="eastAsia" w:ascii="宋体" w:hAnsi="宋体" w:cs="宋体"/>
                    </w:rPr>
                    <w:t>转成内部文件</w:t>
                  </w:r>
                </w:p>
              </w:tc>
              <w:tc>
                <w:tcPr>
                  <w:tcW w:w="1339" w:type="dxa"/>
                </w:tcPr>
                <w:p>
                  <w:pPr>
                    <w:rPr>
                      <w:rFonts w:ascii="宋体" w:hAnsi="宋体" w:cs="宋体"/>
                    </w:rPr>
                  </w:pPr>
                  <w:r>
                    <w:rPr>
                      <w:rFonts w:hint="eastAsia" w:ascii="宋体" w:hAnsi="宋体" w:cs="宋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92" w:type="dxa"/>
                </w:tcPr>
                <w:p>
                  <w:pPr>
                    <w:rPr>
                      <w:rFonts w:ascii="宋体" w:hAnsi="宋体" w:cs="宋体"/>
                      <w:szCs w:val="22"/>
                    </w:rPr>
                  </w:pPr>
                  <w:r>
                    <w:rPr>
                      <w:rFonts w:hint="eastAsia" w:ascii="宋体" w:hAnsi="宋体" w:cs="宋体"/>
                      <w:szCs w:val="22"/>
                    </w:rPr>
                    <w:t>GB/T 1354-2018《大米》</w:t>
                  </w:r>
                </w:p>
              </w:tc>
              <w:tc>
                <w:tcPr>
                  <w:tcW w:w="1734" w:type="dxa"/>
                </w:tcPr>
                <w:p>
                  <w:pPr>
                    <w:rPr>
                      <w:rFonts w:ascii="宋体" w:hAnsi="宋体" w:cs="宋体"/>
                    </w:rPr>
                  </w:pPr>
                  <w:r>
                    <w:rPr>
                      <w:rFonts w:hint="eastAsia" w:ascii="宋体" w:hAnsi="宋体" w:cs="宋体"/>
                    </w:rPr>
                    <w:sym w:font="Wingdings" w:char="00FE"/>
                  </w:r>
                  <w:r>
                    <w:rPr>
                      <w:rFonts w:hint="eastAsia" w:ascii="宋体" w:hAnsi="宋体" w:cs="宋体"/>
                    </w:rPr>
                    <w:t xml:space="preserve">标准 </w:t>
                  </w:r>
                  <w:r>
                    <w:rPr>
                      <w:rFonts w:hint="eastAsia" w:ascii="宋体" w:hAnsi="宋体" w:cs="宋体"/>
                    </w:rPr>
                    <w:sym w:font="Wingdings" w:char="00A8"/>
                  </w:r>
                  <w:r>
                    <w:rPr>
                      <w:rFonts w:hint="eastAsia" w:ascii="宋体" w:hAnsi="宋体" w:cs="宋体"/>
                    </w:rPr>
                    <w:t>法规</w:t>
                  </w:r>
                </w:p>
                <w:p>
                  <w:pPr>
                    <w:rPr>
                      <w:rFonts w:ascii="宋体" w:hAnsi="宋体" w:cs="宋体"/>
                    </w:rPr>
                  </w:pPr>
                  <w:r>
                    <w:rPr>
                      <w:rFonts w:hint="eastAsia" w:ascii="宋体" w:hAnsi="宋体" w:cs="宋体"/>
                    </w:rPr>
                    <w:sym w:font="Wingdings" w:char="00A8"/>
                  </w:r>
                  <w:r>
                    <w:rPr>
                      <w:rFonts w:hint="eastAsia" w:ascii="宋体" w:hAnsi="宋体" w:cs="宋体"/>
                    </w:rPr>
                    <w:t xml:space="preserve">通知 </w:t>
                  </w:r>
                  <w:r>
                    <w:rPr>
                      <w:rFonts w:hint="eastAsia" w:ascii="宋体" w:hAnsi="宋体" w:cs="宋体"/>
                    </w:rPr>
                    <w:sym w:font="Wingdings" w:char="00A8"/>
                  </w:r>
                  <w:r>
                    <w:rPr>
                      <w:rFonts w:hint="eastAsia" w:ascii="宋体" w:hAnsi="宋体" w:cs="宋体"/>
                    </w:rPr>
                    <w:t>图纸</w:t>
                  </w:r>
                </w:p>
              </w:tc>
              <w:tc>
                <w:tcPr>
                  <w:tcW w:w="1266" w:type="dxa"/>
                </w:tcPr>
                <w:p>
                  <w:pPr>
                    <w:rPr>
                      <w:rFonts w:ascii="宋体" w:hAnsi="宋体" w:cs="宋体"/>
                      <w:highlight w:val="yellow"/>
                    </w:rPr>
                  </w:pPr>
                  <w:r>
                    <w:rPr>
                      <w:rFonts w:hint="eastAsia" w:ascii="宋体" w:hAnsi="宋体" w:cs="宋体"/>
                    </w:rPr>
                    <w:t>2021.1.15</w:t>
                  </w:r>
                </w:p>
              </w:tc>
              <w:tc>
                <w:tcPr>
                  <w:tcW w:w="978" w:type="dxa"/>
                </w:tcPr>
                <w:p>
                  <w:pPr>
                    <w:rPr>
                      <w:rFonts w:ascii="宋体" w:hAnsi="宋体" w:cs="宋体"/>
                    </w:rPr>
                  </w:pPr>
                  <w:r>
                    <w:rPr>
                      <w:rFonts w:hint="eastAsia" w:ascii="宋体" w:hAnsi="宋体" w:cs="宋体"/>
                    </w:rPr>
                    <w:t>综合办</w:t>
                  </w:r>
                </w:p>
              </w:tc>
              <w:tc>
                <w:tcPr>
                  <w:tcW w:w="1734" w:type="dxa"/>
                </w:tcPr>
                <w:p>
                  <w:pPr>
                    <w:rPr>
                      <w:rFonts w:ascii="宋体" w:hAnsi="宋体" w:cs="宋体"/>
                    </w:rPr>
                  </w:pPr>
                  <w:r>
                    <w:rPr>
                      <w:rFonts w:hint="eastAsia" w:ascii="宋体" w:hAnsi="宋体" w:cs="宋体"/>
                    </w:rPr>
                    <w:sym w:font="Wingdings" w:char="00FE"/>
                  </w:r>
                  <w:r>
                    <w:rPr>
                      <w:rFonts w:hint="eastAsia" w:ascii="宋体" w:hAnsi="宋体" w:cs="宋体"/>
                    </w:rPr>
                    <w:t xml:space="preserve">直接下发 </w:t>
                  </w:r>
                </w:p>
                <w:p>
                  <w:pPr>
                    <w:rPr>
                      <w:rFonts w:ascii="宋体" w:hAnsi="宋体" w:cs="宋体"/>
                    </w:rPr>
                  </w:pPr>
                  <w:r>
                    <w:rPr>
                      <w:rFonts w:hint="eastAsia" w:ascii="宋体" w:hAnsi="宋体" w:cs="宋体"/>
                    </w:rPr>
                    <w:sym w:font="Wingdings" w:char="00A8"/>
                  </w:r>
                  <w:r>
                    <w:rPr>
                      <w:rFonts w:hint="eastAsia" w:ascii="宋体" w:hAnsi="宋体" w:cs="宋体"/>
                    </w:rPr>
                    <w:t>转成内部文件</w:t>
                  </w:r>
                </w:p>
              </w:tc>
              <w:tc>
                <w:tcPr>
                  <w:tcW w:w="1339" w:type="dxa"/>
                </w:tcPr>
                <w:p>
                  <w:pPr>
                    <w:rPr>
                      <w:rFonts w:ascii="宋体" w:hAnsi="宋体" w:cs="宋体"/>
                    </w:rPr>
                  </w:pPr>
                  <w:r>
                    <w:rPr>
                      <w:rFonts w:hint="eastAsia" w:ascii="宋体" w:hAnsi="宋体" w:cs="宋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ascii="宋体" w:hAnsi="宋体" w:cs="宋体"/>
                      <w:szCs w:val="22"/>
                    </w:rPr>
                  </w:pPr>
                  <w:r>
                    <w:rPr>
                      <w:rFonts w:ascii="Arial Narrow" w:hAnsi="Arial Narrow"/>
                      <w:w w:val="90"/>
                      <w:szCs w:val="21"/>
                      <w:lang w:bidi="ar"/>
                    </w:rPr>
                    <w:t>GB 2763-2019</w:t>
                  </w:r>
                  <w:r>
                    <w:rPr>
                      <w:rFonts w:hint="eastAsia" w:ascii="Arial Narrow" w:hAnsi="Arial Narrow"/>
                      <w:w w:val="90"/>
                      <w:szCs w:val="21"/>
                      <w:lang w:bidi="ar"/>
                    </w:rPr>
                    <w:t>《食品安全国家标准</w:t>
                  </w:r>
                  <w:r>
                    <w:rPr>
                      <w:rFonts w:ascii="Arial Narrow" w:hAnsi="Arial Narrow"/>
                      <w:w w:val="90"/>
                      <w:szCs w:val="21"/>
                      <w:lang w:bidi="ar"/>
                    </w:rPr>
                    <w:t xml:space="preserve"> </w:t>
                  </w:r>
                  <w:r>
                    <w:rPr>
                      <w:rFonts w:hint="eastAsia" w:ascii="Arial Narrow" w:hAnsi="Arial Narrow"/>
                      <w:w w:val="90"/>
                      <w:szCs w:val="21"/>
                      <w:lang w:bidi="ar"/>
                    </w:rPr>
                    <w:t>食品中农药最大残留限量》</w:t>
                  </w:r>
                </w:p>
              </w:tc>
              <w:tc>
                <w:tcPr>
                  <w:tcW w:w="1734" w:type="dxa"/>
                </w:tcPr>
                <w:p>
                  <w:pPr>
                    <w:rPr>
                      <w:rFonts w:ascii="宋体" w:hAnsi="宋体" w:cs="宋体"/>
                    </w:rPr>
                  </w:pPr>
                  <w:r>
                    <w:rPr>
                      <w:rFonts w:hint="eastAsia" w:ascii="宋体" w:hAnsi="宋体" w:cs="宋体"/>
                    </w:rPr>
                    <w:sym w:font="Wingdings" w:char="00FE"/>
                  </w:r>
                  <w:r>
                    <w:rPr>
                      <w:rFonts w:hint="eastAsia" w:ascii="宋体" w:hAnsi="宋体" w:cs="宋体"/>
                    </w:rPr>
                    <w:t>标准</w:t>
                  </w:r>
                  <w:r>
                    <w:rPr>
                      <w:rFonts w:hint="eastAsia" w:ascii="宋体" w:hAnsi="宋体" w:cs="宋体"/>
                    </w:rPr>
                    <w:sym w:font="Wingdings" w:char="00A8"/>
                  </w:r>
                  <w:r>
                    <w:rPr>
                      <w:rFonts w:hint="eastAsia" w:ascii="宋体" w:hAnsi="宋体" w:cs="宋体"/>
                    </w:rPr>
                    <w:t>法规</w:t>
                  </w:r>
                </w:p>
                <w:p>
                  <w:pPr>
                    <w:rPr>
                      <w:rFonts w:ascii="宋体" w:hAnsi="宋体" w:cs="宋体"/>
                    </w:rPr>
                  </w:pPr>
                  <w:r>
                    <w:rPr>
                      <w:rFonts w:hint="eastAsia" w:ascii="宋体" w:hAnsi="宋体" w:cs="宋体"/>
                    </w:rPr>
                    <w:sym w:font="Wingdings" w:char="00A8"/>
                  </w:r>
                  <w:r>
                    <w:rPr>
                      <w:rFonts w:hint="eastAsia" w:ascii="宋体" w:hAnsi="宋体" w:cs="宋体"/>
                    </w:rPr>
                    <w:t xml:space="preserve">通知 </w:t>
                  </w:r>
                  <w:r>
                    <w:rPr>
                      <w:rFonts w:hint="eastAsia" w:ascii="宋体" w:hAnsi="宋体" w:cs="宋体"/>
                    </w:rPr>
                    <w:sym w:font="Wingdings" w:char="00A8"/>
                  </w:r>
                  <w:r>
                    <w:rPr>
                      <w:rFonts w:hint="eastAsia" w:ascii="宋体" w:hAnsi="宋体" w:cs="宋体"/>
                    </w:rPr>
                    <w:t>图纸</w:t>
                  </w:r>
                </w:p>
              </w:tc>
              <w:tc>
                <w:tcPr>
                  <w:tcW w:w="1266" w:type="dxa"/>
                </w:tcPr>
                <w:p>
                  <w:pPr>
                    <w:rPr>
                      <w:rFonts w:ascii="宋体" w:hAnsi="宋体" w:cs="宋体"/>
                      <w:highlight w:val="yellow"/>
                    </w:rPr>
                  </w:pPr>
                  <w:r>
                    <w:rPr>
                      <w:rFonts w:hint="eastAsia" w:ascii="宋体" w:hAnsi="宋体" w:cs="宋体"/>
                    </w:rPr>
                    <w:t>2021.1.15</w:t>
                  </w:r>
                </w:p>
              </w:tc>
              <w:tc>
                <w:tcPr>
                  <w:tcW w:w="978" w:type="dxa"/>
                </w:tcPr>
                <w:p>
                  <w:pPr>
                    <w:rPr>
                      <w:rFonts w:ascii="宋体" w:hAnsi="宋体" w:cs="宋体"/>
                    </w:rPr>
                  </w:pPr>
                  <w:r>
                    <w:rPr>
                      <w:rFonts w:hint="eastAsia" w:ascii="宋体" w:hAnsi="宋体" w:cs="宋体"/>
                    </w:rPr>
                    <w:t>综合办</w:t>
                  </w:r>
                </w:p>
              </w:tc>
              <w:tc>
                <w:tcPr>
                  <w:tcW w:w="1734" w:type="dxa"/>
                </w:tcPr>
                <w:p>
                  <w:pPr>
                    <w:rPr>
                      <w:rFonts w:ascii="宋体" w:hAnsi="宋体" w:cs="宋体"/>
                    </w:rPr>
                  </w:pPr>
                  <w:r>
                    <w:rPr>
                      <w:rFonts w:hint="eastAsia" w:ascii="宋体" w:hAnsi="宋体" w:cs="宋体"/>
                    </w:rPr>
                    <w:sym w:font="Wingdings" w:char="00FE"/>
                  </w:r>
                  <w:r>
                    <w:rPr>
                      <w:rFonts w:hint="eastAsia" w:ascii="宋体" w:hAnsi="宋体" w:cs="宋体"/>
                    </w:rPr>
                    <w:t xml:space="preserve">直接下发 </w:t>
                  </w:r>
                </w:p>
                <w:p>
                  <w:pPr>
                    <w:rPr>
                      <w:rFonts w:ascii="宋体" w:hAnsi="宋体" w:cs="宋体"/>
                    </w:rPr>
                  </w:pPr>
                  <w:r>
                    <w:rPr>
                      <w:rFonts w:hint="eastAsia" w:ascii="宋体" w:hAnsi="宋体" w:cs="宋体"/>
                    </w:rPr>
                    <w:sym w:font="Wingdings" w:char="00A8"/>
                  </w:r>
                  <w:r>
                    <w:rPr>
                      <w:rFonts w:hint="eastAsia" w:ascii="宋体" w:hAnsi="宋体" w:cs="宋体"/>
                    </w:rPr>
                    <w:t>转成内部文件</w:t>
                  </w:r>
                </w:p>
              </w:tc>
              <w:tc>
                <w:tcPr>
                  <w:tcW w:w="1339" w:type="dxa"/>
                </w:tcPr>
                <w:p>
                  <w:pPr>
                    <w:rPr>
                      <w:rFonts w:ascii="宋体" w:hAnsi="宋体" w:cs="宋体"/>
                    </w:rPr>
                  </w:pPr>
                  <w:r>
                    <w:rPr>
                      <w:rFonts w:hint="eastAsia" w:ascii="宋体" w:hAnsi="宋体" w:cs="宋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ascii="Arial Narrow" w:hAnsi="Arial Narrow"/>
                      <w:w w:val="90"/>
                      <w:szCs w:val="21"/>
                      <w:lang w:bidi="ar"/>
                    </w:rPr>
                  </w:pPr>
                  <w:r>
                    <w:rPr>
                      <w:rFonts w:ascii="Arial Narrow" w:hAnsi="Arial Narrow"/>
                      <w:w w:val="90"/>
                      <w:szCs w:val="21"/>
                      <w:lang w:bidi="ar"/>
                    </w:rPr>
                    <w:t>GB 2763-2019 食品安全国家标准 食品中农药最大残留限量</w:t>
                  </w:r>
                </w:p>
              </w:tc>
              <w:tc>
                <w:tcPr>
                  <w:tcW w:w="1734" w:type="dxa"/>
                </w:tcPr>
                <w:p>
                  <w:pPr>
                    <w:rPr>
                      <w:rFonts w:ascii="宋体" w:hAnsi="宋体" w:cs="宋体"/>
                    </w:rPr>
                  </w:pPr>
                  <w:r>
                    <w:rPr>
                      <w:rFonts w:hint="eastAsia" w:ascii="宋体" w:hAnsi="宋体" w:cs="宋体"/>
                    </w:rPr>
                    <w:sym w:font="Wingdings" w:char="00FE"/>
                  </w:r>
                  <w:r>
                    <w:rPr>
                      <w:rFonts w:hint="eastAsia" w:ascii="宋体" w:hAnsi="宋体" w:cs="宋体"/>
                    </w:rPr>
                    <w:t>标准</w:t>
                  </w:r>
                  <w:r>
                    <w:rPr>
                      <w:rFonts w:hint="eastAsia" w:ascii="宋体" w:hAnsi="宋体" w:cs="宋体"/>
                    </w:rPr>
                    <w:sym w:font="Wingdings" w:char="00A8"/>
                  </w:r>
                  <w:r>
                    <w:rPr>
                      <w:rFonts w:hint="eastAsia" w:ascii="宋体" w:hAnsi="宋体" w:cs="宋体"/>
                    </w:rPr>
                    <w:t>法规</w:t>
                  </w:r>
                </w:p>
                <w:p>
                  <w:pPr>
                    <w:rPr>
                      <w:rFonts w:ascii="宋体" w:hAnsi="宋体" w:cs="宋体"/>
                    </w:rPr>
                  </w:pPr>
                  <w:r>
                    <w:rPr>
                      <w:rFonts w:hint="eastAsia" w:ascii="宋体" w:hAnsi="宋体" w:cs="宋体"/>
                    </w:rPr>
                    <w:sym w:font="Wingdings" w:char="00A8"/>
                  </w:r>
                  <w:r>
                    <w:rPr>
                      <w:rFonts w:hint="eastAsia" w:ascii="宋体" w:hAnsi="宋体" w:cs="宋体"/>
                    </w:rPr>
                    <w:t xml:space="preserve">通知 </w:t>
                  </w:r>
                  <w:r>
                    <w:rPr>
                      <w:rFonts w:hint="eastAsia" w:ascii="宋体" w:hAnsi="宋体" w:cs="宋体"/>
                    </w:rPr>
                    <w:sym w:font="Wingdings" w:char="00A8"/>
                  </w:r>
                  <w:r>
                    <w:rPr>
                      <w:rFonts w:hint="eastAsia" w:ascii="宋体" w:hAnsi="宋体" w:cs="宋体"/>
                    </w:rPr>
                    <w:t>图纸</w:t>
                  </w:r>
                </w:p>
              </w:tc>
              <w:tc>
                <w:tcPr>
                  <w:tcW w:w="1266" w:type="dxa"/>
                </w:tcPr>
                <w:p>
                  <w:pPr>
                    <w:rPr>
                      <w:rFonts w:ascii="宋体" w:hAnsi="宋体" w:cs="宋体"/>
                      <w:highlight w:val="yellow"/>
                    </w:rPr>
                  </w:pPr>
                  <w:r>
                    <w:rPr>
                      <w:rFonts w:hint="eastAsia" w:ascii="宋体" w:hAnsi="宋体" w:cs="宋体"/>
                    </w:rPr>
                    <w:t>2021.1.15</w:t>
                  </w:r>
                </w:p>
              </w:tc>
              <w:tc>
                <w:tcPr>
                  <w:tcW w:w="978" w:type="dxa"/>
                </w:tcPr>
                <w:p>
                  <w:pPr>
                    <w:rPr>
                      <w:rFonts w:ascii="宋体" w:hAnsi="宋体" w:cs="宋体"/>
                    </w:rPr>
                  </w:pPr>
                  <w:r>
                    <w:rPr>
                      <w:rFonts w:hint="eastAsia" w:ascii="宋体" w:hAnsi="宋体" w:cs="宋体"/>
                    </w:rPr>
                    <w:t>综合办</w:t>
                  </w:r>
                </w:p>
              </w:tc>
              <w:tc>
                <w:tcPr>
                  <w:tcW w:w="1734" w:type="dxa"/>
                </w:tcPr>
                <w:p>
                  <w:pPr>
                    <w:rPr>
                      <w:rFonts w:ascii="宋体" w:hAnsi="宋体" w:cs="宋体"/>
                    </w:rPr>
                  </w:pPr>
                  <w:r>
                    <w:rPr>
                      <w:rFonts w:hint="eastAsia" w:ascii="宋体" w:hAnsi="宋体" w:cs="宋体"/>
                    </w:rPr>
                    <w:sym w:font="Wingdings" w:char="00FE"/>
                  </w:r>
                  <w:r>
                    <w:rPr>
                      <w:rFonts w:hint="eastAsia" w:ascii="宋体" w:hAnsi="宋体" w:cs="宋体"/>
                    </w:rPr>
                    <w:t xml:space="preserve">直接下发 </w:t>
                  </w:r>
                </w:p>
                <w:p>
                  <w:pPr>
                    <w:rPr>
                      <w:rFonts w:ascii="宋体" w:hAnsi="宋体" w:cs="宋体"/>
                    </w:rPr>
                  </w:pPr>
                  <w:r>
                    <w:rPr>
                      <w:rFonts w:hint="eastAsia" w:ascii="宋体" w:hAnsi="宋体" w:cs="宋体"/>
                    </w:rPr>
                    <w:sym w:font="Wingdings" w:char="00A8"/>
                  </w:r>
                  <w:r>
                    <w:rPr>
                      <w:rFonts w:hint="eastAsia" w:ascii="宋体" w:hAnsi="宋体" w:cs="宋体"/>
                    </w:rPr>
                    <w:t>转成内部文件</w:t>
                  </w:r>
                </w:p>
              </w:tc>
              <w:tc>
                <w:tcPr>
                  <w:tcW w:w="1339" w:type="dxa"/>
                </w:tcPr>
                <w:p>
                  <w:pPr>
                    <w:rPr>
                      <w:rFonts w:ascii="宋体" w:hAnsi="宋体" w:cs="宋体"/>
                    </w:rPr>
                  </w:pPr>
                  <w:r>
                    <w:rPr>
                      <w:rFonts w:hint="eastAsia" w:ascii="宋体" w:hAnsi="宋体" w:cs="宋体"/>
                    </w:rPr>
                    <w:t>各部门</w:t>
                  </w:r>
                </w:p>
              </w:tc>
            </w:tr>
          </w:tbl>
          <w:p/>
          <w:p>
            <w:r>
              <w:rPr>
                <w:rFonts w:hint="eastAsia"/>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675"/>
              <w:gridCol w:w="1187"/>
              <w:gridCol w:w="1047"/>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r>
                    <w:rPr>
                      <w:rFonts w:hint="eastAsia"/>
                    </w:rPr>
                    <w:t>记录名称</w:t>
                  </w:r>
                </w:p>
              </w:tc>
              <w:tc>
                <w:tcPr>
                  <w:tcW w:w="1675" w:type="dxa"/>
                </w:tcPr>
                <w:p>
                  <w:r>
                    <w:rPr>
                      <w:rFonts w:hint="eastAsia"/>
                    </w:rPr>
                    <w:t>载体</w:t>
                  </w:r>
                </w:p>
              </w:tc>
              <w:tc>
                <w:tcPr>
                  <w:tcW w:w="1187" w:type="dxa"/>
                </w:tcPr>
                <w:p>
                  <w:r>
                    <w:rPr>
                      <w:rFonts w:hint="eastAsia"/>
                    </w:rPr>
                    <w:t>保存期限</w:t>
                  </w:r>
                </w:p>
              </w:tc>
              <w:tc>
                <w:tcPr>
                  <w:tcW w:w="1047" w:type="dxa"/>
                </w:tcPr>
                <w:p>
                  <w:r>
                    <w:rPr>
                      <w:rFonts w:hint="eastAsia"/>
                    </w:rPr>
                    <w:t>保存部门</w:t>
                  </w:r>
                </w:p>
              </w:tc>
              <w:tc>
                <w:tcPr>
                  <w:tcW w:w="1395"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r>
                    <w:rPr>
                      <w:rFonts w:hint="eastAsia"/>
                    </w:rPr>
                    <w:t>食品进货台账</w:t>
                  </w:r>
                </w:p>
              </w:tc>
              <w:tc>
                <w:tcPr>
                  <w:tcW w:w="1675" w:type="dxa"/>
                </w:tcPr>
                <w:p>
                  <w:r>
                    <w:rPr>
                      <w:rFonts w:hint="eastAsia"/>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87" w:type="dxa"/>
                </w:tcPr>
                <w:p>
                  <w:r>
                    <w:rPr>
                      <w:rFonts w:hint="eastAsia"/>
                    </w:rPr>
                    <w:t>2年</w:t>
                  </w:r>
                </w:p>
              </w:tc>
              <w:tc>
                <w:tcPr>
                  <w:tcW w:w="1047" w:type="dxa"/>
                </w:tcPr>
                <w:p>
                  <w:r>
                    <w:rPr>
                      <w:rFonts w:hint="eastAsia"/>
                    </w:rPr>
                    <w:t>配送部</w:t>
                  </w:r>
                </w:p>
              </w:tc>
              <w:tc>
                <w:tcPr>
                  <w:tcW w:w="139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21-05</w:t>
                  </w:r>
                </w:p>
              </w:tc>
              <w:tc>
                <w:tcPr>
                  <w:tcW w:w="110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2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tc>
              <w:tc>
                <w:tcPr>
                  <w:tcW w:w="1675"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87" w:type="dxa"/>
                </w:tcPr>
                <w:p>
                  <w:r>
                    <w:rPr>
                      <w:rFonts w:hint="eastAsia"/>
                    </w:rPr>
                    <w:t>2年</w:t>
                  </w:r>
                </w:p>
              </w:tc>
              <w:tc>
                <w:tcPr>
                  <w:tcW w:w="1047" w:type="dxa"/>
                </w:tcPr>
                <w:p>
                  <w:r>
                    <w:rPr>
                      <w:rFonts w:hint="eastAsia"/>
                    </w:rPr>
                    <w:t>配送部</w:t>
                  </w:r>
                </w:p>
              </w:tc>
              <w:tc>
                <w:tcPr>
                  <w:tcW w:w="1395" w:type="dxa"/>
                </w:tcPr>
                <w:p>
                  <w:r>
                    <w:rPr>
                      <w:rFonts w:hint="eastAsia"/>
                    </w:rPr>
                    <w:t>2</w:t>
                  </w:r>
                  <w:r>
                    <w:t>0</w:t>
                  </w:r>
                  <w:r>
                    <w:rPr>
                      <w:rFonts w:hint="eastAsia"/>
                    </w:rPr>
                    <w:t>21-05</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r>
                    <w:rPr>
                      <w:rFonts w:hint="eastAsia"/>
                    </w:rPr>
                    <w:t>人员卫生检查记录</w:t>
                  </w:r>
                </w:p>
              </w:tc>
              <w:tc>
                <w:tcPr>
                  <w:tcW w:w="1675"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87" w:type="dxa"/>
                </w:tcPr>
                <w:p>
                  <w:r>
                    <w:rPr>
                      <w:rFonts w:hint="eastAsia"/>
                    </w:rPr>
                    <w:t>2年</w:t>
                  </w:r>
                </w:p>
              </w:tc>
              <w:tc>
                <w:tcPr>
                  <w:tcW w:w="1047" w:type="dxa"/>
                </w:tcPr>
                <w:p>
                  <w:pPr>
                    <w:rPr>
                      <w:highlight w:val="yellow"/>
                    </w:rPr>
                  </w:pPr>
                  <w:r>
                    <w:rPr>
                      <w:rFonts w:hint="eastAsia"/>
                    </w:rPr>
                    <w:t>综合部</w:t>
                  </w:r>
                </w:p>
              </w:tc>
              <w:tc>
                <w:tcPr>
                  <w:tcW w:w="1395" w:type="dxa"/>
                </w:tcPr>
                <w:p>
                  <w:r>
                    <w:rPr>
                      <w:rFonts w:hint="eastAsia"/>
                    </w:rPr>
                    <w:t>2</w:t>
                  </w:r>
                  <w:r>
                    <w:t>0</w:t>
                  </w:r>
                  <w:r>
                    <w:rPr>
                      <w:rFonts w:hint="eastAsia"/>
                    </w:rPr>
                    <w:t>21-05</w:t>
                  </w:r>
                </w:p>
              </w:tc>
              <w:tc>
                <w:tcPr>
                  <w:tcW w:w="1107" w:type="dxa"/>
                </w:tcPr>
                <w:p>
                  <w:pPr>
                    <w:rPr>
                      <w:highlight w:val="yellow"/>
                    </w:rPr>
                  </w:pP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tc>
              <w:tc>
                <w:tcPr>
                  <w:tcW w:w="1675" w:type="dxa"/>
                </w:tcPr>
                <w:p>
                  <w:pPr>
                    <w:rPr>
                      <w:rFonts w:ascii="Segoe UI Emoji" w:hAnsi="Segoe UI Emoji" w:cs="Segoe UI Emoji"/>
                      <w:color w:val="000000"/>
                      <w:szCs w:val="21"/>
                    </w:rPr>
                  </w:pPr>
                </w:p>
              </w:tc>
              <w:tc>
                <w:tcPr>
                  <w:tcW w:w="1187" w:type="dxa"/>
                </w:tcPr>
                <w:p/>
              </w:tc>
              <w:tc>
                <w:tcPr>
                  <w:tcW w:w="1047" w:type="dxa"/>
                </w:tcPr>
                <w:p/>
              </w:tc>
              <w:tc>
                <w:tcPr>
                  <w:tcW w:w="1395" w:type="dxa"/>
                </w:tcPr>
                <w:p/>
              </w:tc>
              <w:tc>
                <w:tcPr>
                  <w:tcW w:w="1107" w:type="dxa"/>
                </w:tcPr>
                <w:p>
                  <w:pPr>
                    <w:rPr>
                      <w:highlight w:val="yellow"/>
                    </w:rPr>
                  </w:pPr>
                </w:p>
              </w:tc>
              <w:tc>
                <w:tcPr>
                  <w:tcW w:w="1024"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3" w:type="dxa"/>
            <w:gridSpan w:val="2"/>
            <w:vMerge w:val="restart"/>
          </w:tcPr>
          <w:p>
            <w:r>
              <w:rPr>
                <w:rFonts w:hint="eastAsia"/>
              </w:rPr>
              <w:t>内部</w:t>
            </w:r>
            <w:r>
              <w:t>审核</w:t>
            </w:r>
          </w:p>
        </w:tc>
        <w:tc>
          <w:tcPr>
            <w:tcW w:w="960" w:type="dxa"/>
            <w:gridSpan w:val="2"/>
            <w:vMerge w:val="restart"/>
          </w:tcPr>
          <w:p>
            <w:r>
              <w:rPr>
                <w:rFonts w:hint="eastAsia"/>
              </w:rPr>
              <w:t>F9.2</w:t>
            </w:r>
          </w:p>
        </w:tc>
        <w:tc>
          <w:tcPr>
            <w:tcW w:w="745" w:type="dxa"/>
            <w:gridSpan w:val="2"/>
          </w:tcPr>
          <w:p>
            <w:r>
              <w:rPr>
                <w:rFonts w:hint="eastAsia"/>
              </w:rPr>
              <w:t>文</w:t>
            </w:r>
            <w:r>
              <w:t>件名称</w:t>
            </w:r>
          </w:p>
        </w:tc>
        <w:tc>
          <w:tcPr>
            <w:tcW w:w="9255" w:type="dxa"/>
          </w:tcPr>
          <w:p>
            <w:r>
              <w:rPr>
                <w:rFonts w:hint="eastAsia"/>
              </w:rPr>
              <w:t>如</w:t>
            </w:r>
            <w:r>
              <w:t>：</w:t>
            </w:r>
            <w:r>
              <w:rPr>
                <w:color w:val="000000"/>
              </w:rPr>
              <w:sym w:font="Wingdings" w:char="00FE"/>
            </w:r>
            <w:r>
              <w:t>管理</w:t>
            </w:r>
            <w:r>
              <w:rPr>
                <w:rFonts w:hint="eastAsia"/>
              </w:rPr>
              <w:t>手</w:t>
            </w:r>
            <w:r>
              <w:t>册</w:t>
            </w:r>
            <w:r>
              <w:rPr>
                <w:rFonts w:hint="eastAsia"/>
              </w:rPr>
              <w:t>第9.2章、</w:t>
            </w:r>
            <w:r>
              <w:rPr>
                <w:color w:val="000000"/>
              </w:rPr>
              <w:sym w:font="Wingdings" w:char="00FE"/>
            </w:r>
            <w:r>
              <w:rPr>
                <w:rFonts w:hint="eastAsia"/>
                <w:color w:val="000000"/>
              </w:rPr>
              <w:t>《内部审核程序》</w:t>
            </w:r>
          </w:p>
        </w:tc>
        <w:tc>
          <w:tcPr>
            <w:tcW w:w="159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3" w:type="dxa"/>
            <w:gridSpan w:val="2"/>
            <w:vMerge w:val="continue"/>
          </w:tcPr>
          <w:p/>
        </w:tc>
        <w:tc>
          <w:tcPr>
            <w:tcW w:w="960" w:type="dxa"/>
            <w:gridSpan w:val="2"/>
            <w:vMerge w:val="continue"/>
          </w:tcPr>
          <w:p/>
        </w:tc>
        <w:tc>
          <w:tcPr>
            <w:tcW w:w="745" w:type="dxa"/>
            <w:gridSpan w:val="2"/>
          </w:tcPr>
          <w:p/>
        </w:tc>
        <w:tc>
          <w:tcPr>
            <w:tcW w:w="9255" w:type="dxa"/>
          </w:tcPr>
          <w:p>
            <w:pPr>
              <w:widowControl/>
              <w:spacing w:before="40"/>
              <w:jc w:val="left"/>
              <w:rPr>
                <w:color w:val="000000"/>
                <w:szCs w:val="18"/>
              </w:rPr>
            </w:pPr>
            <w:r>
              <w:rPr>
                <w:rFonts w:hint="eastAsia"/>
                <w:color w:val="000000"/>
                <w:szCs w:val="21"/>
              </w:rPr>
              <w:t>☑</w:t>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 0</w:t>
            </w:r>
            <w:r>
              <w:rPr>
                <w:rFonts w:hint="eastAsia"/>
                <w:color w:val="000000"/>
                <w:szCs w:val="18"/>
                <w:u w:val="single"/>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15</w:t>
            </w:r>
            <w:r>
              <w:rPr>
                <w:rFonts w:hint="eastAsia"/>
                <w:color w:val="000000"/>
                <w:szCs w:val="18"/>
                <w:u w:val="single"/>
              </w:rPr>
              <w:t>-</w:t>
            </w:r>
            <w:r>
              <w:rPr>
                <w:color w:val="000000"/>
                <w:szCs w:val="18"/>
                <w:u w:val="single"/>
              </w:rPr>
              <w:t xml:space="preserve">16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管理层、食品安全小组、综合</w:t>
            </w:r>
            <w:r>
              <w:rPr>
                <w:color w:val="000000"/>
                <w:szCs w:val="18"/>
                <w:u w:val="single"/>
              </w:rPr>
              <w:t>办、</w:t>
            </w:r>
            <w:r>
              <w:rPr>
                <w:rFonts w:hint="eastAsia"/>
                <w:color w:val="000000"/>
                <w:szCs w:val="18"/>
                <w:u w:val="single"/>
              </w:rPr>
              <w:t xml:space="preserve">配送部、品控部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color w:val="000000"/>
                <w:szCs w:val="18"/>
                <w:u w:val="single"/>
              </w:rPr>
              <w:t xml:space="preserve">2 </w:t>
            </w:r>
            <w:r>
              <w:rPr>
                <w:rFonts w:hint="eastAsia"/>
                <w:color w:val="000000"/>
                <w:szCs w:val="18"/>
              </w:rPr>
              <w:t>份；</w:t>
            </w:r>
          </w:p>
          <w:p>
            <w:pPr>
              <w:autoSpaceDE w:val="0"/>
              <w:autoSpaceDN w:val="0"/>
              <w:spacing w:line="500" w:lineRule="atLeast"/>
              <w:ind w:firstLine="330"/>
              <w:rPr>
                <w:rFonts w:ascii="宋体" w:hAnsi="宋体"/>
                <w:u w:val="single"/>
              </w:rPr>
            </w:pPr>
            <w:r>
              <w:rPr>
                <w:rFonts w:hint="eastAsia"/>
                <w:color w:val="000000"/>
                <w:szCs w:val="18"/>
              </w:rPr>
              <w:t>涉及的条款号或问题简述：</w:t>
            </w:r>
            <w:r>
              <w:rPr>
                <w:rFonts w:hint="eastAsia"/>
                <w:color w:val="000000"/>
                <w:szCs w:val="21"/>
                <w:u w:val="single"/>
              </w:rPr>
              <w:t xml:space="preserve">   </w:t>
            </w:r>
            <w:r>
              <w:rPr>
                <w:rFonts w:hint="eastAsia" w:ascii="宋体" w:hAnsi="宋体"/>
                <w:u w:val="single"/>
              </w:rPr>
              <w:t>品控部不能提供2021.</w:t>
            </w:r>
            <w:r>
              <w:rPr>
                <w:rFonts w:ascii="宋体" w:hAnsi="宋体"/>
                <w:u w:val="single"/>
              </w:rPr>
              <w:t>3.</w:t>
            </w:r>
            <w:r>
              <w:rPr>
                <w:rFonts w:hint="eastAsia" w:ascii="宋体" w:hAnsi="宋体"/>
                <w:u w:val="single"/>
              </w:rPr>
              <w:t>2采购验收记录；</w:t>
            </w:r>
          </w:p>
          <w:p>
            <w:pPr>
              <w:autoSpaceDE w:val="0"/>
              <w:autoSpaceDN w:val="0"/>
              <w:spacing w:line="500" w:lineRule="atLeast"/>
              <w:ind w:firstLine="330"/>
              <w:rPr>
                <w:color w:val="000000"/>
                <w:szCs w:val="21"/>
                <w:u w:val="single"/>
              </w:rPr>
            </w:pPr>
            <w:r>
              <w:rPr>
                <w:rFonts w:hint="eastAsia" w:ascii="宋体" w:hAnsi="宋体"/>
                <w:szCs w:val="21"/>
                <w:u w:val="single"/>
              </w:rPr>
              <w:t>不符合ISO 22000:2018标准</w:t>
            </w:r>
            <w:r>
              <w:rPr>
                <w:rFonts w:ascii="宋体" w:hAnsi="宋体"/>
                <w:color w:val="000000"/>
                <w:szCs w:val="24"/>
                <w:u w:val="single"/>
              </w:rPr>
              <w:t>8.5.4.5</w:t>
            </w:r>
            <w:r>
              <w:rPr>
                <w:rFonts w:hint="eastAsia" w:ascii="宋体" w:hAnsi="宋体"/>
                <w:color w:val="000000"/>
                <w:szCs w:val="24"/>
                <w:u w:val="single"/>
              </w:rPr>
              <w:t>危害控制计划实施;</w:t>
            </w:r>
            <w:r>
              <w:rPr>
                <w:rFonts w:hint="eastAsia"/>
                <w:color w:val="000000"/>
                <w:szCs w:val="21"/>
                <w:u w:val="single"/>
              </w:rPr>
              <w:t xml:space="preserve">  </w:t>
            </w:r>
          </w:p>
          <w:p>
            <w:pPr>
              <w:autoSpaceDE w:val="0"/>
              <w:autoSpaceDN w:val="0"/>
              <w:spacing w:line="500" w:lineRule="atLeast"/>
              <w:ind w:firstLine="330"/>
              <w:rPr>
                <w:rFonts w:ascii="宋体" w:hAnsi="宋体"/>
                <w:bCs/>
                <w:u w:val="single"/>
              </w:rPr>
            </w:pPr>
            <w:r>
              <w:rPr>
                <w:rFonts w:hint="eastAsia"/>
                <w:color w:val="000000"/>
                <w:szCs w:val="18"/>
              </w:rPr>
              <w:t>涉及的条款号或问题简述：</w:t>
            </w:r>
            <w:r>
              <w:rPr>
                <w:rFonts w:hint="eastAsia"/>
                <w:color w:val="000000"/>
                <w:szCs w:val="21"/>
                <w:u w:val="single"/>
              </w:rPr>
              <w:t xml:space="preserve">  配送部的冷藏仓库没有做好温度记录</w:t>
            </w:r>
            <w:r>
              <w:rPr>
                <w:rFonts w:hint="eastAsia" w:ascii="宋体" w:hAnsi="宋体"/>
                <w:u w:val="single"/>
              </w:rPr>
              <w:t>；</w:t>
            </w:r>
          </w:p>
          <w:p>
            <w:pPr>
              <w:autoSpaceDE w:val="0"/>
              <w:autoSpaceDN w:val="0"/>
              <w:spacing w:line="500" w:lineRule="atLeast"/>
              <w:ind w:firstLine="330"/>
              <w:rPr>
                <w:rFonts w:ascii="宋体" w:hAnsi="宋体"/>
                <w:bCs/>
                <w:u w:val="single"/>
              </w:rPr>
            </w:pPr>
            <w:r>
              <w:rPr>
                <w:rFonts w:hint="eastAsia" w:ascii="宋体" w:hAnsi="宋体"/>
                <w:szCs w:val="21"/>
                <w:u w:val="single"/>
              </w:rPr>
              <w:t>不符合ISO 22000:2018标准</w:t>
            </w:r>
            <w:r>
              <w:rPr>
                <w:rFonts w:ascii="宋体" w:hAnsi="宋体"/>
                <w:color w:val="000000"/>
                <w:szCs w:val="24"/>
                <w:u w:val="single"/>
              </w:rPr>
              <w:t>8.5.4.5</w:t>
            </w:r>
            <w:r>
              <w:rPr>
                <w:rFonts w:hint="eastAsia" w:ascii="宋体" w:hAnsi="宋体"/>
                <w:color w:val="000000"/>
                <w:szCs w:val="24"/>
                <w:u w:val="single"/>
              </w:rPr>
              <w:t>危害控制计划实施</w:t>
            </w:r>
            <w:r>
              <w:rPr>
                <w:rFonts w:hint="eastAsia" w:ascii="宋体" w:hAnsi="宋体"/>
                <w:u w:val="single"/>
              </w:rPr>
              <w:t>。</w:t>
            </w:r>
          </w:p>
          <w:p>
            <w:pPr>
              <w:widowControl/>
              <w:spacing w:before="40"/>
              <w:ind w:firstLine="420" w:firstLineChars="200"/>
              <w:jc w:val="left"/>
            </w:pPr>
            <w:r>
              <w:rPr>
                <w:rFonts w:hint="eastAsia"/>
                <w:color w:val="000000"/>
                <w:szCs w:val="21"/>
              </w:rPr>
              <w:t>☑</w:t>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color w:val="000000"/>
                <w:szCs w:val="21"/>
              </w:rPr>
              <w:t>□</w:t>
            </w:r>
            <w:r>
              <w:rPr>
                <w:rFonts w:hint="eastAsia"/>
              </w:rPr>
              <w:t xml:space="preserve">体系运行有效  </w:t>
            </w:r>
            <w:r>
              <w:rPr>
                <w:rFonts w:hint="eastAsia"/>
                <w:color w:val="000000"/>
                <w:szCs w:val="21"/>
              </w:rPr>
              <w:t>☑</w:t>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color w:val="000000"/>
                <w:szCs w:val="18"/>
              </w:rPr>
            </w:pPr>
            <w:r>
              <w:rPr>
                <w:rFonts w:hint="eastAsia"/>
                <w:color w:val="000000"/>
                <w:szCs w:val="18"/>
              </w:rPr>
              <w:t>本次现场审核时，上述不符合项的纠正措施的有效性</w:t>
            </w:r>
          </w:p>
          <w:p>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91"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3" w:type="dxa"/>
            <w:gridSpan w:val="2"/>
            <w:vMerge w:val="restart"/>
          </w:tcPr>
          <w:p>
            <w:r>
              <w:rPr>
                <w:rFonts w:hint="eastAsia"/>
              </w:rPr>
              <w:t>不符合</w:t>
            </w:r>
            <w:r>
              <w:t>和</w:t>
            </w:r>
            <w:r>
              <w:rPr>
                <w:rFonts w:hint="eastAsia"/>
              </w:rPr>
              <w:t>纠</w:t>
            </w:r>
            <w:r>
              <w:t>正措施</w:t>
            </w:r>
          </w:p>
        </w:tc>
        <w:tc>
          <w:tcPr>
            <w:tcW w:w="960" w:type="dxa"/>
            <w:gridSpan w:val="2"/>
            <w:vMerge w:val="restart"/>
          </w:tcPr>
          <w:p>
            <w:r>
              <w:rPr>
                <w:rFonts w:hint="eastAsia"/>
              </w:rPr>
              <w:t>F1</w:t>
            </w:r>
            <w:r>
              <w:t>0</w:t>
            </w:r>
            <w:r>
              <w:rPr>
                <w:rFonts w:hint="eastAsia"/>
              </w:rPr>
              <w:t>.1</w:t>
            </w:r>
          </w:p>
        </w:tc>
        <w:tc>
          <w:tcPr>
            <w:tcW w:w="745" w:type="dxa"/>
            <w:gridSpan w:val="2"/>
          </w:tcPr>
          <w:p>
            <w:r>
              <w:rPr>
                <w:rFonts w:hint="eastAsia"/>
              </w:rPr>
              <w:t>文</w:t>
            </w:r>
            <w:r>
              <w:t>件名称</w:t>
            </w:r>
          </w:p>
        </w:tc>
        <w:tc>
          <w:tcPr>
            <w:tcW w:w="9255" w:type="dxa"/>
          </w:tcPr>
          <w:p>
            <w:r>
              <w:rPr>
                <w:color w:val="000000"/>
              </w:rPr>
              <w:sym w:font="Wingdings" w:char="00FE"/>
            </w:r>
            <w:r>
              <w:t>管理</w:t>
            </w:r>
            <w:r>
              <w:rPr>
                <w:rFonts w:hint="eastAsia"/>
              </w:rPr>
              <w:t>手</w:t>
            </w:r>
            <w:r>
              <w:t>册</w:t>
            </w:r>
            <w:r>
              <w:rPr>
                <w:rFonts w:hint="eastAsia"/>
              </w:rPr>
              <w:t>第10.1章、</w:t>
            </w:r>
            <w:r>
              <w:rPr>
                <w:color w:val="000000"/>
              </w:rPr>
              <w:sym w:font="Wingdings" w:char="00FE"/>
            </w:r>
            <w:r>
              <w:rPr>
                <w:rFonts w:hint="eastAsia"/>
              </w:rPr>
              <w:t>《不合格品控制程序》、</w:t>
            </w:r>
            <w:r>
              <w:rPr>
                <w:color w:val="000000"/>
              </w:rPr>
              <w:sym w:font="Wingdings" w:char="00FE"/>
            </w:r>
            <w:r>
              <w:rPr>
                <w:rFonts w:hint="eastAsia"/>
                <w:color w:val="000000"/>
              </w:rPr>
              <w:t>《纠正和改进措施控制程序》</w:t>
            </w:r>
          </w:p>
        </w:tc>
        <w:tc>
          <w:tcPr>
            <w:tcW w:w="1591" w:type="dxa"/>
            <w:gridSpan w:val="2"/>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3" w:type="dxa"/>
            <w:gridSpan w:val="2"/>
            <w:vMerge w:val="continue"/>
          </w:tcPr>
          <w:p/>
        </w:tc>
        <w:tc>
          <w:tcPr>
            <w:tcW w:w="960" w:type="dxa"/>
            <w:gridSpan w:val="2"/>
            <w:vMerge w:val="continue"/>
          </w:tcPr>
          <w:p/>
        </w:tc>
        <w:tc>
          <w:tcPr>
            <w:tcW w:w="745" w:type="dxa"/>
            <w:gridSpan w:val="2"/>
          </w:tcPr>
          <w:p/>
        </w:tc>
        <w:tc>
          <w:tcPr>
            <w:tcW w:w="9255"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《不符合报告》</w:t>
            </w:r>
            <w:r>
              <w:rPr>
                <w:u w:val="single"/>
              </w:rPr>
              <w:t xml:space="preserve">      </w:t>
            </w:r>
            <w:r>
              <w:rPr>
                <w:rFonts w:hint="eastAsia"/>
                <w:u w:val="single"/>
              </w:rPr>
              <w:t xml:space="preserve">  </w:t>
            </w:r>
            <w:r>
              <w:rPr>
                <w:u w:val="single"/>
              </w:rPr>
              <w:t xml:space="preserve"> </w:t>
            </w:r>
            <w:r>
              <w:rPr>
                <w:rFonts w:hint="eastAsia"/>
                <w:u w:val="single"/>
              </w:rPr>
              <w:t xml:space="preserve"> </w:t>
            </w:r>
          </w:p>
          <w:p>
            <w:r>
              <w:rPr>
                <w:rFonts w:hint="eastAsia"/>
              </w:rPr>
              <w:t>品控部不能提供2020.3.2采购验收记录；配送部的冷藏仓库没有做好温度记录。</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2552"/>
              <w:gridCol w:w="1559"/>
              <w:gridCol w:w="113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2033" w:type="dxa"/>
                </w:tcPr>
                <w:p>
                  <w:pPr>
                    <w:rPr>
                      <w:rFonts w:ascii="宋体" w:hAnsi="宋体"/>
                      <w:szCs w:val="21"/>
                    </w:rPr>
                  </w:pPr>
                  <w:r>
                    <w:rPr>
                      <w:rFonts w:hint="eastAsia" w:ascii="宋体" w:hAnsi="宋体"/>
                      <w:szCs w:val="21"/>
                    </w:rPr>
                    <w:t>不符合描述</w:t>
                  </w:r>
                </w:p>
              </w:tc>
              <w:tc>
                <w:tcPr>
                  <w:tcW w:w="2552" w:type="dxa"/>
                </w:tcPr>
                <w:p>
                  <w:pPr>
                    <w:rPr>
                      <w:rFonts w:ascii="宋体" w:hAnsi="宋体"/>
                      <w:szCs w:val="21"/>
                    </w:rPr>
                  </w:pPr>
                  <w:r>
                    <w:rPr>
                      <w:rFonts w:hint="eastAsia" w:ascii="宋体" w:hAnsi="宋体"/>
                      <w:szCs w:val="21"/>
                    </w:rPr>
                    <w:t>不符合纠正</w:t>
                  </w:r>
                </w:p>
              </w:tc>
              <w:tc>
                <w:tcPr>
                  <w:tcW w:w="1559" w:type="dxa"/>
                </w:tcPr>
                <w:p>
                  <w:pPr>
                    <w:rPr>
                      <w:rFonts w:ascii="宋体" w:hAnsi="宋体"/>
                      <w:szCs w:val="21"/>
                    </w:rPr>
                  </w:pPr>
                  <w:r>
                    <w:rPr>
                      <w:rFonts w:hint="eastAsia" w:ascii="宋体" w:hAnsi="宋体"/>
                      <w:szCs w:val="21"/>
                    </w:rPr>
                    <w:t>原因分析</w:t>
                  </w:r>
                </w:p>
              </w:tc>
              <w:tc>
                <w:tcPr>
                  <w:tcW w:w="1134" w:type="dxa"/>
                </w:tcPr>
                <w:p>
                  <w:pPr>
                    <w:rPr>
                      <w:rFonts w:ascii="宋体" w:hAnsi="宋体"/>
                      <w:szCs w:val="21"/>
                    </w:rPr>
                  </w:pPr>
                  <w:r>
                    <w:rPr>
                      <w:rFonts w:hint="eastAsia" w:ascii="宋体" w:hAnsi="宋体"/>
                      <w:szCs w:val="21"/>
                    </w:rPr>
                    <w:t>纠正措施</w:t>
                  </w:r>
                </w:p>
              </w:tc>
              <w:tc>
                <w:tcPr>
                  <w:tcW w:w="968"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ascii="宋体" w:hAnsi="宋体"/>
                      <w:szCs w:val="21"/>
                    </w:rPr>
                    <w:t>2021.</w:t>
                  </w:r>
                  <w:r>
                    <w:rPr>
                      <w:rFonts w:hint="eastAsia" w:ascii="宋体" w:hAnsi="宋体"/>
                      <w:szCs w:val="21"/>
                    </w:rPr>
                    <w:t>4.</w:t>
                  </w:r>
                  <w:r>
                    <w:rPr>
                      <w:rFonts w:ascii="宋体" w:hAnsi="宋体"/>
                      <w:szCs w:val="21"/>
                    </w:rPr>
                    <w:t>15</w:t>
                  </w:r>
                  <w:r>
                    <w:rPr>
                      <w:rFonts w:hint="eastAsia" w:ascii="宋体" w:hAnsi="宋体"/>
                      <w:szCs w:val="21"/>
                    </w:rPr>
                    <w:t>-1</w:t>
                  </w:r>
                  <w:r>
                    <w:rPr>
                      <w:rFonts w:ascii="宋体" w:hAnsi="宋体"/>
                      <w:szCs w:val="21"/>
                    </w:rPr>
                    <w:t>6</w:t>
                  </w:r>
                </w:p>
              </w:tc>
              <w:tc>
                <w:tcPr>
                  <w:tcW w:w="2033"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品控部不能提供2021.</w:t>
                  </w:r>
                  <w:r>
                    <w:rPr>
                      <w:rFonts w:ascii="宋体" w:hAnsi="宋体"/>
                      <w:color w:val="000000"/>
                      <w:szCs w:val="21"/>
                    </w:rPr>
                    <w:t>3.2</w:t>
                  </w:r>
                  <w:r>
                    <w:rPr>
                      <w:rFonts w:hint="eastAsia" w:ascii="宋体" w:hAnsi="宋体"/>
                      <w:color w:val="000000"/>
                      <w:szCs w:val="21"/>
                    </w:rPr>
                    <w:t>采购验收记录；</w:t>
                  </w:r>
                </w:p>
                <w:p>
                  <w:pPr>
                    <w:autoSpaceDE w:val="0"/>
                    <w:autoSpaceDN w:val="0"/>
                    <w:adjustRightInd w:val="0"/>
                    <w:spacing w:line="0" w:lineRule="atLeast"/>
                    <w:ind w:right="-27"/>
                    <w:jc w:val="left"/>
                    <w:textAlignment w:val="baseline"/>
                    <w:rPr>
                      <w:rFonts w:ascii="宋体" w:hAnsi="宋体"/>
                      <w:szCs w:val="21"/>
                    </w:rPr>
                  </w:pPr>
                  <w:r>
                    <w:rPr>
                      <w:rFonts w:hint="eastAsia" w:ascii="宋体" w:hAnsi="宋体"/>
                      <w:color w:val="000000"/>
                      <w:szCs w:val="21"/>
                    </w:rPr>
                    <w:t>不符合ISO 22000:2018标准8.5.4.5危害控制计划实施害控制计划实施</w:t>
                  </w:r>
                </w:p>
              </w:tc>
              <w:tc>
                <w:tcPr>
                  <w:tcW w:w="2552"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1、对员工进行培训，同时为确保记录完整性，重新填写记录（注明重补时间）；</w:t>
                  </w:r>
                </w:p>
                <w:p>
                  <w:pPr>
                    <w:autoSpaceDE w:val="0"/>
                    <w:autoSpaceDN w:val="0"/>
                    <w:adjustRightInd w:val="0"/>
                    <w:spacing w:line="0" w:lineRule="atLeast"/>
                    <w:ind w:right="-27"/>
                    <w:jc w:val="left"/>
                    <w:textAlignment w:val="baseline"/>
                    <w:rPr>
                      <w:rFonts w:ascii="宋体" w:hAnsi="宋体"/>
                      <w:szCs w:val="21"/>
                    </w:rPr>
                  </w:pPr>
                  <w:r>
                    <w:rPr>
                      <w:rFonts w:hint="eastAsia" w:ascii="宋体" w:hAnsi="宋体"/>
                      <w:color w:val="000000"/>
                      <w:szCs w:val="21"/>
                    </w:rPr>
                    <w:t>2、不定期抽查</w:t>
                  </w:r>
                </w:p>
              </w:tc>
              <w:tc>
                <w:tcPr>
                  <w:tcW w:w="1559" w:type="dxa"/>
                </w:tcPr>
                <w:p>
                  <w:pPr>
                    <w:rPr>
                      <w:rFonts w:ascii="宋体" w:hAnsi="宋体"/>
                      <w:szCs w:val="21"/>
                    </w:rPr>
                  </w:pPr>
                  <w:r>
                    <w:rPr>
                      <w:rFonts w:hint="eastAsia" w:ascii="宋体" w:hAnsi="宋体"/>
                      <w:color w:val="000000"/>
                      <w:szCs w:val="21"/>
                    </w:rPr>
                    <w:t>检验员未及时按照检验规范要求做好检验记录。</w:t>
                  </w:r>
                </w:p>
              </w:tc>
              <w:tc>
                <w:tcPr>
                  <w:tcW w:w="1134"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已经进行纠正，基本有效</w:t>
                  </w:r>
                </w:p>
                <w:p>
                  <w:pPr>
                    <w:rPr>
                      <w:rFonts w:ascii="宋体" w:hAnsi="宋体"/>
                      <w:szCs w:val="21"/>
                    </w:rPr>
                  </w:pPr>
                  <w:r>
                    <w:rPr>
                      <w:rFonts w:hint="eastAsia" w:ascii="宋体" w:hAnsi="宋体"/>
                      <w:color w:val="000000"/>
                      <w:szCs w:val="21"/>
                    </w:rPr>
                    <w:t xml:space="preserve">                              </w:t>
                  </w:r>
                </w:p>
              </w:tc>
              <w:tc>
                <w:tcPr>
                  <w:tcW w:w="968"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rPr>
                      <w:rFonts w:ascii="宋体" w:hAnsi="宋体"/>
                      <w:szCs w:val="21"/>
                    </w:rPr>
                  </w:pPr>
                  <w:r>
                    <w:rPr>
                      <w:rFonts w:hint="eastAsia" w:ascii="宋体" w:hAnsi="宋体"/>
                      <w:szCs w:val="21"/>
                    </w:rPr>
                    <w:t>2021.4.1</w:t>
                  </w:r>
                  <w:r>
                    <w:rPr>
                      <w:rFonts w:ascii="宋体" w:hAnsi="宋体"/>
                      <w:szCs w:val="21"/>
                    </w:rPr>
                    <w:t>5</w:t>
                  </w:r>
                  <w:r>
                    <w:rPr>
                      <w:rFonts w:hint="eastAsia" w:ascii="宋体" w:hAnsi="宋体"/>
                      <w:szCs w:val="21"/>
                    </w:rPr>
                    <w:t>-</w:t>
                  </w:r>
                  <w:r>
                    <w:rPr>
                      <w:rFonts w:ascii="宋体" w:hAnsi="宋体"/>
                      <w:szCs w:val="21"/>
                    </w:rPr>
                    <w:t>16</w:t>
                  </w:r>
                </w:p>
              </w:tc>
              <w:tc>
                <w:tcPr>
                  <w:tcW w:w="2033"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配送部的冷藏仓库没有做好温度记录。</w:t>
                  </w:r>
                </w:p>
                <w:p>
                  <w:pPr>
                    <w:autoSpaceDE w:val="0"/>
                    <w:autoSpaceDN w:val="0"/>
                    <w:adjustRightInd w:val="0"/>
                    <w:spacing w:line="0" w:lineRule="atLeast"/>
                    <w:ind w:right="-27"/>
                    <w:jc w:val="left"/>
                    <w:textAlignment w:val="baseline"/>
                    <w:rPr>
                      <w:rFonts w:hint="eastAsia" w:ascii="宋体" w:hAnsi="宋体"/>
                      <w:color w:val="000000"/>
                      <w:szCs w:val="21"/>
                    </w:rPr>
                  </w:pPr>
                  <w:r>
                    <w:rPr>
                      <w:rFonts w:hint="eastAsia" w:ascii="宋体" w:hAnsi="宋体"/>
                      <w:color w:val="000000"/>
                      <w:szCs w:val="21"/>
                    </w:rPr>
                    <w:t>不符合ISO22000:2018 8.5.4.5危害控制计划实施</w:t>
                  </w:r>
                </w:p>
              </w:tc>
              <w:tc>
                <w:tcPr>
                  <w:tcW w:w="2552"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1、对员工进行培训，同时为确保记录完整性，重新填写记录（注明重补时间）；</w:t>
                  </w:r>
                </w:p>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2、不定期抽查</w:t>
                  </w:r>
                </w:p>
                <w:p>
                  <w:pPr>
                    <w:autoSpaceDE w:val="0"/>
                    <w:autoSpaceDN w:val="0"/>
                    <w:adjustRightInd w:val="0"/>
                    <w:spacing w:line="0" w:lineRule="atLeast"/>
                    <w:ind w:left="720" w:right="-27"/>
                    <w:jc w:val="left"/>
                    <w:textAlignment w:val="baseline"/>
                    <w:rPr>
                      <w:rFonts w:ascii="宋体" w:hAnsi="宋体"/>
                      <w:color w:val="000000"/>
                      <w:szCs w:val="21"/>
                    </w:rPr>
                  </w:pPr>
                </w:p>
              </w:tc>
              <w:tc>
                <w:tcPr>
                  <w:tcW w:w="1559" w:type="dxa"/>
                </w:tcPr>
                <w:p>
                  <w:pPr>
                    <w:rPr>
                      <w:rFonts w:ascii="宋体" w:hAnsi="宋体"/>
                      <w:color w:val="000000"/>
                      <w:szCs w:val="21"/>
                    </w:rPr>
                  </w:pPr>
                  <w:r>
                    <w:rPr>
                      <w:rFonts w:hint="eastAsia" w:ascii="宋体" w:hAnsi="宋体"/>
                      <w:color w:val="000000"/>
                      <w:szCs w:val="21"/>
                    </w:rPr>
                    <w:t>配送部人员平时做好温度管理，但没有及时做好温度记录。</w:t>
                  </w:r>
                </w:p>
              </w:tc>
              <w:tc>
                <w:tcPr>
                  <w:tcW w:w="1134"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已经进行纠正，基本有效</w:t>
                  </w:r>
                </w:p>
                <w:p>
                  <w:pPr>
                    <w:rPr>
                      <w:rFonts w:ascii="宋体" w:hAnsi="宋体" w:cs="宋体"/>
                      <w:szCs w:val="21"/>
                    </w:rPr>
                  </w:pPr>
                  <w:r>
                    <w:rPr>
                      <w:rFonts w:hint="eastAsia" w:ascii="宋体" w:hAnsi="宋体"/>
                      <w:color w:val="000000"/>
                      <w:szCs w:val="21"/>
                    </w:rPr>
                    <w:t xml:space="preserve">                                  </w:t>
                  </w:r>
                </w:p>
              </w:tc>
              <w:tc>
                <w:tcPr>
                  <w:tcW w:w="968" w:type="dxa"/>
                </w:tcPr>
                <w:p>
                  <w:pPr>
                    <w:rPr>
                      <w:rFonts w:ascii="宋体" w:hAnsi="宋体"/>
                      <w:szCs w:val="21"/>
                    </w:rPr>
                  </w:pPr>
                  <w:r>
                    <w:rPr>
                      <w:rFonts w:hint="eastAsia" w:ascii="宋体" w:hAnsi="宋体"/>
                      <w:szCs w:val="21"/>
                    </w:rPr>
                    <w:t>有效</w:t>
                  </w:r>
                </w:p>
              </w:tc>
            </w:tr>
          </w:tbl>
          <w:p/>
        </w:tc>
        <w:tc>
          <w:tcPr>
            <w:tcW w:w="1591" w:type="dxa"/>
            <w:gridSpan w:val="2"/>
            <w:vMerge w:val="continue"/>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516E"/>
    <w:rsid w:val="00146939"/>
    <w:rsid w:val="00173A1E"/>
    <w:rsid w:val="00177574"/>
    <w:rsid w:val="00183D23"/>
    <w:rsid w:val="00187B9E"/>
    <w:rsid w:val="001A2D7F"/>
    <w:rsid w:val="001C2893"/>
    <w:rsid w:val="001E4272"/>
    <w:rsid w:val="002073E1"/>
    <w:rsid w:val="00207620"/>
    <w:rsid w:val="00224032"/>
    <w:rsid w:val="00290653"/>
    <w:rsid w:val="0029361A"/>
    <w:rsid w:val="002939AD"/>
    <w:rsid w:val="00294019"/>
    <w:rsid w:val="002A5CC2"/>
    <w:rsid w:val="002C675F"/>
    <w:rsid w:val="002D7CB6"/>
    <w:rsid w:val="002E144F"/>
    <w:rsid w:val="002F6C88"/>
    <w:rsid w:val="00307497"/>
    <w:rsid w:val="00310798"/>
    <w:rsid w:val="00313BB4"/>
    <w:rsid w:val="00314AF6"/>
    <w:rsid w:val="00337922"/>
    <w:rsid w:val="00340867"/>
    <w:rsid w:val="0034498B"/>
    <w:rsid w:val="00350855"/>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45DB4"/>
    <w:rsid w:val="00564E53"/>
    <w:rsid w:val="00577B79"/>
    <w:rsid w:val="0058017C"/>
    <w:rsid w:val="005A4DA3"/>
    <w:rsid w:val="005B0B75"/>
    <w:rsid w:val="005C0364"/>
    <w:rsid w:val="005D5659"/>
    <w:rsid w:val="005E2CF9"/>
    <w:rsid w:val="00600C20"/>
    <w:rsid w:val="00606D4D"/>
    <w:rsid w:val="00615CF5"/>
    <w:rsid w:val="00622E8C"/>
    <w:rsid w:val="00635295"/>
    <w:rsid w:val="00644FE2"/>
    <w:rsid w:val="00651D8A"/>
    <w:rsid w:val="0067640C"/>
    <w:rsid w:val="006A7D7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2B55"/>
    <w:rsid w:val="007E3B15"/>
    <w:rsid w:val="007E6AEB"/>
    <w:rsid w:val="007F2A4C"/>
    <w:rsid w:val="007F6928"/>
    <w:rsid w:val="0081669D"/>
    <w:rsid w:val="0082310F"/>
    <w:rsid w:val="0082395E"/>
    <w:rsid w:val="008245DF"/>
    <w:rsid w:val="00846681"/>
    <w:rsid w:val="00861F06"/>
    <w:rsid w:val="008651F7"/>
    <w:rsid w:val="008973EE"/>
    <w:rsid w:val="008C3A3C"/>
    <w:rsid w:val="008F44E0"/>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E75FD"/>
    <w:rsid w:val="009F5978"/>
    <w:rsid w:val="009F7EED"/>
    <w:rsid w:val="00A22064"/>
    <w:rsid w:val="00A71721"/>
    <w:rsid w:val="00A721D0"/>
    <w:rsid w:val="00A80636"/>
    <w:rsid w:val="00A80DA8"/>
    <w:rsid w:val="00A9230C"/>
    <w:rsid w:val="00AB6DE9"/>
    <w:rsid w:val="00AF0AAB"/>
    <w:rsid w:val="00AF3EAF"/>
    <w:rsid w:val="00B015B1"/>
    <w:rsid w:val="00B107FD"/>
    <w:rsid w:val="00B1557F"/>
    <w:rsid w:val="00B17BA9"/>
    <w:rsid w:val="00B3056F"/>
    <w:rsid w:val="00B50578"/>
    <w:rsid w:val="00B53916"/>
    <w:rsid w:val="00B612EB"/>
    <w:rsid w:val="00B7241C"/>
    <w:rsid w:val="00B817D6"/>
    <w:rsid w:val="00B8287C"/>
    <w:rsid w:val="00BA2EBA"/>
    <w:rsid w:val="00BC63A9"/>
    <w:rsid w:val="00BD0E5E"/>
    <w:rsid w:val="00BE0020"/>
    <w:rsid w:val="00BE1C34"/>
    <w:rsid w:val="00BF597E"/>
    <w:rsid w:val="00C104F5"/>
    <w:rsid w:val="00C127C9"/>
    <w:rsid w:val="00C30DF3"/>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646BC"/>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A3059"/>
    <w:rsid w:val="00EB0164"/>
    <w:rsid w:val="00ED0F62"/>
    <w:rsid w:val="00ED3B74"/>
    <w:rsid w:val="00EE0E24"/>
    <w:rsid w:val="00F06F66"/>
    <w:rsid w:val="00F1096F"/>
    <w:rsid w:val="00F2766A"/>
    <w:rsid w:val="00F33D7A"/>
    <w:rsid w:val="00F65CAC"/>
    <w:rsid w:val="00F71179"/>
    <w:rsid w:val="00FC0031"/>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411DDC"/>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E6499"/>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NormalCharacter"/>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866</Words>
  <Characters>4940</Characters>
  <Lines>41</Lines>
  <Paragraphs>11</Paragraphs>
  <TotalTime>194</TotalTime>
  <ScaleCrop>false</ScaleCrop>
  <LinksUpToDate>false</LinksUpToDate>
  <CharactersWithSpaces>5795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2021-06-15T07:02:45Z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BE74F5A3D1624D4F92487557ACC832F0</vt:lpwstr>
  </property>
</Properties>
</file>