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配送部（采购管理）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陈小虎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1-06-15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</w:t>
            </w:r>
            <w:r>
              <w:rPr>
                <w:rFonts w:hint="eastAsia"/>
                <w:b/>
                <w:bCs/>
                <w:szCs w:val="20"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</w:rPr>
              <w:t>是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负责对外部供方的评价、选择、绩效监视并实施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lang w:val="en-US" w:eastAsia="zh-CN"/>
              </w:rPr>
              <w:t>根据顾客的订单需求安排采购计划，负责采购过程中的验收，负责采购过程中不合格品的管理等；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 xml:space="preserve">6.2条款 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20210.11-2021.05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yellow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按照年度进行考核，目标在实施中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  <w:r>
              <w:rPr>
                <w:rFonts w:hint="eastAsia"/>
                <w:szCs w:val="20"/>
                <w:lang w:eastAsia="zh-CN"/>
              </w:rPr>
              <w:t>——冷库冷柜设备维保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黄奇兵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散装：冷藏猪肉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身份证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330182197705123616</w:t>
                  </w:r>
                  <w:r>
                    <w:rPr>
                      <w:rFonts w:hint="eastAsia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不适用  </w:t>
                  </w:r>
                  <w:r>
                    <w:rPr>
                      <w:rFonts w:hint="eastAsia"/>
                      <w:szCs w:val="20"/>
                    </w:rPr>
                    <w:t xml:space="preserve">  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——</w:t>
                  </w:r>
                  <w:r>
                    <w:rPr>
                      <w:rFonts w:hint="eastAsia"/>
                      <w:szCs w:val="20"/>
                    </w:rPr>
                    <w:t xml:space="preserve">（适用时）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建德市动物及动物产品分销信息凭证编号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建2021N0.0005039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生产日期：2021-05-27；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建德市新安江街道天天蔬菜商行（洪玉）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散装：蔬菜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《营业执照》编号：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92330182MA2B0R4J58(1/1)</w:t>
                  </w:r>
                  <w:r>
                    <w:rPr>
                      <w:rFonts w:hint="eastAsia"/>
                      <w:szCs w:val="20"/>
                    </w:rPr>
                    <w:t xml:space="preserve">      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《食品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经营许可</w:t>
                  </w:r>
                  <w:r>
                    <w:rPr>
                      <w:rFonts w:hint="eastAsia"/>
                      <w:szCs w:val="20"/>
                    </w:rPr>
                    <w:t>证书》编号：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其他：——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210" w:firstLineChars="10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产品检测报告：抽取2021-05-26，苋菜、长豇豆、扁豆、青菜、小尖椒等 农残检测判定结果：合格;，同时抽取2021-05-31进货蔬菜，结论：合格。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农残采购时索取，每批索取1次。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烟台市顺塔食品有限公司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预包装类：龙口粉丝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913706851652505778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编号：S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C</w:t>
                  </w:r>
                  <w:r>
                    <w:rPr>
                      <w:rFonts w:hint="eastAsia"/>
                      <w:szCs w:val="20"/>
                    </w:rPr>
                    <w:t>232337068500025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龙口粉丝：报告日期：2021-01-25，报告编号：招检测食字(2021)第225号;检测单位名称：招远市检验检测中心；检验项目：铅、镉、沙门氏菌等指标，结论：合格；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荣成市佰億水产品有限公司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预包装冷冻：鱿鱼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91371082MA3ETY6JX4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食品经营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0"/>
                      <w:lang w:val="en-US" w:eastAsia="zh-CN"/>
                    </w:rPr>
                    <w:t>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>JY137 10820085512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：鱿鱼，产品报告编号：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37040001182101264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；；报告日期：2020-11-26；检测单位：荣成出入境检验检疫综合技术服务中心(荣成农副产品检测中心)；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检验项目：铅、镉、总砷、单核增生李斯特氏菌等；新型冠状病毒检测：阴性；结论：合格；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  <w:lang w:val="en-US" w:eastAsia="zh-CN"/>
                    </w:rPr>
                    <w:t>杭州杨赞食品有限公司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default"/>
                      <w:szCs w:val="20"/>
                      <w:lang w:val="en-US" w:eastAsia="zh-CN"/>
                    </w:rPr>
                    <w:t>广味酱腊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肉（散装）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91330110MA28MD4FIN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编号：SC10433011011185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产品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：</w:t>
                  </w:r>
                  <w:r>
                    <w:rPr>
                      <w:rFonts w:hint="default"/>
                      <w:szCs w:val="20"/>
                      <w:lang w:val="en-US" w:eastAsia="zh-CN"/>
                    </w:rPr>
                    <w:t>广味酱腊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肉，产品报告编号：RU300561FAU00772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报告日期：2021-03-18；检测单位：浙江锐德安正检测认证技术有限公司；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检验项目：铅、镉、总砷、黄曲霉毒素B1等；结论：合格；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>牛肉（散装冷藏类）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建德市新安江农贸市场原野牛肉铺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鸡肉（预包装冷冻）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山东凤康食品有限公司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大米（预包装）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盱眙县宏伟米业有限公司 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eastAsia="zh-CN"/>
              </w:rPr>
              <w:t>非转基因浓香菜籽油</w:t>
            </w:r>
            <w:r>
              <w:rPr>
                <w:rFonts w:hint="eastAsia"/>
                <w:u w:val="single"/>
                <w:lang w:val="en-US" w:eastAsia="zh-CN"/>
              </w:rPr>
              <w:t xml:space="preserve">（预包装）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浙江雪梨花食品有限公司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84消毒液、酒精用量小 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目前冷藏库冷冻库是新安装的，后续由供方负责定期维护；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车辆定期到4S点进行维护保养；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抽查重要供方的评价记录名称：《 供应商评价表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黄奇兵（猪肉）、钱旭林（牛肉）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散装冷鲜头类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烟台市顺塔食品有限公司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预包装类：龙口粉丝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烟台市顺塔食品有限公司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预包装类：龙口粉丝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建德市新安江农贸市场放君农副产品经营部（邓建君）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畜禽肉类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3</TotalTime>
  <ScaleCrop>false</ScaleCrop>
  <LinksUpToDate>false</LinksUpToDate>
  <CharactersWithSpaces>6692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2021-06-15T03:36:11Z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BC59C387B88F404B9B7E1254A2BBB434</vt:lpwstr>
  </property>
</Properties>
</file>