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河北泽安润达科技有限公司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0405-2020-QEO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贺绍敏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ISC-JSZJ-322</w:t>
            </w:r>
          </w:p>
          <w:p w:rsidR="009F508A">
            <w:pPr>
              <w:snapToGrid w:val="0"/>
              <w:spacing w:line="320" w:lineRule="exact"/>
              <w:ind w:left="1309"/>
              <w:rPr>
                <w:sz w:val="22"/>
                <w:szCs w:val="22"/>
                <w:highlight w:val="yellow"/>
              </w:rPr>
            </w:pPr>
            <w:r>
              <w:rPr>
                <w:sz w:val="22"/>
                <w:szCs w:val="22"/>
                <w:highlight w:val="yellow"/>
              </w:rPr>
              <w:t>ISC-JSZJ-322</w:t>
            </w:r>
          </w:p>
          <w:p w:rsidR="009F508A">
            <w:pPr>
              <w:snapToGrid w:val="0"/>
              <w:spacing w:line="320" w:lineRule="exact"/>
              <w:ind w:left="1309"/>
              <w:rPr>
                <w:sz w:val="22"/>
                <w:szCs w:val="22"/>
                <w:highlight w:val="yellow"/>
              </w:rPr>
            </w:pPr>
            <w:r>
              <w:rPr>
                <w:sz w:val="22"/>
                <w:szCs w:val="22"/>
                <w:highlight w:val="yellow"/>
              </w:rPr>
              <w:t>ISC-JSZJ-322</w:t>
            </w:r>
          </w:p>
          <w:p w:rsidR="009F508A">
            <w:pPr>
              <w:snapToGrid w:val="0"/>
              <w:spacing w:line="320" w:lineRule="exact"/>
              <w:ind w:left="1309"/>
              <w:rPr>
                <w:sz w:val="22"/>
                <w:szCs w:val="22"/>
                <w:highlight w:val="yellow"/>
              </w:rPr>
            </w:pPr>
            <w:r>
              <w:rPr>
                <w:sz w:val="22"/>
                <w:szCs w:val="22"/>
                <w:highlight w:val="yellow"/>
              </w:rPr>
              <w:t>张家口市崇礼区教科局</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2019-N1QMS-2061499</w:t>
            </w:r>
          </w:p>
          <w:p w:rsidR="009F508A">
            <w:pPr>
              <w:snapToGrid w:val="0"/>
              <w:spacing w:line="320" w:lineRule="exact"/>
              <w:ind w:left="1309"/>
              <w:rPr>
                <w:sz w:val="22"/>
                <w:szCs w:val="22"/>
                <w:highlight w:val="yellow"/>
              </w:rPr>
            </w:pPr>
            <w:r>
              <w:rPr>
                <w:sz w:val="22"/>
                <w:szCs w:val="22"/>
                <w:highlight w:val="yellow"/>
              </w:rPr>
              <w:t>2021-N1EMS-4061499</w:t>
            </w:r>
          </w:p>
          <w:p w:rsidR="009F508A">
            <w:pPr>
              <w:snapToGrid w:val="0"/>
              <w:spacing w:line="320" w:lineRule="exact"/>
              <w:ind w:left="1309"/>
              <w:rPr>
                <w:sz w:val="22"/>
                <w:szCs w:val="22"/>
                <w:highlight w:val="yellow"/>
              </w:rPr>
            </w:pPr>
            <w:r>
              <w:rPr>
                <w:sz w:val="22"/>
                <w:szCs w:val="22"/>
                <w:highlight w:val="yellow"/>
              </w:rPr>
              <w:t>2018-N1OHSMS-3061499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