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169"/>
        <w:gridCol w:w="10455"/>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951" w:type="dxa"/>
            <w:vMerge w:val="restart"/>
            <w:vAlign w:val="center"/>
          </w:tcPr>
          <w:p>
            <w:pPr>
              <w:spacing w:before="120"/>
              <w:jc w:val="center"/>
              <w:rPr>
                <w:rFonts w:hint="eastAsia" w:ascii="楷体" w:hAnsi="楷体" w:eastAsia="楷体" w:cs="楷体"/>
                <w:color w:val="auto"/>
                <w:sz w:val="21"/>
                <w:szCs w:val="21"/>
              </w:rPr>
            </w:pPr>
            <w:r>
              <w:rPr>
                <w:rFonts w:hint="eastAsia" w:ascii="楷体" w:hAnsi="楷体" w:eastAsia="楷体" w:cs="楷体"/>
                <w:color w:val="auto"/>
                <w:sz w:val="21"/>
                <w:szCs w:val="21"/>
              </w:rPr>
              <w:t>过程与活动、</w:t>
            </w:r>
          </w:p>
          <w:p>
            <w:pPr>
              <w:jc w:val="center"/>
              <w:rPr>
                <w:rFonts w:hint="eastAsia" w:ascii="楷体" w:hAnsi="楷体" w:eastAsia="楷体" w:cs="楷体"/>
                <w:color w:val="auto"/>
                <w:sz w:val="21"/>
                <w:szCs w:val="21"/>
              </w:rPr>
            </w:pPr>
            <w:r>
              <w:rPr>
                <w:rFonts w:hint="eastAsia" w:ascii="楷体" w:hAnsi="楷体" w:eastAsia="楷体" w:cs="楷体"/>
                <w:color w:val="auto"/>
                <w:sz w:val="21"/>
                <w:szCs w:val="21"/>
              </w:rPr>
              <w:t>抽样计划</w:t>
            </w:r>
          </w:p>
        </w:tc>
        <w:tc>
          <w:tcPr>
            <w:tcW w:w="1169" w:type="dxa"/>
            <w:vMerge w:val="restart"/>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涉及</w:t>
            </w:r>
          </w:p>
          <w:p>
            <w:pPr>
              <w:rPr>
                <w:rFonts w:hint="eastAsia" w:ascii="楷体" w:hAnsi="楷体" w:eastAsia="楷体" w:cs="楷体"/>
                <w:color w:val="auto"/>
                <w:sz w:val="21"/>
                <w:szCs w:val="21"/>
              </w:rPr>
            </w:pPr>
            <w:r>
              <w:rPr>
                <w:rFonts w:hint="eastAsia" w:ascii="楷体" w:hAnsi="楷体" w:eastAsia="楷体" w:cs="楷体"/>
                <w:color w:val="auto"/>
                <w:sz w:val="21"/>
                <w:szCs w:val="21"/>
              </w:rPr>
              <w:t>条款</w:t>
            </w:r>
          </w:p>
        </w:tc>
        <w:tc>
          <w:tcPr>
            <w:tcW w:w="10455" w:type="dxa"/>
            <w:vAlign w:val="center"/>
          </w:tcPr>
          <w:p>
            <w:pPr>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rPr>
              <w:t>受审核部门：管理层      主管领导：</w:t>
            </w:r>
            <w:r>
              <w:rPr>
                <w:rFonts w:hint="eastAsia" w:ascii="楷体" w:hAnsi="楷体" w:eastAsia="楷体" w:cs="楷体"/>
                <w:color w:val="auto"/>
                <w:sz w:val="21"/>
                <w:szCs w:val="21"/>
                <w:lang w:val="en-US" w:eastAsia="zh-CN"/>
              </w:rPr>
              <w:t>冯永平</w:t>
            </w:r>
            <w:r>
              <w:rPr>
                <w:rFonts w:hint="eastAsia" w:ascii="楷体" w:hAnsi="楷体" w:eastAsia="楷体" w:cs="楷体"/>
                <w:color w:val="auto"/>
                <w:sz w:val="21"/>
                <w:szCs w:val="21"/>
              </w:rPr>
              <w:t xml:space="preserve">     陪同人员：</w:t>
            </w:r>
            <w:r>
              <w:rPr>
                <w:rFonts w:hint="eastAsia" w:ascii="楷体" w:hAnsi="楷体" w:eastAsia="楷体" w:cs="楷体"/>
                <w:color w:val="auto"/>
                <w:sz w:val="21"/>
                <w:szCs w:val="21"/>
                <w:lang w:val="en-US" w:eastAsia="zh-CN"/>
              </w:rPr>
              <w:t>张蕊</w:t>
            </w:r>
          </w:p>
        </w:tc>
        <w:tc>
          <w:tcPr>
            <w:tcW w:w="1134" w:type="dxa"/>
            <w:vMerge w:val="restart"/>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951" w:type="dxa"/>
            <w:vMerge w:val="continue"/>
            <w:vAlign w:val="center"/>
          </w:tcPr>
          <w:p>
            <w:pPr>
              <w:rPr>
                <w:rFonts w:hint="eastAsia" w:ascii="楷体" w:hAnsi="楷体" w:eastAsia="楷体" w:cs="楷体"/>
                <w:color w:val="auto"/>
                <w:sz w:val="21"/>
                <w:szCs w:val="21"/>
              </w:rPr>
            </w:pPr>
          </w:p>
        </w:tc>
        <w:tc>
          <w:tcPr>
            <w:tcW w:w="1169" w:type="dxa"/>
            <w:vMerge w:val="continue"/>
            <w:vAlign w:val="center"/>
          </w:tcPr>
          <w:p>
            <w:pPr>
              <w:rPr>
                <w:rFonts w:hint="eastAsia" w:ascii="楷体" w:hAnsi="楷体" w:eastAsia="楷体" w:cs="楷体"/>
                <w:color w:val="auto"/>
                <w:sz w:val="21"/>
                <w:szCs w:val="21"/>
              </w:rPr>
            </w:pPr>
          </w:p>
        </w:tc>
        <w:tc>
          <w:tcPr>
            <w:tcW w:w="10455" w:type="dxa"/>
            <w:vAlign w:val="center"/>
          </w:tcPr>
          <w:p>
            <w:pPr>
              <w:spacing w:before="120"/>
              <w:rPr>
                <w:rFonts w:hint="default" w:ascii="楷体" w:hAnsi="楷体" w:eastAsia="楷体" w:cs="楷体"/>
                <w:color w:val="auto"/>
                <w:sz w:val="21"/>
                <w:szCs w:val="21"/>
                <w:lang w:val="en-US" w:eastAsia="zh-CN"/>
              </w:rPr>
            </w:pPr>
            <w:r>
              <w:rPr>
                <w:rFonts w:hint="eastAsia" w:ascii="楷体" w:hAnsi="楷体" w:eastAsia="楷体" w:cs="楷体"/>
                <w:color w:val="auto"/>
                <w:sz w:val="21"/>
                <w:szCs w:val="21"/>
              </w:rPr>
              <w:t>审核员：周文廷</w:t>
            </w:r>
            <w:r>
              <w:rPr>
                <w:rFonts w:hint="eastAsia" w:ascii="楷体" w:hAnsi="楷体" w:eastAsia="楷体" w:cs="楷体"/>
                <w:color w:val="auto"/>
                <w:sz w:val="21"/>
                <w:szCs w:val="21"/>
                <w:lang w:val="en-US" w:eastAsia="zh-CN"/>
              </w:rPr>
              <w:t xml:space="preserve"> </w:t>
            </w:r>
            <w:r>
              <w:rPr>
                <w:rFonts w:hint="eastAsia" w:ascii="楷体" w:hAnsi="楷体" w:eastAsia="楷体" w:cs="楷体"/>
                <w:color w:val="auto"/>
                <w:sz w:val="21"/>
                <w:szCs w:val="21"/>
              </w:rPr>
              <w:t xml:space="preserve">      审核时间：202</w:t>
            </w:r>
            <w:r>
              <w:rPr>
                <w:rFonts w:hint="eastAsia" w:ascii="楷体" w:hAnsi="楷体" w:eastAsia="楷体" w:cs="楷体"/>
                <w:color w:val="auto"/>
                <w:sz w:val="21"/>
                <w:szCs w:val="21"/>
                <w:lang w:val="en-US" w:eastAsia="zh-CN"/>
              </w:rPr>
              <w:t>1.6.25</w:t>
            </w:r>
          </w:p>
        </w:tc>
        <w:tc>
          <w:tcPr>
            <w:tcW w:w="1134" w:type="dxa"/>
            <w:vMerge w:val="continue"/>
          </w:tcPr>
          <w:p>
            <w:pPr>
              <w:rPr>
                <w:rFonts w:hint="eastAsia" w:ascii="楷体" w:hAnsi="楷体" w:eastAsia="楷体" w:cs="楷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951" w:type="dxa"/>
            <w:vMerge w:val="continue"/>
            <w:vAlign w:val="center"/>
          </w:tcPr>
          <w:p>
            <w:pPr>
              <w:rPr>
                <w:rFonts w:hint="eastAsia" w:ascii="楷体" w:hAnsi="楷体" w:eastAsia="楷体" w:cs="楷体"/>
                <w:color w:val="auto"/>
                <w:sz w:val="21"/>
                <w:szCs w:val="21"/>
              </w:rPr>
            </w:pPr>
          </w:p>
        </w:tc>
        <w:tc>
          <w:tcPr>
            <w:tcW w:w="1169" w:type="dxa"/>
            <w:vMerge w:val="continue"/>
            <w:vAlign w:val="center"/>
          </w:tcPr>
          <w:p>
            <w:pPr>
              <w:rPr>
                <w:rFonts w:hint="eastAsia" w:ascii="楷体" w:hAnsi="楷体" w:eastAsia="楷体" w:cs="楷体"/>
                <w:color w:val="auto"/>
                <w:sz w:val="21"/>
                <w:szCs w:val="21"/>
              </w:rPr>
            </w:pPr>
          </w:p>
        </w:tc>
        <w:tc>
          <w:tcPr>
            <w:tcW w:w="10455"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审核条款：</w:t>
            </w:r>
            <w:r>
              <w:rPr>
                <w:rFonts w:hint="eastAsia" w:ascii="楷体" w:hAnsi="楷体" w:eastAsia="楷体" w:cs="楷体"/>
                <w:sz w:val="21"/>
                <w:szCs w:val="21"/>
              </w:rPr>
              <w:t>4.1</w:t>
            </w:r>
            <w:r>
              <w:rPr>
                <w:rFonts w:hint="eastAsia" w:ascii="楷体" w:hAnsi="楷体" w:eastAsia="楷体" w:cs="楷体"/>
                <w:sz w:val="21"/>
                <w:szCs w:val="21"/>
                <w:lang w:val="en-US" w:eastAsia="zh-CN"/>
              </w:rPr>
              <w:t>/4.2/4.3/4.4/5.1/5.2/5.3/6.1/6.2/6.3/</w:t>
            </w:r>
            <w:r>
              <w:rPr>
                <w:rFonts w:hint="eastAsia" w:ascii="楷体" w:hAnsi="楷体" w:eastAsia="楷体" w:cs="楷体"/>
                <w:sz w:val="21"/>
                <w:szCs w:val="21"/>
              </w:rPr>
              <w:t>7.1.1</w:t>
            </w:r>
            <w:r>
              <w:rPr>
                <w:rFonts w:hint="eastAsia" w:ascii="楷体" w:hAnsi="楷体" w:eastAsia="楷体" w:cs="楷体"/>
                <w:sz w:val="21"/>
                <w:szCs w:val="21"/>
                <w:lang w:val="en-US" w:eastAsia="zh-CN"/>
              </w:rPr>
              <w:t>/</w:t>
            </w:r>
            <w:r>
              <w:rPr>
                <w:rFonts w:hint="eastAsia" w:ascii="楷体" w:hAnsi="楷体" w:eastAsia="楷体" w:cs="楷体"/>
                <w:sz w:val="21"/>
                <w:szCs w:val="21"/>
              </w:rPr>
              <w:t>9.1.1</w:t>
            </w:r>
            <w:r>
              <w:rPr>
                <w:rFonts w:hint="eastAsia" w:ascii="楷体" w:hAnsi="楷体" w:eastAsia="楷体" w:cs="楷体"/>
                <w:sz w:val="21"/>
                <w:szCs w:val="21"/>
                <w:lang w:val="en-US" w:eastAsia="zh-CN"/>
              </w:rPr>
              <w:t>/</w:t>
            </w:r>
            <w:r>
              <w:rPr>
                <w:rFonts w:hint="eastAsia" w:ascii="楷体" w:hAnsi="楷体" w:eastAsia="楷体" w:cs="楷体"/>
                <w:sz w:val="21"/>
                <w:szCs w:val="21"/>
              </w:rPr>
              <w:t>9.3</w:t>
            </w:r>
            <w:r>
              <w:rPr>
                <w:rFonts w:hint="eastAsia" w:ascii="楷体" w:hAnsi="楷体" w:eastAsia="楷体" w:cs="楷体"/>
                <w:sz w:val="21"/>
                <w:szCs w:val="21"/>
                <w:lang w:val="en-US" w:eastAsia="zh-CN"/>
              </w:rPr>
              <w:t>/</w:t>
            </w:r>
            <w:r>
              <w:rPr>
                <w:rFonts w:hint="eastAsia" w:ascii="楷体" w:hAnsi="楷体" w:eastAsia="楷体" w:cs="楷体"/>
                <w:sz w:val="21"/>
                <w:szCs w:val="21"/>
              </w:rPr>
              <w:t>10.1</w:t>
            </w:r>
            <w:r>
              <w:rPr>
                <w:rFonts w:hint="eastAsia" w:ascii="楷体" w:hAnsi="楷体" w:eastAsia="楷体" w:cs="楷体"/>
                <w:sz w:val="21"/>
                <w:szCs w:val="21"/>
                <w:lang w:val="en-US" w:eastAsia="zh-CN"/>
              </w:rPr>
              <w:t>/</w:t>
            </w:r>
            <w:r>
              <w:rPr>
                <w:rFonts w:hint="eastAsia" w:ascii="楷体" w:hAnsi="楷体" w:eastAsia="楷体" w:cs="楷体"/>
                <w:sz w:val="21"/>
                <w:szCs w:val="21"/>
              </w:rPr>
              <w:t>10.3</w:t>
            </w:r>
          </w:p>
        </w:tc>
        <w:tc>
          <w:tcPr>
            <w:tcW w:w="1134" w:type="dxa"/>
            <w:vMerge w:val="continue"/>
          </w:tcPr>
          <w:p>
            <w:pPr>
              <w:rPr>
                <w:rFonts w:hint="eastAsia" w:ascii="楷体" w:hAnsi="楷体" w:eastAsia="楷体" w:cs="楷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4" w:hRule="atLeast"/>
        </w:trPr>
        <w:tc>
          <w:tcPr>
            <w:tcW w:w="1951"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企业基本信息</w:t>
            </w:r>
          </w:p>
          <w:p>
            <w:pPr>
              <w:rPr>
                <w:rFonts w:hint="eastAsia" w:ascii="楷体" w:hAnsi="楷体" w:eastAsia="楷体" w:cs="楷体"/>
                <w:color w:val="auto"/>
                <w:sz w:val="21"/>
                <w:szCs w:val="21"/>
              </w:rPr>
            </w:pPr>
          </w:p>
          <w:p>
            <w:pPr>
              <w:rPr>
                <w:rFonts w:hint="eastAsia" w:ascii="楷体" w:hAnsi="楷体" w:eastAsia="楷体" w:cs="楷体"/>
                <w:color w:val="auto"/>
                <w:sz w:val="21"/>
                <w:szCs w:val="21"/>
              </w:rPr>
            </w:pPr>
          </w:p>
          <w:p>
            <w:pPr>
              <w:rPr>
                <w:rFonts w:hint="eastAsia" w:ascii="楷体" w:hAnsi="楷体" w:eastAsia="楷体" w:cs="楷体"/>
                <w:color w:val="auto"/>
                <w:sz w:val="21"/>
                <w:szCs w:val="21"/>
              </w:rPr>
            </w:pPr>
          </w:p>
          <w:p>
            <w:pPr>
              <w:rPr>
                <w:rFonts w:hint="eastAsia" w:ascii="楷体" w:hAnsi="楷体" w:eastAsia="楷体" w:cs="楷体"/>
                <w:color w:val="auto"/>
                <w:sz w:val="21"/>
                <w:szCs w:val="21"/>
              </w:rPr>
            </w:pPr>
          </w:p>
          <w:p>
            <w:pPr>
              <w:rPr>
                <w:rFonts w:hint="eastAsia" w:ascii="楷体" w:hAnsi="楷体" w:eastAsia="楷体" w:cs="楷体"/>
                <w:color w:val="auto"/>
                <w:sz w:val="21"/>
                <w:szCs w:val="21"/>
              </w:rPr>
            </w:pPr>
          </w:p>
          <w:p>
            <w:pPr>
              <w:rPr>
                <w:rFonts w:hint="eastAsia" w:ascii="楷体" w:hAnsi="楷体" w:eastAsia="楷体" w:cs="楷体"/>
                <w:color w:val="auto"/>
                <w:sz w:val="21"/>
                <w:szCs w:val="21"/>
              </w:rPr>
            </w:pPr>
          </w:p>
          <w:p>
            <w:pPr>
              <w:rPr>
                <w:rFonts w:hint="eastAsia" w:ascii="楷体" w:hAnsi="楷体" w:eastAsia="楷体" w:cs="楷体"/>
                <w:color w:val="auto"/>
                <w:sz w:val="21"/>
                <w:szCs w:val="21"/>
              </w:rPr>
            </w:pPr>
          </w:p>
          <w:p>
            <w:pPr>
              <w:rPr>
                <w:rFonts w:hint="eastAsia" w:ascii="楷体" w:hAnsi="楷体" w:eastAsia="楷体" w:cs="楷体"/>
                <w:color w:val="auto"/>
                <w:sz w:val="21"/>
                <w:szCs w:val="21"/>
              </w:rPr>
            </w:pPr>
          </w:p>
        </w:tc>
        <w:tc>
          <w:tcPr>
            <w:tcW w:w="1169" w:type="dxa"/>
            <w:vAlign w:val="center"/>
          </w:tcPr>
          <w:p>
            <w:pPr>
              <w:rPr>
                <w:rFonts w:hint="eastAsia" w:ascii="楷体" w:hAnsi="楷体" w:eastAsia="楷体" w:cs="楷体"/>
                <w:color w:val="auto"/>
                <w:sz w:val="21"/>
                <w:szCs w:val="21"/>
              </w:rPr>
            </w:pPr>
          </w:p>
        </w:tc>
        <w:tc>
          <w:tcPr>
            <w:tcW w:w="10455" w:type="dxa"/>
            <w:vAlign w:val="center"/>
          </w:tcPr>
          <w:p>
            <w:pPr>
              <w:bidi w:val="0"/>
              <w:rPr>
                <w:rFonts w:hint="eastAsia" w:ascii="楷体" w:hAnsi="楷体" w:eastAsia="楷体" w:cs="楷体"/>
                <w:b w:val="0"/>
                <w:bCs w:val="0"/>
                <w:sz w:val="21"/>
                <w:szCs w:val="21"/>
                <w:lang w:val="zh-CN"/>
              </w:rPr>
            </w:pPr>
            <w:r>
              <w:rPr>
                <w:rFonts w:hint="eastAsia" w:ascii="楷体" w:hAnsi="楷体" w:eastAsia="楷体" w:cs="楷体"/>
                <w:b w:val="0"/>
                <w:bCs w:val="0"/>
                <w:sz w:val="21"/>
                <w:szCs w:val="21"/>
                <w:lang w:val="zh-CN"/>
              </w:rPr>
              <w:t>企业基本信息：</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sym w:font="Wingdings 2" w:char="F098"/>
            </w:r>
            <w:r>
              <w:rPr>
                <w:rFonts w:hint="eastAsia" w:ascii="楷体" w:hAnsi="楷体" w:eastAsia="楷体" w:cs="楷体"/>
                <w:b w:val="0"/>
                <w:bCs w:val="0"/>
                <w:color w:val="auto"/>
                <w:sz w:val="21"/>
                <w:szCs w:val="21"/>
              </w:rPr>
              <w:t>企业基本情况</w:t>
            </w:r>
          </w:p>
          <w:p>
            <w:pPr>
              <w:bidi w:val="0"/>
              <w:rPr>
                <w:rFonts w:hint="eastAsia" w:ascii="楷体" w:hAnsi="楷体" w:eastAsia="楷体" w:cs="楷体"/>
                <w:color w:val="auto"/>
                <w:sz w:val="21"/>
                <w:szCs w:val="21"/>
              </w:rPr>
            </w:pPr>
            <w:r>
              <w:rPr>
                <w:rFonts w:hint="eastAsia" w:ascii="楷体" w:hAnsi="楷体" w:eastAsia="楷体" w:cs="楷体"/>
                <w:color w:val="auto"/>
                <w:sz w:val="21"/>
                <w:szCs w:val="21"/>
              </w:rPr>
              <w:t>1、总经理</w:t>
            </w:r>
            <w:r>
              <w:rPr>
                <w:rFonts w:hint="eastAsia" w:ascii="楷体" w:hAnsi="楷体" w:eastAsia="楷体" w:cs="楷体"/>
                <w:color w:val="auto"/>
                <w:sz w:val="21"/>
                <w:szCs w:val="21"/>
                <w:lang w:val="en-US" w:eastAsia="zh-CN"/>
              </w:rPr>
              <w:t>：冯永平</w:t>
            </w:r>
            <w:r>
              <w:rPr>
                <w:rFonts w:hint="eastAsia" w:ascii="楷体" w:hAnsi="楷体" w:eastAsia="楷体" w:cs="楷体"/>
                <w:color w:val="auto"/>
                <w:sz w:val="21"/>
                <w:szCs w:val="21"/>
              </w:rPr>
              <w:t xml:space="preserve"> ；</w:t>
            </w:r>
          </w:p>
          <w:p>
            <w:pPr>
              <w:bidi w:val="0"/>
              <w:rPr>
                <w:rFonts w:hint="eastAsia" w:ascii="楷体" w:hAnsi="楷体" w:eastAsia="楷体" w:cs="楷体"/>
                <w:sz w:val="21"/>
                <w:szCs w:val="21"/>
              </w:rPr>
            </w:pPr>
            <w:r>
              <w:rPr>
                <w:rFonts w:hint="eastAsia" w:ascii="楷体" w:hAnsi="楷体" w:eastAsia="楷体" w:cs="楷体"/>
                <w:sz w:val="21"/>
                <w:szCs w:val="21"/>
              </w:rPr>
              <w:t>2、按照认证范围公司提供的法律证明文件有：营业执照，统一社会信用代码：</w:t>
            </w:r>
            <w:bookmarkStart w:id="0" w:name="机构代码"/>
            <w:r>
              <w:rPr>
                <w:rFonts w:hint="eastAsia" w:ascii="楷体" w:hAnsi="楷体" w:eastAsia="楷体" w:cs="楷体"/>
                <w:sz w:val="21"/>
                <w:szCs w:val="21"/>
              </w:rPr>
              <w:t>91130104MA09MCJF12</w:t>
            </w:r>
            <w:bookmarkEnd w:id="0"/>
          </w:p>
          <w:p>
            <w:pPr>
              <w:bidi w:val="0"/>
              <w:rPr>
                <w:rFonts w:hint="eastAsia" w:ascii="楷体" w:hAnsi="楷体" w:eastAsia="楷体" w:cs="楷体"/>
                <w:sz w:val="21"/>
                <w:szCs w:val="21"/>
                <w:lang w:val="en-US"/>
              </w:rPr>
            </w:pPr>
            <w:r>
              <w:rPr>
                <w:rFonts w:hint="eastAsia" w:ascii="楷体" w:hAnsi="楷体" w:eastAsia="楷体" w:cs="楷体"/>
                <w:sz w:val="21"/>
                <w:szCs w:val="21"/>
                <w:lang w:val="en-US" w:eastAsia="zh-CN"/>
              </w:rPr>
              <w:t>企业消防技术服务类型：消防设施维护保养检测/消防安全评估，已在社会消防技术服务信息系统备案公示，可通过企业名称及信用代码查询。</w:t>
            </w:r>
          </w:p>
          <w:p>
            <w:pPr>
              <w:bidi w:val="0"/>
              <w:rPr>
                <w:rFonts w:hint="eastAsia" w:ascii="楷体" w:hAnsi="楷体" w:eastAsia="楷体" w:cs="楷体"/>
                <w:color w:val="auto"/>
                <w:sz w:val="21"/>
                <w:szCs w:val="21"/>
                <w:lang w:eastAsia="zh-CN"/>
              </w:rPr>
            </w:pPr>
            <w:bookmarkStart w:id="1" w:name="组织名称"/>
            <w:r>
              <w:rPr>
                <w:rFonts w:hint="eastAsia" w:ascii="楷体" w:hAnsi="楷体" w:eastAsia="楷体" w:cs="楷体"/>
                <w:color w:val="auto"/>
                <w:sz w:val="21"/>
                <w:szCs w:val="21"/>
              </w:rPr>
              <w:t>3、</w:t>
            </w:r>
            <w:bookmarkEnd w:id="1"/>
            <w:r>
              <w:rPr>
                <w:rFonts w:hint="eastAsia" w:ascii="楷体" w:hAnsi="楷体" w:eastAsia="楷体" w:cs="楷体"/>
                <w:color w:val="000000"/>
                <w:sz w:val="21"/>
                <w:szCs w:val="21"/>
                <w:lang w:eastAsia="zh-CN"/>
              </w:rPr>
              <w:t>河北隆康消防安全技术有限公司</w:t>
            </w:r>
            <w:r>
              <w:rPr>
                <w:rFonts w:hint="eastAsia" w:ascii="楷体" w:hAnsi="楷体" w:eastAsia="楷体" w:cs="楷体"/>
                <w:color w:val="auto"/>
                <w:sz w:val="21"/>
                <w:szCs w:val="21"/>
                <w:lang w:eastAsia="zh-CN"/>
              </w:rPr>
              <w:t>成立于20</w:t>
            </w:r>
            <w:r>
              <w:rPr>
                <w:rFonts w:hint="eastAsia" w:ascii="楷体" w:hAnsi="楷体" w:eastAsia="楷体" w:cs="楷体"/>
                <w:color w:val="auto"/>
                <w:sz w:val="21"/>
                <w:szCs w:val="21"/>
                <w:lang w:val="en-US" w:eastAsia="zh-CN"/>
              </w:rPr>
              <w:t>18</w:t>
            </w:r>
            <w:r>
              <w:rPr>
                <w:rFonts w:hint="eastAsia" w:ascii="楷体" w:hAnsi="楷体" w:eastAsia="楷体" w:cs="楷体"/>
                <w:color w:val="auto"/>
                <w:sz w:val="21"/>
                <w:szCs w:val="21"/>
                <w:lang w:eastAsia="zh-CN"/>
              </w:rPr>
              <w:t>年1月</w:t>
            </w:r>
            <w:r>
              <w:rPr>
                <w:rFonts w:hint="eastAsia" w:ascii="楷体" w:hAnsi="楷体" w:eastAsia="楷体" w:cs="楷体"/>
                <w:color w:val="auto"/>
                <w:sz w:val="21"/>
                <w:szCs w:val="21"/>
                <w:lang w:val="en-US" w:eastAsia="zh-CN"/>
              </w:rPr>
              <w:t>4</w:t>
            </w:r>
            <w:r>
              <w:rPr>
                <w:rFonts w:hint="eastAsia" w:ascii="楷体" w:hAnsi="楷体" w:eastAsia="楷体" w:cs="楷体"/>
                <w:color w:val="auto"/>
                <w:sz w:val="21"/>
                <w:szCs w:val="21"/>
                <w:lang w:eastAsia="zh-CN"/>
              </w:rPr>
              <w:t>日,注册资本</w:t>
            </w:r>
            <w:r>
              <w:rPr>
                <w:rFonts w:hint="eastAsia" w:ascii="楷体" w:hAnsi="楷体" w:eastAsia="楷体" w:cs="楷体"/>
                <w:color w:val="auto"/>
                <w:sz w:val="21"/>
                <w:szCs w:val="21"/>
                <w:lang w:val="en-US" w:eastAsia="zh-CN"/>
              </w:rPr>
              <w:t>1080</w:t>
            </w:r>
            <w:r>
              <w:rPr>
                <w:rFonts w:hint="eastAsia" w:ascii="楷体" w:hAnsi="楷体" w:eastAsia="楷体" w:cs="楷体"/>
                <w:color w:val="auto"/>
                <w:sz w:val="21"/>
                <w:szCs w:val="21"/>
                <w:lang w:eastAsia="zh-CN"/>
              </w:rPr>
              <w:t>万元，注册</w:t>
            </w:r>
            <w:r>
              <w:rPr>
                <w:rFonts w:hint="eastAsia" w:ascii="楷体" w:hAnsi="楷体" w:eastAsia="楷体" w:cs="楷体"/>
                <w:color w:val="auto"/>
                <w:sz w:val="21"/>
                <w:szCs w:val="21"/>
                <w:lang w:val="en-US" w:eastAsia="zh-CN"/>
              </w:rPr>
              <w:t>/经营</w:t>
            </w:r>
            <w:r>
              <w:rPr>
                <w:rFonts w:hint="eastAsia" w:ascii="楷体" w:hAnsi="楷体" w:eastAsia="楷体" w:cs="楷体"/>
                <w:color w:val="auto"/>
                <w:sz w:val="21"/>
                <w:szCs w:val="21"/>
                <w:lang w:eastAsia="zh-CN"/>
              </w:rPr>
              <w:t>地址：</w:t>
            </w:r>
            <w:r>
              <w:rPr>
                <w:rFonts w:hint="eastAsia" w:ascii="楷体" w:hAnsi="楷体" w:eastAsia="楷体" w:cs="楷体"/>
                <w:sz w:val="21"/>
                <w:szCs w:val="21"/>
                <w:lang w:eastAsia="zh-CN"/>
              </w:rPr>
              <w:t>石家庄高新区黄河大道与天山大街交口北行50米路东院内北排1号</w:t>
            </w:r>
            <w:r>
              <w:rPr>
                <w:rFonts w:hint="eastAsia" w:ascii="楷体" w:hAnsi="楷体" w:eastAsia="楷体" w:cs="楷体"/>
                <w:color w:val="auto"/>
                <w:sz w:val="21"/>
                <w:szCs w:val="21"/>
                <w:lang w:val="en-US" w:eastAsia="zh-CN"/>
              </w:rPr>
              <w:t xml:space="preserve"> </w:t>
            </w:r>
          </w:p>
          <w:p>
            <w:pPr>
              <w:rPr>
                <w:rFonts w:hint="eastAsia" w:ascii="楷体" w:hAnsi="楷体" w:eastAsia="楷体" w:cs="楷体"/>
                <w:color w:val="auto"/>
                <w:sz w:val="21"/>
                <w:szCs w:val="21"/>
                <w:lang w:eastAsia="zh-CN"/>
              </w:rPr>
            </w:pPr>
            <w:r>
              <w:rPr>
                <w:rFonts w:hint="eastAsia" w:ascii="楷体" w:hAnsi="楷体" w:eastAsia="楷体" w:cs="楷体"/>
                <w:color w:val="auto"/>
                <w:sz w:val="21"/>
                <w:szCs w:val="21"/>
                <w:lang w:eastAsia="zh-CN"/>
              </w:rPr>
              <w:t>4、</w:t>
            </w:r>
            <w:r>
              <w:rPr>
                <w:rFonts w:hint="eastAsia" w:ascii="楷体" w:hAnsi="楷体" w:eastAsia="楷体" w:cs="楷体"/>
                <w:color w:val="auto"/>
                <w:sz w:val="21"/>
                <w:szCs w:val="21"/>
                <w:lang w:val="en-US" w:eastAsia="zh-CN"/>
              </w:rPr>
              <w:t>申请认证</w:t>
            </w:r>
            <w:r>
              <w:rPr>
                <w:rFonts w:hint="eastAsia" w:ascii="楷体" w:hAnsi="楷体" w:eastAsia="楷体" w:cs="楷体"/>
                <w:color w:val="auto"/>
                <w:sz w:val="21"/>
                <w:szCs w:val="21"/>
                <w:lang w:eastAsia="zh-CN"/>
              </w:rPr>
              <w:t>范围：</w:t>
            </w:r>
            <w:bookmarkStart w:id="2" w:name="审核范围"/>
          </w:p>
          <w:p>
            <w:pPr>
              <w:rPr>
                <w:rFonts w:hint="eastAsia" w:ascii="楷体" w:hAnsi="楷体" w:eastAsia="楷体" w:cs="楷体"/>
                <w:color w:val="000000"/>
                <w:sz w:val="21"/>
                <w:szCs w:val="21"/>
              </w:rPr>
            </w:pPr>
            <w:r>
              <w:rPr>
                <w:rFonts w:hint="eastAsia" w:ascii="楷体" w:hAnsi="楷体" w:eastAsia="楷体" w:cs="楷体"/>
                <w:sz w:val="21"/>
                <w:szCs w:val="21"/>
              </w:rPr>
              <w:t>Q：消防设施维护保养检测、消防安全评估</w:t>
            </w:r>
          </w:p>
          <w:p>
            <w:pPr>
              <w:rPr>
                <w:rFonts w:hint="eastAsia" w:ascii="楷体" w:hAnsi="楷体" w:eastAsia="楷体" w:cs="楷体"/>
                <w:sz w:val="21"/>
                <w:szCs w:val="21"/>
              </w:rPr>
            </w:pPr>
            <w:r>
              <w:rPr>
                <w:rFonts w:hint="eastAsia" w:ascii="楷体" w:hAnsi="楷体" w:eastAsia="楷体" w:cs="楷体"/>
                <w:sz w:val="21"/>
                <w:szCs w:val="21"/>
              </w:rPr>
              <w:t>E：消防设施维护保养检测、消防安全评估所涉及场所的相关环境管理活动</w:t>
            </w:r>
          </w:p>
          <w:p>
            <w:pPr>
              <w:bidi w:val="0"/>
              <w:rPr>
                <w:rFonts w:hint="eastAsia" w:ascii="楷体" w:hAnsi="楷体" w:eastAsia="楷体" w:cs="楷体"/>
                <w:color w:val="auto"/>
                <w:sz w:val="21"/>
                <w:szCs w:val="21"/>
                <w:lang w:eastAsia="zh-CN"/>
              </w:rPr>
            </w:pPr>
            <w:r>
              <w:rPr>
                <w:rFonts w:hint="eastAsia" w:ascii="楷体" w:hAnsi="楷体" w:eastAsia="楷体" w:cs="楷体"/>
                <w:sz w:val="21"/>
                <w:szCs w:val="21"/>
              </w:rPr>
              <w:t>O：消防设施维护保养检测、消防安全评估所涉及场所的相关职业健康安全管理活动</w:t>
            </w:r>
            <w:bookmarkEnd w:id="2"/>
            <w:r>
              <w:rPr>
                <w:rFonts w:hint="eastAsia" w:ascii="楷体" w:hAnsi="楷体" w:eastAsia="楷体" w:cs="楷体"/>
                <w:sz w:val="21"/>
                <w:szCs w:val="21"/>
              </w:rPr>
              <w:t xml:space="preserve"> </w:t>
            </w:r>
            <w:r>
              <w:rPr>
                <w:rFonts w:hint="eastAsia" w:ascii="楷体" w:hAnsi="楷体" w:eastAsia="楷体" w:cs="楷体"/>
                <w:color w:val="auto"/>
                <w:sz w:val="21"/>
                <w:szCs w:val="21"/>
                <w:lang w:eastAsia="zh-CN"/>
              </w:rPr>
              <w:t>；</w:t>
            </w:r>
          </w:p>
          <w:p>
            <w:pPr>
              <w:numPr>
                <w:ilvl w:val="0"/>
                <w:numId w:val="1"/>
              </w:numPr>
              <w:bidi w:val="0"/>
              <w:rPr>
                <w:rFonts w:hint="eastAsia" w:ascii="楷体" w:hAnsi="楷体" w:eastAsia="楷体" w:cs="楷体"/>
                <w:color w:val="auto"/>
                <w:sz w:val="21"/>
                <w:szCs w:val="21"/>
              </w:rPr>
            </w:pPr>
            <w:r>
              <w:rPr>
                <w:rFonts w:hint="eastAsia" w:ascii="楷体" w:hAnsi="楷体" w:eastAsia="楷体" w:cs="楷体"/>
                <w:color w:val="auto"/>
                <w:sz w:val="21"/>
                <w:szCs w:val="21"/>
              </w:rPr>
              <w:t>公司设有管理层、</w:t>
            </w:r>
            <w:r>
              <w:rPr>
                <w:rFonts w:hint="eastAsia" w:ascii="楷体" w:hAnsi="楷体" w:eastAsia="楷体" w:cs="楷体"/>
                <w:color w:val="auto"/>
                <w:sz w:val="21"/>
                <w:szCs w:val="21"/>
                <w:lang w:val="en-US" w:eastAsia="zh-CN"/>
              </w:rPr>
              <w:t>综合办、检测</w:t>
            </w:r>
            <w:r>
              <w:rPr>
                <w:rFonts w:hint="eastAsia" w:ascii="楷体" w:hAnsi="楷体" w:eastAsia="楷体" w:cs="楷体"/>
                <w:color w:val="auto"/>
                <w:sz w:val="21"/>
                <w:szCs w:val="21"/>
              </w:rPr>
              <w:t>部</w:t>
            </w:r>
            <w:r>
              <w:rPr>
                <w:rFonts w:hint="eastAsia" w:ascii="楷体" w:hAnsi="楷体" w:eastAsia="楷体" w:cs="楷体"/>
                <w:color w:val="auto"/>
                <w:sz w:val="21"/>
                <w:szCs w:val="21"/>
                <w:lang w:eastAsia="zh-CN"/>
              </w:rPr>
              <w:t>、</w:t>
            </w:r>
            <w:r>
              <w:rPr>
                <w:rFonts w:hint="eastAsia" w:ascii="楷体" w:hAnsi="楷体" w:eastAsia="楷体" w:cs="楷体"/>
                <w:color w:val="auto"/>
                <w:sz w:val="21"/>
                <w:szCs w:val="21"/>
                <w:lang w:val="en-US" w:eastAsia="zh-CN"/>
              </w:rPr>
              <w:t>维保部、业务部、财务部</w:t>
            </w:r>
            <w:r>
              <w:rPr>
                <w:rFonts w:hint="eastAsia" w:ascii="楷体" w:hAnsi="楷体" w:eastAsia="楷体" w:cs="楷体"/>
                <w:color w:val="auto"/>
                <w:sz w:val="21"/>
                <w:szCs w:val="21"/>
              </w:rPr>
              <w:t>等部门。</w:t>
            </w:r>
          </w:p>
          <w:p>
            <w:pPr>
              <w:numPr>
                <w:ilvl w:val="0"/>
                <w:numId w:val="0"/>
              </w:numPr>
              <w:bidi w:val="0"/>
              <w:rPr>
                <w:rFonts w:hint="eastAsia" w:ascii="楷体" w:hAnsi="楷体" w:eastAsia="楷体" w:cs="楷体"/>
                <w:b w:val="0"/>
                <w:bCs w:val="0"/>
                <w:sz w:val="21"/>
                <w:szCs w:val="21"/>
                <w:lang w:val="zh-CN"/>
              </w:rPr>
            </w:pPr>
            <w:r>
              <w:rPr>
                <w:rFonts w:hint="eastAsia" w:ascii="楷体" w:hAnsi="楷体" w:eastAsia="楷体" w:cs="楷体"/>
                <w:b w:val="0"/>
                <w:bCs w:val="0"/>
                <w:sz w:val="21"/>
                <w:szCs w:val="21"/>
                <w:lang w:val="zh-CN"/>
              </w:rPr>
              <w:t>6、</w:t>
            </w:r>
            <w:r>
              <w:rPr>
                <w:rFonts w:hint="eastAsia" w:ascii="楷体" w:hAnsi="楷体" w:eastAsia="楷体" w:cs="楷体"/>
                <w:b w:val="0"/>
                <w:bCs w:val="0"/>
                <w:sz w:val="21"/>
                <w:szCs w:val="21"/>
              </w:rPr>
              <w:t>组建了专业的</w:t>
            </w:r>
            <w:r>
              <w:rPr>
                <w:rFonts w:hint="eastAsia" w:ascii="楷体" w:hAnsi="楷体" w:eastAsia="楷体" w:cs="楷体"/>
                <w:b w:val="0"/>
                <w:bCs w:val="0"/>
                <w:sz w:val="21"/>
                <w:szCs w:val="21"/>
                <w:lang w:val="en-US" w:eastAsia="zh-CN"/>
              </w:rPr>
              <w:t>消防维修保养检测服务</w:t>
            </w:r>
            <w:r>
              <w:rPr>
                <w:rFonts w:hint="eastAsia" w:ascii="楷体" w:hAnsi="楷体" w:eastAsia="楷体" w:cs="楷体"/>
                <w:b w:val="0"/>
                <w:bCs w:val="0"/>
                <w:sz w:val="21"/>
                <w:szCs w:val="21"/>
              </w:rPr>
              <w:t>团队、工程师团队、技术团队，</w:t>
            </w:r>
            <w:r>
              <w:rPr>
                <w:rFonts w:hint="eastAsia" w:ascii="楷体" w:hAnsi="楷体" w:eastAsia="楷体" w:cs="楷体"/>
                <w:b w:val="0"/>
                <w:bCs w:val="0"/>
                <w:sz w:val="21"/>
                <w:szCs w:val="21"/>
                <w:lang w:val="zh-CN"/>
              </w:rPr>
              <w:t>目前涉及认证范围内的员工人数</w:t>
            </w:r>
            <w:r>
              <w:rPr>
                <w:rFonts w:hint="eastAsia" w:ascii="楷体" w:hAnsi="楷体" w:eastAsia="楷体" w:cs="楷体"/>
                <w:b w:val="0"/>
                <w:bCs w:val="0"/>
                <w:sz w:val="21"/>
                <w:szCs w:val="21"/>
                <w:lang w:val="en-US" w:eastAsia="zh-CN"/>
              </w:rPr>
              <w:t>15</w:t>
            </w:r>
            <w:r>
              <w:rPr>
                <w:rFonts w:hint="eastAsia" w:ascii="楷体" w:hAnsi="楷体" w:eastAsia="楷体" w:cs="楷体"/>
                <w:b w:val="0"/>
                <w:bCs w:val="0"/>
                <w:sz w:val="21"/>
                <w:szCs w:val="21"/>
                <w:lang w:val="zh-CN"/>
              </w:rPr>
              <w:t>人，拥有</w:t>
            </w:r>
            <w:r>
              <w:rPr>
                <w:rFonts w:hint="eastAsia" w:ascii="楷体" w:hAnsi="楷体" w:eastAsia="楷体" w:cs="楷体"/>
                <w:b w:val="0"/>
                <w:bCs w:val="0"/>
                <w:sz w:val="21"/>
                <w:szCs w:val="21"/>
                <w:lang w:val="en-US" w:eastAsia="zh-CN"/>
              </w:rPr>
              <w:t>国家规定要求的注册消防工程师</w:t>
            </w:r>
            <w:r>
              <w:rPr>
                <w:rFonts w:hint="eastAsia" w:ascii="楷体" w:hAnsi="楷体" w:eastAsia="楷体" w:cs="楷体"/>
                <w:b w:val="0"/>
                <w:bCs w:val="0"/>
                <w:sz w:val="21"/>
                <w:szCs w:val="21"/>
                <w:lang w:val="zh-CN"/>
              </w:rPr>
              <w:t>、</w:t>
            </w:r>
            <w:r>
              <w:rPr>
                <w:rFonts w:hint="eastAsia" w:ascii="楷体" w:hAnsi="楷体" w:eastAsia="楷体" w:cs="楷体"/>
                <w:b w:val="0"/>
                <w:bCs w:val="0"/>
                <w:sz w:val="21"/>
                <w:szCs w:val="21"/>
                <w:lang w:val="en-US" w:eastAsia="zh-CN"/>
              </w:rPr>
              <w:t>消防设施操作员</w:t>
            </w:r>
            <w:r>
              <w:rPr>
                <w:rFonts w:hint="eastAsia" w:ascii="楷体" w:hAnsi="楷体" w:eastAsia="楷体" w:cs="楷体"/>
                <w:b w:val="0"/>
                <w:bCs w:val="0"/>
                <w:sz w:val="21"/>
                <w:szCs w:val="21"/>
                <w:lang w:val="zh-CN"/>
              </w:rPr>
              <w:t>、</w:t>
            </w:r>
            <w:r>
              <w:rPr>
                <w:rFonts w:hint="eastAsia" w:ascii="楷体" w:hAnsi="楷体" w:eastAsia="楷体" w:cs="楷体"/>
                <w:b w:val="0"/>
                <w:bCs w:val="0"/>
                <w:sz w:val="21"/>
                <w:szCs w:val="21"/>
                <w:lang w:val="en-US" w:eastAsia="zh-CN"/>
              </w:rPr>
              <w:t>建（构）筑物消防员</w:t>
            </w:r>
            <w:r>
              <w:rPr>
                <w:rFonts w:hint="eastAsia" w:ascii="楷体" w:hAnsi="楷体" w:eastAsia="楷体" w:cs="楷体"/>
                <w:b w:val="0"/>
                <w:bCs w:val="0"/>
                <w:sz w:val="21"/>
                <w:szCs w:val="21"/>
                <w:lang w:val="zh-CN"/>
              </w:rPr>
              <w:t>等各类</w:t>
            </w:r>
            <w:r>
              <w:rPr>
                <w:rFonts w:hint="eastAsia" w:ascii="楷体" w:hAnsi="楷体" w:eastAsia="楷体" w:cs="楷体"/>
                <w:b w:val="0"/>
                <w:bCs w:val="0"/>
                <w:sz w:val="21"/>
                <w:szCs w:val="21"/>
                <w:lang w:val="en-US" w:eastAsia="zh-CN"/>
              </w:rPr>
              <w:t>专业</w:t>
            </w:r>
            <w:r>
              <w:rPr>
                <w:rFonts w:hint="eastAsia" w:ascii="楷体" w:hAnsi="楷体" w:eastAsia="楷体" w:cs="楷体"/>
                <w:b w:val="0"/>
                <w:bCs w:val="0"/>
                <w:sz w:val="21"/>
                <w:szCs w:val="21"/>
                <w:lang w:val="zh-CN"/>
              </w:rPr>
              <w:t>人员。</w:t>
            </w:r>
          </w:p>
          <w:p>
            <w:pPr>
              <w:bidi w:val="0"/>
              <w:rPr>
                <w:rFonts w:hint="eastAsia" w:ascii="楷体" w:hAnsi="楷体" w:eastAsia="楷体" w:cs="楷体"/>
                <w:color w:val="auto"/>
                <w:sz w:val="21"/>
                <w:szCs w:val="21"/>
              </w:rPr>
            </w:pPr>
            <w:r>
              <w:rPr>
                <w:rFonts w:hint="eastAsia" w:ascii="楷体" w:hAnsi="楷体" w:eastAsia="楷体" w:cs="楷体"/>
                <w:b w:val="0"/>
                <w:bCs w:val="0"/>
                <w:sz w:val="21"/>
                <w:szCs w:val="21"/>
                <w:lang w:val="en-US" w:eastAsia="zh-CN"/>
              </w:rPr>
              <w:t>7</w:t>
            </w:r>
            <w:r>
              <w:rPr>
                <w:rFonts w:hint="eastAsia" w:ascii="楷体" w:hAnsi="楷体" w:eastAsia="楷体" w:cs="楷体"/>
                <w:b w:val="0"/>
                <w:bCs w:val="0"/>
                <w:sz w:val="21"/>
                <w:szCs w:val="21"/>
              </w:rPr>
              <w:t>、</w:t>
            </w:r>
            <w:r>
              <w:rPr>
                <w:rFonts w:hint="eastAsia" w:ascii="楷体" w:hAnsi="楷体" w:eastAsia="楷体" w:cs="楷体"/>
                <w:b w:val="0"/>
                <w:bCs w:val="0"/>
                <w:sz w:val="21"/>
                <w:szCs w:val="21"/>
                <w:lang w:val="en-US" w:eastAsia="zh-CN"/>
              </w:rPr>
              <w:t>张管代</w:t>
            </w:r>
            <w:r>
              <w:rPr>
                <w:rFonts w:hint="eastAsia" w:ascii="楷体" w:hAnsi="楷体" w:eastAsia="楷体" w:cs="楷体"/>
                <w:b w:val="0"/>
                <w:bCs w:val="0"/>
                <w:sz w:val="21"/>
                <w:szCs w:val="21"/>
              </w:rPr>
              <w:t>介绍:企业成立以来未发生过质量事故、安全事故、环境事故，未发生过被投诉情况</w:t>
            </w:r>
            <w:r>
              <w:rPr>
                <w:rFonts w:hint="eastAsia" w:ascii="楷体" w:hAnsi="楷体" w:eastAsia="楷体" w:cs="楷体"/>
                <w:b w:val="0"/>
                <w:bCs w:val="0"/>
                <w:sz w:val="21"/>
                <w:szCs w:val="21"/>
                <w:lang w:eastAsia="zh-CN"/>
              </w:rPr>
              <w:t>。</w:t>
            </w:r>
          </w:p>
        </w:tc>
        <w:tc>
          <w:tcPr>
            <w:tcW w:w="1134" w:type="dxa"/>
          </w:tcPr>
          <w:p>
            <w:pPr>
              <w:rPr>
                <w:rFonts w:hint="eastAsia" w:ascii="楷体" w:hAnsi="楷体" w:eastAsia="楷体" w:cs="楷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1951" w:type="dxa"/>
            <w:vAlign w:val="center"/>
          </w:tcPr>
          <w:p>
            <w:pPr>
              <w:rPr>
                <w:rFonts w:hint="eastAsia" w:ascii="楷体" w:hAnsi="楷体" w:eastAsia="楷体" w:cs="楷体"/>
                <w:color w:val="auto"/>
                <w:sz w:val="21"/>
                <w:szCs w:val="21"/>
              </w:rPr>
            </w:pPr>
          </w:p>
          <w:p>
            <w:pPr>
              <w:rPr>
                <w:rFonts w:hint="eastAsia" w:ascii="楷体" w:hAnsi="楷体" w:eastAsia="楷体" w:cs="楷体"/>
                <w:color w:val="auto"/>
                <w:sz w:val="21"/>
                <w:szCs w:val="21"/>
              </w:rPr>
            </w:pPr>
          </w:p>
          <w:p>
            <w:pPr>
              <w:rPr>
                <w:rFonts w:hint="eastAsia" w:ascii="楷体" w:hAnsi="楷体" w:eastAsia="楷体" w:cs="楷体"/>
                <w:color w:val="auto"/>
                <w:sz w:val="21"/>
                <w:szCs w:val="21"/>
              </w:rPr>
            </w:pPr>
            <w:r>
              <w:rPr>
                <w:rFonts w:hint="eastAsia" w:ascii="楷体" w:hAnsi="楷体" w:eastAsia="楷体" w:cs="楷体"/>
                <w:color w:val="auto"/>
                <w:sz w:val="21"/>
                <w:szCs w:val="21"/>
              </w:rPr>
              <w:t>企业基本情况</w:t>
            </w:r>
          </w:p>
          <w:p>
            <w:pPr>
              <w:rPr>
                <w:rFonts w:hint="eastAsia" w:ascii="楷体" w:hAnsi="楷体" w:eastAsia="楷体" w:cs="楷体"/>
                <w:color w:val="auto"/>
                <w:kern w:val="2"/>
                <w:sz w:val="21"/>
                <w:szCs w:val="21"/>
                <w:lang w:val="en-US" w:eastAsia="zh-CN" w:bidi="ar-SA"/>
              </w:rPr>
            </w:pPr>
            <w:r>
              <w:rPr>
                <w:rFonts w:hint="eastAsia" w:ascii="楷体" w:hAnsi="楷体" w:eastAsia="楷体" w:cs="楷体"/>
                <w:color w:val="auto"/>
                <w:sz w:val="21"/>
                <w:szCs w:val="21"/>
              </w:rPr>
              <w:t>理解组织及其环境</w:t>
            </w:r>
          </w:p>
        </w:tc>
        <w:tc>
          <w:tcPr>
            <w:tcW w:w="1169" w:type="dxa"/>
            <w:vAlign w:val="center"/>
          </w:tcPr>
          <w:p>
            <w:pPr>
              <w:rPr>
                <w:rFonts w:hint="eastAsia" w:ascii="楷体" w:hAnsi="楷体" w:eastAsia="楷体" w:cs="楷体"/>
                <w:color w:val="auto"/>
                <w:kern w:val="2"/>
                <w:sz w:val="21"/>
                <w:szCs w:val="21"/>
                <w:lang w:val="en-US" w:eastAsia="zh-CN" w:bidi="ar-SA"/>
              </w:rPr>
            </w:pPr>
            <w:r>
              <w:rPr>
                <w:rFonts w:hint="eastAsia" w:ascii="楷体" w:hAnsi="楷体" w:eastAsia="楷体" w:cs="楷体"/>
                <w:color w:val="auto"/>
                <w:sz w:val="21"/>
                <w:szCs w:val="21"/>
              </w:rPr>
              <w:t>4.1</w:t>
            </w:r>
          </w:p>
        </w:tc>
        <w:tc>
          <w:tcPr>
            <w:tcW w:w="10455" w:type="dxa"/>
            <w:vAlign w:val="center"/>
          </w:tcPr>
          <w:p>
            <w:pPr>
              <w:spacing w:line="240" w:lineRule="atLeast"/>
              <w:jc w:val="left"/>
              <w:rPr>
                <w:rFonts w:hint="eastAsia" w:ascii="楷体" w:hAnsi="楷体" w:eastAsia="楷体" w:cs="楷体"/>
                <w:sz w:val="21"/>
                <w:szCs w:val="21"/>
              </w:rPr>
            </w:pPr>
            <w:r>
              <w:rPr>
                <w:rFonts w:hint="eastAsia" w:ascii="楷体" w:hAnsi="楷体" w:eastAsia="楷体" w:cs="楷体"/>
                <w:sz w:val="21"/>
                <w:szCs w:val="21"/>
              </w:rPr>
              <w:t>●行业形势：随着</w:t>
            </w:r>
            <w:r>
              <w:rPr>
                <w:rFonts w:hint="eastAsia" w:ascii="楷体" w:hAnsi="楷体" w:eastAsia="楷体" w:cs="楷体"/>
                <w:sz w:val="21"/>
                <w:szCs w:val="21"/>
                <w:lang w:val="en-US" w:eastAsia="zh-CN"/>
              </w:rPr>
              <w:t>消防</w:t>
            </w:r>
            <w:r>
              <w:rPr>
                <w:rFonts w:hint="eastAsia" w:ascii="楷体" w:hAnsi="楷体" w:eastAsia="楷体" w:cs="楷体"/>
                <w:sz w:val="21"/>
                <w:szCs w:val="21"/>
              </w:rPr>
              <w:t>要求的不断增强，近年来</w:t>
            </w:r>
            <w:r>
              <w:rPr>
                <w:rFonts w:hint="eastAsia" w:ascii="楷体" w:hAnsi="楷体" w:eastAsia="楷体" w:cs="楷体"/>
                <w:sz w:val="21"/>
                <w:szCs w:val="21"/>
                <w:lang w:val="en-US" w:eastAsia="zh-CN"/>
              </w:rPr>
              <w:t>消防技术服务</w:t>
            </w:r>
            <w:r>
              <w:rPr>
                <w:rFonts w:hint="eastAsia" w:ascii="楷体" w:hAnsi="楷体" w:eastAsia="楷体" w:cs="楷体"/>
                <w:sz w:val="21"/>
                <w:szCs w:val="21"/>
              </w:rPr>
              <w:t>市场持有量不断加大，</w:t>
            </w:r>
            <w:r>
              <w:rPr>
                <w:rFonts w:hint="eastAsia" w:ascii="楷体" w:hAnsi="楷体" w:eastAsia="楷体" w:cs="楷体"/>
                <w:sz w:val="21"/>
                <w:szCs w:val="21"/>
                <w:lang w:val="en-US" w:eastAsia="zh-CN"/>
              </w:rPr>
              <w:t>国家安全意思的提高</w:t>
            </w:r>
            <w:r>
              <w:rPr>
                <w:rFonts w:hint="eastAsia" w:ascii="楷体" w:hAnsi="楷体" w:eastAsia="楷体" w:cs="楷体"/>
                <w:sz w:val="21"/>
                <w:szCs w:val="21"/>
              </w:rPr>
              <w:t>，</w:t>
            </w:r>
            <w:r>
              <w:rPr>
                <w:rFonts w:hint="eastAsia" w:ascii="楷体" w:hAnsi="楷体" w:eastAsia="楷体" w:cs="楷体"/>
                <w:sz w:val="21"/>
                <w:szCs w:val="21"/>
                <w:lang w:val="en-US" w:eastAsia="zh-CN"/>
              </w:rPr>
              <w:t>消防技术服务</w:t>
            </w:r>
            <w:r>
              <w:rPr>
                <w:rFonts w:hint="eastAsia" w:ascii="楷体" w:hAnsi="楷体" w:eastAsia="楷体" w:cs="楷体"/>
                <w:sz w:val="21"/>
                <w:szCs w:val="21"/>
              </w:rPr>
              <w:t>需求越来越大。</w:t>
            </w:r>
          </w:p>
          <w:p>
            <w:pPr>
              <w:rPr>
                <w:rFonts w:hint="eastAsia" w:ascii="楷体" w:hAnsi="楷体" w:eastAsia="楷体" w:cs="楷体"/>
                <w:sz w:val="21"/>
                <w:szCs w:val="21"/>
              </w:rPr>
            </w:pPr>
            <w:r>
              <w:rPr>
                <w:rFonts w:hint="eastAsia" w:ascii="楷体" w:hAnsi="楷体" w:eastAsia="楷体" w:cs="楷体"/>
                <w:sz w:val="21"/>
                <w:szCs w:val="21"/>
              </w:rPr>
              <w:t>●根据企业发展及经营管理的需求，公司组织了对管理体系标准的学习，依据标准的要求结合实际情况对管理体系进行了策划。策划基本体现了PDCA的思路。建立了文件化的管理体系，文件基本符合标准的要求，基本符合企业的实际情况。根据过程对组织结构进行了合理的设计，明确了各岗位人员的职责和接口，配备了相应的人员、设施、技术、信息等资源。工作环境基本能满足经营和管理的需求。</w:t>
            </w:r>
            <w:r>
              <w:rPr>
                <w:rFonts w:hint="eastAsia" w:ascii="楷体" w:hAnsi="楷体" w:eastAsia="楷体" w:cs="楷体"/>
                <w:sz w:val="21"/>
                <w:szCs w:val="21"/>
                <w:lang w:val="en-GB"/>
              </w:rPr>
              <w:t>通过制定管理制度、作业文件及相关措施，对活动的主要环节实施了有效的控制。</w:t>
            </w:r>
            <w:r>
              <w:rPr>
                <w:rFonts w:hint="eastAsia" w:ascii="楷体" w:hAnsi="楷体" w:eastAsia="楷体" w:cs="楷体"/>
                <w:sz w:val="21"/>
                <w:szCs w:val="21"/>
              </w:rPr>
              <w:t>各种制度及规定基本建立。管理手册中对组织机构和职责进行了策划，形成了文件。组织机构的设置，职责、权限的分配基本明确，基本适宜，人力资源基本满足需求。</w:t>
            </w:r>
          </w:p>
          <w:p>
            <w:pPr>
              <w:rPr>
                <w:rFonts w:hint="eastAsia" w:ascii="楷体" w:hAnsi="楷体" w:eastAsia="楷体" w:cs="楷体"/>
                <w:sz w:val="21"/>
                <w:szCs w:val="21"/>
              </w:rPr>
            </w:pPr>
            <w:r>
              <w:rPr>
                <w:rFonts w:hint="eastAsia" w:ascii="楷体" w:hAnsi="楷体" w:eastAsia="楷体" w:cs="楷体"/>
                <w:sz w:val="21"/>
                <w:szCs w:val="21"/>
              </w:rPr>
              <w:t>●内部环境：</w:t>
            </w:r>
          </w:p>
          <w:p>
            <w:pPr>
              <w:rPr>
                <w:rFonts w:hint="eastAsia" w:ascii="楷体" w:hAnsi="楷体" w:eastAsia="楷体" w:cs="楷体"/>
                <w:sz w:val="21"/>
                <w:szCs w:val="21"/>
              </w:rPr>
            </w:pPr>
            <w:r>
              <w:rPr>
                <w:rFonts w:hint="eastAsia" w:ascii="楷体" w:hAnsi="楷体" w:eastAsia="楷体" w:cs="楷体"/>
                <w:sz w:val="21"/>
                <w:szCs w:val="21"/>
              </w:rPr>
              <w:t>优势S：检测设备种类齐全，不</w:t>
            </w:r>
            <w:r>
              <w:rPr>
                <w:rFonts w:hint="eastAsia" w:ascii="楷体" w:hAnsi="楷体" w:eastAsia="楷体" w:cs="楷体"/>
                <w:sz w:val="21"/>
                <w:szCs w:val="21"/>
                <w:lang w:val="en-US" w:eastAsia="zh-CN"/>
              </w:rPr>
              <w:t>受</w:t>
            </w:r>
            <w:r>
              <w:rPr>
                <w:rFonts w:hint="eastAsia" w:ascii="楷体" w:hAnsi="楷体" w:eastAsia="楷体" w:cs="楷体"/>
                <w:sz w:val="21"/>
                <w:szCs w:val="21"/>
              </w:rPr>
              <w:t>项目规模影响、具有专业的技术人员，负责检测服务；检测质量能够满足用户要求；公司管理制度较为完善。公司人员相对比较稳定</w:t>
            </w:r>
          </w:p>
          <w:p>
            <w:pPr>
              <w:rPr>
                <w:rFonts w:hint="eastAsia" w:ascii="楷体" w:hAnsi="楷体" w:eastAsia="楷体" w:cs="楷体"/>
                <w:sz w:val="21"/>
                <w:szCs w:val="21"/>
              </w:rPr>
            </w:pPr>
            <w:r>
              <w:rPr>
                <w:rFonts w:hint="eastAsia" w:ascii="楷体" w:hAnsi="楷体" w:eastAsia="楷体" w:cs="楷体"/>
                <w:sz w:val="21"/>
                <w:szCs w:val="21"/>
              </w:rPr>
              <w:t>劣势W：部分合同回款速度较慢；技术人员流动性较大，无后备人才资源；员工安全意识比较薄弱、部分制度执行力力差；</w:t>
            </w:r>
          </w:p>
          <w:p>
            <w:pPr>
              <w:rPr>
                <w:rFonts w:hint="eastAsia" w:ascii="楷体" w:hAnsi="楷体" w:eastAsia="楷体" w:cs="楷体"/>
                <w:sz w:val="21"/>
                <w:szCs w:val="21"/>
              </w:rPr>
            </w:pPr>
            <w:r>
              <w:rPr>
                <w:rFonts w:hint="eastAsia" w:ascii="楷体" w:hAnsi="楷体" w:eastAsia="楷体" w:cs="楷体"/>
                <w:sz w:val="21"/>
                <w:szCs w:val="21"/>
              </w:rPr>
              <w:t>●外部环境：</w:t>
            </w:r>
          </w:p>
          <w:p>
            <w:pPr>
              <w:rPr>
                <w:rFonts w:hint="eastAsia" w:ascii="楷体" w:hAnsi="楷体" w:eastAsia="楷体" w:cs="楷体"/>
                <w:sz w:val="21"/>
                <w:szCs w:val="21"/>
              </w:rPr>
            </w:pPr>
            <w:r>
              <w:rPr>
                <w:rFonts w:hint="eastAsia" w:ascii="楷体" w:hAnsi="楷体" w:eastAsia="楷体" w:cs="楷体"/>
                <w:sz w:val="21"/>
                <w:szCs w:val="21"/>
              </w:rPr>
              <w:t>机会：政府加大基础设施投资力度，市场前景广阔，需求量持续增加；</w:t>
            </w:r>
          </w:p>
          <w:p>
            <w:pPr>
              <w:rPr>
                <w:rFonts w:hint="eastAsia" w:ascii="楷体" w:hAnsi="楷体" w:eastAsia="楷体" w:cs="楷体"/>
                <w:sz w:val="21"/>
                <w:szCs w:val="21"/>
              </w:rPr>
            </w:pPr>
            <w:r>
              <w:rPr>
                <w:rFonts w:hint="eastAsia" w:ascii="楷体" w:hAnsi="楷体" w:eastAsia="楷体" w:cs="楷体"/>
                <w:sz w:val="21"/>
                <w:szCs w:val="21"/>
              </w:rPr>
              <w:t>风险：工程回款不稳定。同行业竞争加剧</w:t>
            </w:r>
          </w:p>
          <w:p>
            <w:pPr>
              <w:rPr>
                <w:rFonts w:hint="eastAsia" w:ascii="楷体" w:hAnsi="楷体" w:eastAsia="楷体" w:cs="楷体"/>
                <w:color w:val="auto"/>
                <w:kern w:val="2"/>
                <w:sz w:val="21"/>
                <w:szCs w:val="21"/>
                <w:lang w:val="en-US" w:eastAsia="zh-CN" w:bidi="ar-SA"/>
              </w:rPr>
            </w:pPr>
            <w:r>
              <w:rPr>
                <w:rFonts w:hint="eastAsia" w:ascii="楷体" w:hAnsi="楷体" w:eastAsia="楷体" w:cs="楷体"/>
                <w:sz w:val="21"/>
                <w:szCs w:val="21"/>
              </w:rPr>
              <w:t>●对这些内外部因素通过定期的网站获取、顾客沟通及定期（周总结会议、月中、月末总结会议）内部总结等方式进行监视和评审。</w:t>
            </w:r>
          </w:p>
        </w:tc>
        <w:tc>
          <w:tcPr>
            <w:tcW w:w="1134" w:type="dxa"/>
          </w:tcPr>
          <w:p>
            <w:pPr>
              <w:rPr>
                <w:rFonts w:hint="eastAsia" w:ascii="楷体" w:hAnsi="楷体" w:eastAsia="楷体" w:cs="楷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1951"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理解相关方需求和期望</w:t>
            </w:r>
          </w:p>
        </w:tc>
        <w:tc>
          <w:tcPr>
            <w:tcW w:w="1169"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4.2</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t>●公司确定了与管理体系有关的相关方包括顾客、供方、员工等。相关方对客户的要求有：项目质量，满足国家标准及客户要求；项目期限要求，执行合同（措施：加大项目质量监管力度；执行招投标及合同评审制度）</w:t>
            </w:r>
          </w:p>
          <w:p>
            <w:pPr>
              <w:rPr>
                <w:rFonts w:hint="eastAsia" w:ascii="楷体" w:hAnsi="楷体" w:eastAsia="楷体" w:cs="楷体"/>
                <w:sz w:val="21"/>
                <w:szCs w:val="21"/>
              </w:rPr>
            </w:pPr>
            <w:r>
              <w:rPr>
                <w:rFonts w:hint="eastAsia" w:ascii="楷体" w:hAnsi="楷体" w:eastAsia="楷体" w:cs="楷体"/>
                <w:sz w:val="21"/>
                <w:szCs w:val="21"/>
              </w:rPr>
              <w:t>——遵守国家和地方各项法律法规，履行合规义务；</w:t>
            </w:r>
          </w:p>
          <w:p>
            <w:pPr>
              <w:rPr>
                <w:rFonts w:hint="eastAsia" w:ascii="楷体" w:hAnsi="楷体" w:eastAsia="楷体" w:cs="楷体"/>
                <w:sz w:val="21"/>
                <w:szCs w:val="21"/>
              </w:rPr>
            </w:pPr>
            <w:r>
              <w:rPr>
                <w:rFonts w:hint="eastAsia" w:ascii="楷体" w:hAnsi="楷体" w:eastAsia="楷体" w:cs="楷体"/>
                <w:sz w:val="21"/>
                <w:szCs w:val="21"/>
              </w:rPr>
              <w:t>——持续改进管理体系过程，提升服务质量、环境、安全绩效。</w:t>
            </w:r>
          </w:p>
          <w:p>
            <w:pPr>
              <w:rPr>
                <w:rFonts w:hint="eastAsia" w:ascii="楷体" w:hAnsi="楷体" w:eastAsia="楷体" w:cs="楷体"/>
                <w:sz w:val="21"/>
                <w:szCs w:val="21"/>
              </w:rPr>
            </w:pPr>
            <w:r>
              <w:rPr>
                <w:rFonts w:hint="eastAsia" w:ascii="楷体" w:hAnsi="楷体" w:eastAsia="楷体" w:cs="楷体"/>
                <w:sz w:val="21"/>
                <w:szCs w:val="21"/>
              </w:rPr>
              <w:t>●公司管理层及相关部门将持续关注相关方需求的变化，必要时通过评估风险和机遇，调整管理体系目标和指标或变更管理过程以适应这些变化或实现改进。</w:t>
            </w:r>
          </w:p>
          <w:p>
            <w:pPr>
              <w:rPr>
                <w:rFonts w:hint="eastAsia" w:ascii="楷体" w:hAnsi="楷体" w:eastAsia="楷体" w:cs="楷体"/>
                <w:color w:val="auto"/>
                <w:sz w:val="21"/>
                <w:szCs w:val="21"/>
              </w:rPr>
            </w:pPr>
            <w:r>
              <w:rPr>
                <w:rFonts w:hint="eastAsia" w:ascii="楷体" w:hAnsi="楷体" w:eastAsia="楷体" w:cs="楷体"/>
                <w:sz w:val="21"/>
                <w:szCs w:val="21"/>
              </w:rPr>
              <w:t>●对这些相关方监视和评审的方法有：上级文件、标准和规范的获取、客户走访调查、沟通等。</w:t>
            </w:r>
          </w:p>
        </w:tc>
        <w:tc>
          <w:tcPr>
            <w:tcW w:w="1134" w:type="dxa"/>
          </w:tcPr>
          <w:p>
            <w:pPr>
              <w:rPr>
                <w:rFonts w:hint="eastAsia" w:ascii="楷体" w:hAnsi="楷体" w:eastAsia="楷体" w:cs="楷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951"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质量管理体系的范围</w:t>
            </w:r>
          </w:p>
        </w:tc>
        <w:tc>
          <w:tcPr>
            <w:tcW w:w="1169"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4.3</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t>●根据客户需求（外部信息）、企业内部状况及相关方要求，确定体系覆盖的范围：</w:t>
            </w:r>
          </w:p>
          <w:p>
            <w:pPr>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Q</w:t>
            </w:r>
            <w:r>
              <w:rPr>
                <w:rFonts w:hint="eastAsia" w:ascii="楷体" w:hAnsi="楷体" w:eastAsia="楷体" w:cs="楷体"/>
                <w:b w:val="0"/>
                <w:bCs w:val="0"/>
                <w:sz w:val="21"/>
                <w:szCs w:val="21"/>
              </w:rPr>
              <w:t>：</w:t>
            </w:r>
            <w:r>
              <w:rPr>
                <w:rFonts w:hint="eastAsia" w:ascii="楷体" w:hAnsi="楷体" w:eastAsia="楷体" w:cs="楷体"/>
                <w:b w:val="0"/>
                <w:bCs w:val="0"/>
                <w:sz w:val="21"/>
                <w:szCs w:val="21"/>
                <w:lang w:eastAsia="zh-CN"/>
              </w:rPr>
              <w:t>消防设施维护保养检测、消防安全评估、消防器材的销售</w:t>
            </w:r>
            <w:r>
              <w:rPr>
                <w:rFonts w:hint="eastAsia" w:ascii="楷体" w:hAnsi="楷体" w:eastAsia="楷体" w:cs="楷体"/>
                <w:b w:val="0"/>
                <w:bCs w:val="0"/>
                <w:sz w:val="21"/>
                <w:szCs w:val="21"/>
                <w:lang w:val="en-US" w:eastAsia="zh-CN"/>
              </w:rPr>
              <w:t xml:space="preserve"> </w:t>
            </w:r>
          </w:p>
          <w:p>
            <w:pPr>
              <w:rPr>
                <w:rFonts w:hint="eastAsia" w:ascii="楷体" w:hAnsi="楷体" w:eastAsia="楷体" w:cs="楷体"/>
                <w:sz w:val="21"/>
                <w:szCs w:val="21"/>
              </w:rPr>
            </w:pPr>
            <w:r>
              <w:rPr>
                <w:rFonts w:hint="eastAsia" w:ascii="楷体" w:hAnsi="楷体" w:eastAsia="楷体" w:cs="楷体"/>
                <w:sz w:val="21"/>
                <w:szCs w:val="21"/>
              </w:rPr>
              <w:t>●通过文件发放方式在公司内部进行传递；在与客户沟通中，及时通知客户，为相关方获取。上述范围与企业目前经营范围相一致。</w:t>
            </w:r>
          </w:p>
          <w:p>
            <w:pPr>
              <w:rPr>
                <w:rFonts w:hint="eastAsia" w:ascii="楷体" w:hAnsi="楷体" w:eastAsia="楷体" w:cs="楷体"/>
                <w:color w:val="auto"/>
                <w:sz w:val="21"/>
                <w:szCs w:val="21"/>
              </w:rPr>
            </w:pPr>
            <w:r>
              <w:rPr>
                <w:rFonts w:hint="eastAsia" w:ascii="楷体" w:hAnsi="楷体" w:eastAsia="楷体" w:cs="楷体"/>
                <w:color w:val="auto"/>
                <w:sz w:val="21"/>
                <w:szCs w:val="21"/>
              </w:rPr>
              <w:t>●通过现场查验：质量管理体系覆盖范围已形成文件，并经总经理批准。</w:t>
            </w:r>
          </w:p>
          <w:p>
            <w:pPr>
              <w:rPr>
                <w:rFonts w:hint="eastAsia" w:ascii="楷体" w:hAnsi="楷体" w:eastAsia="楷体" w:cs="楷体"/>
                <w:color w:val="auto"/>
                <w:sz w:val="21"/>
                <w:szCs w:val="21"/>
              </w:rPr>
            </w:pPr>
            <w:r>
              <w:rPr>
                <w:rFonts w:hint="eastAsia" w:ascii="楷体" w:hAnsi="楷体" w:eastAsia="楷体" w:cs="楷体"/>
                <w:color w:val="auto"/>
                <w:sz w:val="21"/>
                <w:szCs w:val="21"/>
              </w:rPr>
              <w:t>1、通过文件发放的方式在公司内部进行传递；</w:t>
            </w:r>
          </w:p>
          <w:p>
            <w:pPr>
              <w:rPr>
                <w:rFonts w:hint="eastAsia" w:ascii="楷体" w:hAnsi="楷体" w:eastAsia="楷体" w:cs="楷体"/>
                <w:color w:val="auto"/>
                <w:sz w:val="21"/>
                <w:szCs w:val="21"/>
              </w:rPr>
            </w:pPr>
            <w:r>
              <w:rPr>
                <w:rFonts w:hint="eastAsia" w:ascii="楷体" w:hAnsi="楷体" w:eastAsia="楷体" w:cs="楷体"/>
                <w:color w:val="auto"/>
                <w:sz w:val="21"/>
                <w:szCs w:val="21"/>
              </w:rPr>
              <w:t>2、在与客户沟通中，及时通知客户，为相关方获取。</w:t>
            </w:r>
          </w:p>
          <w:p>
            <w:pPr>
              <w:rPr>
                <w:rFonts w:hint="eastAsia" w:ascii="楷体" w:hAnsi="楷体" w:eastAsia="楷体" w:cs="楷体"/>
                <w:color w:val="auto"/>
                <w:sz w:val="21"/>
                <w:szCs w:val="21"/>
              </w:rPr>
            </w:pPr>
            <w:r>
              <w:rPr>
                <w:rFonts w:hint="eastAsia" w:ascii="楷体" w:hAnsi="楷体" w:eastAsia="楷体" w:cs="楷体"/>
                <w:color w:val="auto"/>
                <w:sz w:val="21"/>
                <w:szCs w:val="21"/>
              </w:rPr>
              <w:t>上述范围与企业目前经营范围相一致。</w:t>
            </w:r>
          </w:p>
        </w:tc>
        <w:tc>
          <w:tcPr>
            <w:tcW w:w="1134" w:type="dxa"/>
          </w:tcPr>
          <w:p>
            <w:pPr>
              <w:rPr>
                <w:rFonts w:hint="eastAsia" w:ascii="楷体" w:hAnsi="楷体" w:eastAsia="楷体" w:cs="楷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1951"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质量管理体系及其过程</w:t>
            </w:r>
          </w:p>
        </w:tc>
        <w:tc>
          <w:tcPr>
            <w:tcW w:w="1169"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4.4</w:t>
            </w:r>
          </w:p>
        </w:tc>
        <w:tc>
          <w:tcPr>
            <w:tcW w:w="10455" w:type="dxa"/>
            <w:vAlign w:val="center"/>
          </w:tcPr>
          <w:p>
            <w:pPr>
              <w:keepNext w:val="0"/>
              <w:keepLines w:val="0"/>
              <w:widowControl/>
              <w:suppressLineNumbers w:val="0"/>
              <w:jc w:val="left"/>
              <w:rPr>
                <w:rFonts w:hint="eastAsia" w:ascii="楷体" w:hAnsi="楷体" w:eastAsia="楷体" w:cs="楷体"/>
                <w:color w:val="auto"/>
                <w:sz w:val="21"/>
                <w:szCs w:val="21"/>
              </w:rPr>
            </w:pPr>
            <w:r>
              <w:rPr>
                <w:rFonts w:hint="eastAsia" w:ascii="楷体" w:hAnsi="楷体" w:eastAsia="楷体" w:cs="楷体"/>
                <w:color w:val="auto"/>
                <w:sz w:val="21"/>
                <w:szCs w:val="21"/>
              </w:rPr>
              <w:t xml:space="preserve">1、公司依据 </w:t>
            </w:r>
            <w:r>
              <w:rPr>
                <w:rFonts w:hint="eastAsia" w:ascii="楷体" w:hAnsi="楷体" w:eastAsia="楷体" w:cs="楷体"/>
                <w:color w:val="000000"/>
                <w:kern w:val="0"/>
                <w:sz w:val="21"/>
                <w:szCs w:val="21"/>
                <w:lang w:val="en-US" w:eastAsia="zh-CN" w:bidi="ar"/>
              </w:rPr>
              <w:t xml:space="preserve">GB/T19000-2016、GB/T24001-2016 、GB/T45001-2020 </w:t>
            </w:r>
            <w:r>
              <w:rPr>
                <w:rFonts w:hint="eastAsia" w:ascii="楷体" w:hAnsi="楷体" w:eastAsia="楷体" w:cs="楷体"/>
                <w:color w:val="auto"/>
                <w:sz w:val="21"/>
                <w:szCs w:val="21"/>
              </w:rPr>
              <w:t>标准，于202</w:t>
            </w:r>
            <w:r>
              <w:rPr>
                <w:rFonts w:hint="eastAsia" w:ascii="楷体" w:hAnsi="楷体" w:eastAsia="楷体" w:cs="楷体"/>
                <w:color w:val="auto"/>
                <w:sz w:val="21"/>
                <w:szCs w:val="21"/>
                <w:lang w:val="en-US" w:eastAsia="zh-CN"/>
              </w:rPr>
              <w:t>0</w:t>
            </w:r>
            <w:r>
              <w:rPr>
                <w:rFonts w:hint="eastAsia" w:ascii="楷体" w:hAnsi="楷体" w:eastAsia="楷体" w:cs="楷体"/>
                <w:color w:val="auto"/>
                <w:sz w:val="21"/>
                <w:szCs w:val="21"/>
              </w:rPr>
              <w:t>年</w:t>
            </w:r>
            <w:r>
              <w:rPr>
                <w:rFonts w:hint="eastAsia" w:ascii="楷体" w:hAnsi="楷体" w:eastAsia="楷体" w:cs="楷体"/>
                <w:color w:val="auto"/>
                <w:sz w:val="21"/>
                <w:szCs w:val="21"/>
                <w:lang w:val="en-US" w:eastAsia="zh-CN"/>
              </w:rPr>
              <w:t>9</w:t>
            </w:r>
            <w:r>
              <w:rPr>
                <w:rFonts w:hint="eastAsia" w:ascii="楷体" w:hAnsi="楷体" w:eastAsia="楷体" w:cs="楷体"/>
                <w:color w:val="auto"/>
                <w:sz w:val="21"/>
                <w:szCs w:val="21"/>
              </w:rPr>
              <w:t>月</w:t>
            </w:r>
            <w:r>
              <w:rPr>
                <w:rFonts w:hint="eastAsia" w:ascii="楷体" w:hAnsi="楷体" w:eastAsia="楷体" w:cs="楷体"/>
                <w:color w:val="auto"/>
                <w:sz w:val="21"/>
                <w:szCs w:val="21"/>
                <w:lang w:val="en-US" w:eastAsia="zh-CN"/>
              </w:rPr>
              <w:t>3</w:t>
            </w:r>
            <w:r>
              <w:rPr>
                <w:rFonts w:hint="eastAsia" w:ascii="楷体" w:hAnsi="楷体" w:eastAsia="楷体" w:cs="楷体"/>
                <w:color w:val="auto"/>
                <w:sz w:val="21"/>
                <w:szCs w:val="21"/>
              </w:rPr>
              <w:t>日建立了</w:t>
            </w:r>
            <w:r>
              <w:rPr>
                <w:rFonts w:hint="eastAsia" w:ascii="楷体" w:hAnsi="楷体" w:eastAsia="楷体" w:cs="楷体"/>
                <w:color w:val="auto"/>
                <w:sz w:val="21"/>
                <w:szCs w:val="21"/>
                <w:lang w:eastAsia="zh-CN"/>
              </w:rPr>
              <w:t>管理手册</w:t>
            </w:r>
            <w:r>
              <w:rPr>
                <w:rFonts w:hint="eastAsia" w:ascii="楷体" w:hAnsi="楷体" w:eastAsia="楷体" w:cs="楷体"/>
                <w:color w:val="auto"/>
                <w:sz w:val="21"/>
                <w:szCs w:val="21"/>
              </w:rPr>
              <w:t>。遵循PDCA方法，识别了标准中的四大过程，确定了过程的相互顺序和作用：管理职责确定－资源提供－产品实现－测量和改进。</w:t>
            </w:r>
          </w:p>
          <w:p>
            <w:pPr>
              <w:rPr>
                <w:rFonts w:hint="eastAsia" w:ascii="楷体" w:hAnsi="楷体" w:eastAsia="楷体" w:cs="楷体"/>
                <w:color w:val="auto"/>
                <w:sz w:val="21"/>
                <w:szCs w:val="21"/>
              </w:rPr>
            </w:pPr>
            <w:r>
              <w:rPr>
                <w:rFonts w:hint="eastAsia" w:ascii="楷体" w:hAnsi="楷体" w:eastAsia="楷体" w:cs="楷体"/>
                <w:color w:val="auto"/>
                <w:sz w:val="21"/>
                <w:szCs w:val="21"/>
              </w:rPr>
              <w:t>2、公司明确规定产品的执行标准（国家、行业标准）和客户要求，并通过各工序控制，监视、测量、考核使其达到有效运行。</w:t>
            </w:r>
          </w:p>
          <w:p>
            <w:pPr>
              <w:rPr>
                <w:rFonts w:hint="eastAsia" w:ascii="楷体" w:hAnsi="楷体" w:eastAsia="楷体" w:cs="楷体"/>
                <w:color w:val="auto"/>
                <w:sz w:val="21"/>
                <w:szCs w:val="21"/>
              </w:rPr>
            </w:pPr>
            <w:r>
              <w:rPr>
                <w:rFonts w:hint="eastAsia" w:ascii="楷体" w:hAnsi="楷体" w:eastAsia="楷体" w:cs="楷体"/>
                <w:color w:val="auto"/>
                <w:sz w:val="21"/>
                <w:szCs w:val="21"/>
              </w:rPr>
              <w:t>3、公司编制了</w:t>
            </w:r>
            <w:r>
              <w:rPr>
                <w:rFonts w:hint="eastAsia" w:ascii="楷体" w:hAnsi="楷体" w:eastAsia="楷体" w:cs="楷体"/>
                <w:color w:val="auto"/>
                <w:sz w:val="21"/>
                <w:szCs w:val="21"/>
                <w:lang w:eastAsia="zh-CN"/>
              </w:rPr>
              <w:t>管理手册</w:t>
            </w:r>
            <w:r>
              <w:rPr>
                <w:rFonts w:hint="eastAsia" w:ascii="楷体" w:hAnsi="楷体" w:eastAsia="楷体" w:cs="楷体"/>
                <w:color w:val="auto"/>
                <w:sz w:val="21"/>
                <w:szCs w:val="21"/>
              </w:rPr>
              <w:t>、程序文件及作业管理性文件、记录表格等。</w:t>
            </w:r>
          </w:p>
          <w:p>
            <w:pPr>
              <w:rPr>
                <w:rFonts w:hint="eastAsia" w:ascii="楷体" w:hAnsi="楷体" w:eastAsia="楷体" w:cs="楷体"/>
                <w:color w:val="auto"/>
                <w:sz w:val="21"/>
                <w:szCs w:val="21"/>
              </w:rPr>
            </w:pPr>
            <w:r>
              <w:rPr>
                <w:rFonts w:hint="eastAsia" w:ascii="楷体" w:hAnsi="楷体" w:eastAsia="楷体" w:cs="楷体"/>
                <w:color w:val="auto"/>
                <w:sz w:val="21"/>
                <w:szCs w:val="21"/>
              </w:rPr>
              <w:t>通过</w:t>
            </w:r>
            <w:r>
              <w:rPr>
                <w:rFonts w:hint="eastAsia" w:ascii="楷体" w:hAnsi="楷体" w:eastAsia="楷体" w:cs="楷体"/>
                <w:color w:val="auto"/>
                <w:sz w:val="21"/>
                <w:szCs w:val="21"/>
                <w:lang w:eastAsia="zh-CN"/>
              </w:rPr>
              <w:t>管理手册</w:t>
            </w:r>
            <w:r>
              <w:rPr>
                <w:rFonts w:hint="eastAsia" w:ascii="楷体" w:hAnsi="楷体" w:eastAsia="楷体" w:cs="楷体"/>
                <w:color w:val="auto"/>
                <w:sz w:val="21"/>
                <w:szCs w:val="21"/>
              </w:rPr>
              <w:t>、程序文件明确各部门职责、权限；资源管理，测量分析和改进、运行控制等过程。</w:t>
            </w:r>
          </w:p>
          <w:p>
            <w:pPr>
              <w:rPr>
                <w:rFonts w:hint="eastAsia" w:ascii="楷体" w:hAnsi="楷体" w:eastAsia="楷体" w:cs="楷体"/>
                <w:color w:val="auto"/>
                <w:sz w:val="21"/>
                <w:szCs w:val="21"/>
              </w:rPr>
            </w:pPr>
            <w:r>
              <w:rPr>
                <w:rFonts w:hint="eastAsia" w:ascii="楷体" w:hAnsi="楷体" w:eastAsia="楷体" w:cs="楷体"/>
                <w:color w:val="auto"/>
                <w:sz w:val="21"/>
                <w:szCs w:val="21"/>
              </w:rPr>
              <w:t>4、通过对各主要工序的风险评估，识别，评价并制定相应措施进行风险控制（包括实施过程中所需要的变更）。</w:t>
            </w:r>
          </w:p>
          <w:p>
            <w:pPr>
              <w:rPr>
                <w:rFonts w:hint="eastAsia" w:ascii="楷体" w:hAnsi="楷体" w:eastAsia="楷体" w:cs="楷体"/>
                <w:color w:val="auto"/>
                <w:sz w:val="21"/>
                <w:szCs w:val="21"/>
              </w:rPr>
            </w:pPr>
            <w:r>
              <w:rPr>
                <w:rFonts w:hint="eastAsia" w:ascii="楷体" w:hAnsi="楷体" w:eastAsia="楷体" w:cs="楷体"/>
                <w:color w:val="auto"/>
                <w:sz w:val="21"/>
                <w:szCs w:val="21"/>
              </w:rPr>
              <w:t>5、通过监视、测量和分析结果以及内审管理评审等达到持续改进的目的。</w:t>
            </w:r>
          </w:p>
          <w:p>
            <w:pPr>
              <w:rPr>
                <w:rFonts w:hint="eastAsia" w:ascii="楷体" w:hAnsi="楷体" w:eastAsia="楷体" w:cs="楷体"/>
                <w:color w:val="auto"/>
                <w:sz w:val="21"/>
                <w:szCs w:val="21"/>
              </w:rPr>
            </w:pPr>
            <w:r>
              <w:rPr>
                <w:rFonts w:hint="eastAsia" w:ascii="楷体" w:hAnsi="楷体" w:eastAsia="楷体" w:cs="楷体"/>
                <w:color w:val="auto"/>
                <w:sz w:val="21"/>
                <w:szCs w:val="21"/>
              </w:rPr>
              <w:t>6、经识别外包过程：</w:t>
            </w:r>
            <w:r>
              <w:rPr>
                <w:rFonts w:hint="eastAsia" w:ascii="楷体" w:hAnsi="楷体" w:eastAsia="楷体" w:cs="楷体"/>
                <w:color w:val="auto"/>
                <w:sz w:val="21"/>
                <w:szCs w:val="21"/>
                <w:lang w:val="en-US" w:eastAsia="zh-CN"/>
              </w:rPr>
              <w:t>无</w:t>
            </w:r>
            <w:r>
              <w:rPr>
                <w:rFonts w:hint="eastAsia" w:ascii="楷体" w:hAnsi="楷体" w:eastAsia="楷体" w:cs="楷体"/>
                <w:color w:val="auto"/>
                <w:sz w:val="21"/>
                <w:szCs w:val="21"/>
              </w:rPr>
              <w:t>。</w:t>
            </w:r>
          </w:p>
        </w:tc>
        <w:tc>
          <w:tcPr>
            <w:tcW w:w="1134" w:type="dxa"/>
          </w:tcPr>
          <w:p>
            <w:pPr>
              <w:rPr>
                <w:rFonts w:hint="eastAsia" w:ascii="楷体" w:hAnsi="楷体" w:eastAsia="楷体" w:cs="楷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951"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管理承诺总则</w:t>
            </w:r>
          </w:p>
        </w:tc>
        <w:tc>
          <w:tcPr>
            <w:tcW w:w="1169"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5.1.1</w:t>
            </w:r>
          </w:p>
        </w:tc>
        <w:tc>
          <w:tcPr>
            <w:tcW w:w="10455"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●最高管理层都具有较强的管理意识，明确管理承诺，主要通过以下活动来实现管理承诺：</w:t>
            </w:r>
          </w:p>
          <w:p>
            <w:pPr>
              <w:pStyle w:val="17"/>
              <w:numPr>
                <w:ilvl w:val="0"/>
                <w:numId w:val="2"/>
              </w:numPr>
              <w:ind w:firstLineChars="0"/>
              <w:rPr>
                <w:rFonts w:hint="eastAsia" w:ascii="楷体" w:hAnsi="楷体" w:eastAsia="楷体" w:cs="楷体"/>
                <w:color w:val="auto"/>
                <w:sz w:val="21"/>
                <w:szCs w:val="21"/>
              </w:rPr>
            </w:pPr>
            <w:r>
              <w:rPr>
                <w:rFonts w:hint="eastAsia" w:ascii="楷体" w:hAnsi="楷体" w:eastAsia="楷体" w:cs="楷体"/>
                <w:color w:val="auto"/>
                <w:sz w:val="21"/>
                <w:szCs w:val="21"/>
              </w:rPr>
              <w:t>向公司全体员工宣传满足顾客要求和法律法规要求的重要性；</w:t>
            </w:r>
          </w:p>
          <w:p>
            <w:pPr>
              <w:pStyle w:val="17"/>
              <w:numPr>
                <w:ilvl w:val="0"/>
                <w:numId w:val="2"/>
              </w:numPr>
              <w:ind w:firstLineChars="0"/>
              <w:rPr>
                <w:rFonts w:hint="eastAsia" w:ascii="楷体" w:hAnsi="楷体" w:eastAsia="楷体" w:cs="楷体"/>
                <w:b/>
                <w:color w:val="auto"/>
                <w:sz w:val="21"/>
                <w:szCs w:val="21"/>
              </w:rPr>
            </w:pPr>
            <w:r>
              <w:rPr>
                <w:rFonts w:hint="eastAsia" w:ascii="楷体" w:hAnsi="楷体" w:eastAsia="楷体" w:cs="楷体"/>
                <w:color w:val="auto"/>
                <w:sz w:val="21"/>
                <w:szCs w:val="21"/>
              </w:rPr>
              <w:t>制定管理方针；</w:t>
            </w:r>
          </w:p>
          <w:p>
            <w:pPr>
              <w:pStyle w:val="17"/>
              <w:numPr>
                <w:ilvl w:val="0"/>
                <w:numId w:val="2"/>
              </w:numPr>
              <w:ind w:firstLineChars="0"/>
              <w:rPr>
                <w:rFonts w:hint="eastAsia" w:ascii="楷体" w:hAnsi="楷体" w:eastAsia="楷体" w:cs="楷体"/>
                <w:b/>
                <w:color w:val="auto"/>
                <w:sz w:val="21"/>
                <w:szCs w:val="21"/>
              </w:rPr>
            </w:pPr>
            <w:r>
              <w:rPr>
                <w:rFonts w:hint="eastAsia" w:ascii="楷体" w:hAnsi="楷体" w:eastAsia="楷体" w:cs="楷体"/>
                <w:color w:val="auto"/>
                <w:sz w:val="21"/>
                <w:szCs w:val="21"/>
              </w:rPr>
              <w:t>确保公司目标的制定和完成；</w:t>
            </w:r>
          </w:p>
          <w:p>
            <w:pPr>
              <w:pStyle w:val="17"/>
              <w:numPr>
                <w:ilvl w:val="0"/>
                <w:numId w:val="2"/>
              </w:numPr>
              <w:ind w:firstLineChars="0"/>
              <w:rPr>
                <w:rFonts w:hint="eastAsia" w:ascii="楷体" w:hAnsi="楷体" w:eastAsia="楷体" w:cs="楷体"/>
                <w:b/>
                <w:color w:val="auto"/>
                <w:sz w:val="21"/>
                <w:szCs w:val="21"/>
              </w:rPr>
            </w:pPr>
            <w:r>
              <w:rPr>
                <w:rFonts w:hint="eastAsia" w:ascii="楷体" w:hAnsi="楷体" w:eastAsia="楷体" w:cs="楷体"/>
                <w:color w:val="auto"/>
                <w:sz w:val="21"/>
                <w:szCs w:val="21"/>
              </w:rPr>
              <w:t>各部门针对本部门的工作进行风险评估，采取适当的应对风险和机会的措施；</w:t>
            </w:r>
          </w:p>
          <w:p>
            <w:pPr>
              <w:pStyle w:val="17"/>
              <w:numPr>
                <w:ilvl w:val="0"/>
                <w:numId w:val="2"/>
              </w:numPr>
              <w:ind w:firstLineChars="0"/>
              <w:rPr>
                <w:rFonts w:hint="eastAsia" w:ascii="楷体" w:hAnsi="楷体" w:eastAsia="楷体" w:cs="楷体"/>
                <w:b/>
                <w:color w:val="auto"/>
                <w:sz w:val="21"/>
                <w:szCs w:val="21"/>
              </w:rPr>
            </w:pPr>
            <w:r>
              <w:rPr>
                <w:rFonts w:hint="eastAsia" w:ascii="楷体" w:hAnsi="楷体" w:eastAsia="楷体" w:cs="楷体"/>
                <w:color w:val="auto"/>
                <w:sz w:val="21"/>
                <w:szCs w:val="21"/>
              </w:rPr>
              <w:t>定期进行管理评审；</w:t>
            </w:r>
          </w:p>
          <w:p>
            <w:pPr>
              <w:pStyle w:val="17"/>
              <w:numPr>
                <w:ilvl w:val="0"/>
                <w:numId w:val="2"/>
              </w:numPr>
              <w:ind w:firstLineChars="0"/>
              <w:rPr>
                <w:rFonts w:hint="eastAsia" w:ascii="楷体" w:hAnsi="楷体" w:eastAsia="楷体" w:cs="楷体"/>
                <w:b/>
                <w:color w:val="auto"/>
                <w:sz w:val="21"/>
                <w:szCs w:val="21"/>
              </w:rPr>
            </w:pPr>
            <w:r>
              <w:rPr>
                <w:rFonts w:hint="eastAsia" w:ascii="楷体" w:hAnsi="楷体" w:eastAsia="楷体" w:cs="楷体"/>
                <w:color w:val="auto"/>
                <w:sz w:val="21"/>
                <w:szCs w:val="21"/>
              </w:rPr>
              <w:t>持续保证质量管理工作的投入，提供充分的资源，确保公司管理体系有效运行。</w:t>
            </w:r>
          </w:p>
          <w:p>
            <w:pPr>
              <w:rPr>
                <w:rFonts w:hint="eastAsia" w:ascii="楷体" w:hAnsi="楷体" w:eastAsia="楷体" w:cs="楷体"/>
                <w:color w:val="auto"/>
                <w:sz w:val="21"/>
                <w:szCs w:val="21"/>
              </w:rPr>
            </w:pPr>
            <w:r>
              <w:rPr>
                <w:rFonts w:hint="eastAsia" w:ascii="楷体" w:hAnsi="楷体" w:eastAsia="楷体" w:cs="楷体"/>
                <w:color w:val="auto"/>
                <w:sz w:val="21"/>
                <w:szCs w:val="21"/>
              </w:rPr>
              <w:t>●目前各项工作基本得到实施，并取得了一定的效果。</w:t>
            </w:r>
          </w:p>
        </w:tc>
        <w:tc>
          <w:tcPr>
            <w:tcW w:w="1134" w:type="dxa"/>
          </w:tcPr>
          <w:p>
            <w:pPr>
              <w:rPr>
                <w:rFonts w:hint="eastAsia" w:ascii="楷体" w:hAnsi="楷体" w:eastAsia="楷体" w:cs="楷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951"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以顾客为关注焦点</w:t>
            </w:r>
          </w:p>
        </w:tc>
        <w:tc>
          <w:tcPr>
            <w:tcW w:w="1169"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5.1.2</w:t>
            </w:r>
          </w:p>
        </w:tc>
        <w:tc>
          <w:tcPr>
            <w:tcW w:w="10455"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●通过确定顾客相关要求，提供相应产品与相关服务，对顾客使用情况进行跟踪调查；并对顾客满意度感受进行测量与分析，以改进产品与服务。</w:t>
            </w:r>
          </w:p>
          <w:p>
            <w:pPr>
              <w:rPr>
                <w:rFonts w:hint="eastAsia" w:ascii="楷体" w:hAnsi="楷体" w:eastAsia="楷体" w:cs="楷体"/>
                <w:color w:val="auto"/>
                <w:sz w:val="21"/>
                <w:szCs w:val="21"/>
              </w:rPr>
            </w:pPr>
            <w:r>
              <w:rPr>
                <w:rFonts w:hint="eastAsia" w:ascii="楷体" w:hAnsi="楷体" w:eastAsia="楷体" w:cs="楷体"/>
                <w:color w:val="auto"/>
                <w:sz w:val="21"/>
                <w:szCs w:val="21"/>
              </w:rPr>
              <w:t>●并策划和规定了由</w:t>
            </w:r>
            <w:r>
              <w:rPr>
                <w:rFonts w:hint="eastAsia" w:ascii="楷体" w:hAnsi="楷体" w:eastAsia="楷体" w:cs="楷体"/>
                <w:color w:val="auto"/>
                <w:sz w:val="21"/>
                <w:szCs w:val="21"/>
                <w:lang w:eastAsia="zh-CN"/>
              </w:rPr>
              <w:t>综合部</w:t>
            </w:r>
            <w:r>
              <w:rPr>
                <w:rFonts w:hint="eastAsia" w:ascii="楷体" w:hAnsi="楷体" w:eastAsia="楷体" w:cs="楷体"/>
                <w:color w:val="auto"/>
                <w:sz w:val="21"/>
                <w:szCs w:val="21"/>
              </w:rPr>
              <w:t>定期对顾客实施满意度测评，从各方面提高顾客的满意度。具体见</w:t>
            </w:r>
            <w:r>
              <w:rPr>
                <w:rFonts w:hint="eastAsia" w:ascii="楷体" w:hAnsi="楷体" w:eastAsia="楷体" w:cs="楷体"/>
                <w:color w:val="auto"/>
                <w:sz w:val="21"/>
                <w:szCs w:val="21"/>
                <w:lang w:val="en-US" w:eastAsia="zh-CN"/>
              </w:rPr>
              <w:t>综合部</w:t>
            </w:r>
            <w:r>
              <w:rPr>
                <w:rFonts w:hint="eastAsia" w:ascii="楷体" w:hAnsi="楷体" w:eastAsia="楷体" w:cs="楷体"/>
                <w:color w:val="auto"/>
                <w:sz w:val="21"/>
                <w:szCs w:val="21"/>
              </w:rPr>
              <w:t>9.1.2 条款审核记录。</w:t>
            </w:r>
          </w:p>
        </w:tc>
        <w:tc>
          <w:tcPr>
            <w:tcW w:w="1134" w:type="dxa"/>
          </w:tcPr>
          <w:p>
            <w:pPr>
              <w:rPr>
                <w:rFonts w:hint="eastAsia" w:ascii="楷体" w:hAnsi="楷体" w:eastAsia="楷体" w:cs="楷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951"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质量方针</w:t>
            </w:r>
          </w:p>
        </w:tc>
        <w:tc>
          <w:tcPr>
            <w:tcW w:w="1169"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5.2</w:t>
            </w:r>
          </w:p>
        </w:tc>
        <w:tc>
          <w:tcPr>
            <w:tcW w:w="10455" w:type="dxa"/>
            <w:vAlign w:val="center"/>
          </w:tcPr>
          <w:p>
            <w:pPr>
              <w:adjustRightInd w:val="0"/>
              <w:snapToGrid w:val="0"/>
              <w:spacing w:line="340" w:lineRule="exact"/>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lang w:val="en-US" w:eastAsia="zh-CN"/>
              </w:rPr>
              <w:t>1、管理</w:t>
            </w:r>
            <w:r>
              <w:rPr>
                <w:rFonts w:hint="eastAsia" w:ascii="楷体" w:hAnsi="楷体" w:eastAsia="楷体" w:cs="楷体"/>
                <w:b w:val="0"/>
                <w:bCs w:val="0"/>
                <w:color w:val="auto"/>
                <w:sz w:val="21"/>
                <w:szCs w:val="21"/>
              </w:rPr>
              <w:t>方针：</w:t>
            </w:r>
          </w:p>
          <w:p>
            <w:pPr>
              <w:rPr>
                <w:rFonts w:hint="eastAsia" w:ascii="楷体" w:hAnsi="楷体" w:eastAsia="楷体" w:cs="楷体"/>
                <w:sz w:val="21"/>
                <w:szCs w:val="21"/>
                <w:lang w:eastAsia="zh-CN"/>
              </w:rPr>
            </w:pPr>
            <w:r>
              <w:rPr>
                <w:rFonts w:hint="eastAsia" w:ascii="楷体" w:hAnsi="楷体" w:eastAsia="楷体" w:cs="楷体"/>
                <w:b/>
                <w:bCs w:val="0"/>
                <w:sz w:val="21"/>
                <w:szCs w:val="21"/>
              </w:rPr>
              <w:t>以人为本、以诚立本、以信立人</w:t>
            </w:r>
            <w:r>
              <w:rPr>
                <w:rFonts w:hint="eastAsia" w:ascii="楷体" w:hAnsi="楷体" w:eastAsia="楷体" w:cs="楷体"/>
                <w:b/>
                <w:bCs w:val="0"/>
                <w:sz w:val="21"/>
                <w:szCs w:val="21"/>
                <w:lang w:eastAsia="zh-CN"/>
              </w:rPr>
              <w:t>、</w:t>
            </w:r>
            <w:r>
              <w:rPr>
                <w:rFonts w:hint="eastAsia" w:ascii="楷体" w:hAnsi="楷体" w:eastAsia="楷体" w:cs="楷体"/>
                <w:b/>
                <w:bCs w:val="0"/>
                <w:sz w:val="21"/>
                <w:szCs w:val="21"/>
              </w:rPr>
              <w:t>生命至上、</w:t>
            </w:r>
            <w:r>
              <w:rPr>
                <w:rFonts w:hint="eastAsia" w:ascii="楷体" w:hAnsi="楷体" w:eastAsia="楷体" w:cs="楷体"/>
                <w:b/>
                <w:bCs w:val="0"/>
                <w:sz w:val="21"/>
                <w:szCs w:val="21"/>
                <w:lang w:val="en-US" w:eastAsia="zh-CN"/>
              </w:rPr>
              <w:t>环保消防、</w:t>
            </w:r>
            <w:r>
              <w:rPr>
                <w:rFonts w:hint="eastAsia" w:ascii="楷体" w:hAnsi="楷体" w:eastAsia="楷体" w:cs="楷体"/>
                <w:b/>
                <w:bCs w:val="0"/>
                <w:sz w:val="21"/>
                <w:szCs w:val="21"/>
              </w:rPr>
              <w:t>安全消防</w:t>
            </w:r>
            <w:r>
              <w:rPr>
                <w:rFonts w:hint="eastAsia" w:ascii="楷体" w:hAnsi="楷体" w:eastAsia="楷体" w:cs="楷体"/>
                <w:sz w:val="21"/>
                <w:szCs w:val="21"/>
                <w:lang w:eastAsia="zh-CN"/>
              </w:rPr>
              <w:t>。</w:t>
            </w:r>
          </w:p>
          <w:p>
            <w:pPr>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管理方针与企业的经营宗旨相适应，协调；</w:t>
            </w:r>
          </w:p>
          <w:p>
            <w:pPr>
              <w:rPr>
                <w:rFonts w:hint="eastAsia" w:ascii="楷体" w:hAnsi="楷体" w:eastAsia="楷体" w:cs="楷体"/>
                <w:color w:val="auto"/>
                <w:sz w:val="21"/>
                <w:szCs w:val="21"/>
              </w:rPr>
            </w:pPr>
            <w:r>
              <w:rPr>
                <w:rFonts w:hint="eastAsia" w:ascii="楷体" w:hAnsi="楷体" w:eastAsia="楷体" w:cs="楷体"/>
                <w:sz w:val="21"/>
                <w:szCs w:val="21"/>
              </w:rPr>
              <w:t>3</w:t>
            </w:r>
            <w:r>
              <w:rPr>
                <w:rFonts w:hint="eastAsia" w:ascii="楷体" w:hAnsi="楷体" w:eastAsia="楷体" w:cs="楷体"/>
                <w:sz w:val="21"/>
                <w:szCs w:val="21"/>
                <w:lang w:eastAsia="zh-CN"/>
              </w:rPr>
              <w:t>、</w:t>
            </w:r>
            <w:r>
              <w:rPr>
                <w:rFonts w:hint="eastAsia" w:ascii="楷体" w:hAnsi="楷体" w:eastAsia="楷体" w:cs="楷体"/>
                <w:sz w:val="21"/>
                <w:szCs w:val="21"/>
              </w:rPr>
              <w:t>通过会议传达，沟通，让全体员工理解执行。并定期进行评审（一般一年一次）。</w:t>
            </w:r>
          </w:p>
        </w:tc>
        <w:tc>
          <w:tcPr>
            <w:tcW w:w="1134" w:type="dxa"/>
          </w:tcPr>
          <w:p>
            <w:pPr>
              <w:rPr>
                <w:rFonts w:hint="eastAsia" w:ascii="楷体" w:hAnsi="楷体" w:eastAsia="楷体" w:cs="楷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951"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组织的岗位、职责权限</w:t>
            </w:r>
          </w:p>
        </w:tc>
        <w:tc>
          <w:tcPr>
            <w:tcW w:w="1169"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5.3</w:t>
            </w:r>
          </w:p>
        </w:tc>
        <w:tc>
          <w:tcPr>
            <w:tcW w:w="10455"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●公司质量管理体系覆盖的部门包括：管理层、</w:t>
            </w:r>
            <w:r>
              <w:rPr>
                <w:rFonts w:hint="eastAsia" w:ascii="楷体" w:hAnsi="楷体" w:eastAsia="楷体" w:cs="楷体"/>
                <w:color w:val="auto"/>
                <w:sz w:val="21"/>
                <w:szCs w:val="21"/>
                <w:lang w:val="en-US" w:eastAsia="zh-CN"/>
              </w:rPr>
              <w:t>综合办、检测</w:t>
            </w:r>
            <w:r>
              <w:rPr>
                <w:rFonts w:hint="eastAsia" w:ascii="楷体" w:hAnsi="楷体" w:eastAsia="楷体" w:cs="楷体"/>
                <w:color w:val="auto"/>
                <w:sz w:val="21"/>
                <w:szCs w:val="21"/>
              </w:rPr>
              <w:t>部</w:t>
            </w:r>
            <w:r>
              <w:rPr>
                <w:rFonts w:hint="eastAsia" w:ascii="楷体" w:hAnsi="楷体" w:eastAsia="楷体" w:cs="楷体"/>
                <w:color w:val="auto"/>
                <w:sz w:val="21"/>
                <w:szCs w:val="21"/>
                <w:lang w:eastAsia="zh-CN"/>
              </w:rPr>
              <w:t>、</w:t>
            </w:r>
            <w:r>
              <w:rPr>
                <w:rFonts w:hint="eastAsia" w:ascii="楷体" w:hAnsi="楷体" w:eastAsia="楷体" w:cs="楷体"/>
                <w:color w:val="auto"/>
                <w:sz w:val="21"/>
                <w:szCs w:val="21"/>
                <w:lang w:val="en-US" w:eastAsia="zh-CN"/>
              </w:rPr>
              <w:t>维保部、业务部、财务部</w:t>
            </w:r>
            <w:r>
              <w:rPr>
                <w:rFonts w:hint="eastAsia" w:ascii="楷体" w:hAnsi="楷体" w:eastAsia="楷体" w:cs="楷体"/>
                <w:color w:val="auto"/>
                <w:sz w:val="21"/>
                <w:szCs w:val="21"/>
              </w:rPr>
              <w:t>等部门。</w:t>
            </w:r>
          </w:p>
          <w:p>
            <w:pPr>
              <w:rPr>
                <w:rFonts w:hint="eastAsia" w:ascii="楷体" w:hAnsi="楷体" w:eastAsia="楷体" w:cs="楷体"/>
                <w:color w:val="auto"/>
                <w:sz w:val="21"/>
                <w:szCs w:val="21"/>
              </w:rPr>
            </w:pPr>
            <w:r>
              <w:rPr>
                <w:rFonts w:hint="eastAsia" w:ascii="楷体" w:hAnsi="楷体" w:eastAsia="楷体" w:cs="楷体"/>
                <w:color w:val="auto"/>
                <w:sz w:val="21"/>
                <w:szCs w:val="21"/>
              </w:rPr>
              <w:t>●在《</w:t>
            </w:r>
            <w:r>
              <w:rPr>
                <w:rFonts w:hint="eastAsia" w:ascii="楷体" w:hAnsi="楷体" w:eastAsia="楷体" w:cs="楷体"/>
                <w:color w:val="auto"/>
                <w:sz w:val="21"/>
                <w:szCs w:val="21"/>
                <w:lang w:eastAsia="zh-CN"/>
              </w:rPr>
              <w:t>管理手册</w:t>
            </w:r>
            <w:r>
              <w:rPr>
                <w:rFonts w:hint="eastAsia" w:ascii="楷体" w:hAnsi="楷体" w:eastAsia="楷体" w:cs="楷体"/>
                <w:color w:val="auto"/>
                <w:sz w:val="21"/>
                <w:szCs w:val="21"/>
              </w:rPr>
              <w:t>》及《岗位任职要求》中规定了各部门及主要岗位人员的工作职责、作用、责任、权限，职责包括了标准要求的所有要求，充分适宜，上述文件通过发放的形成传达到相关部门和人员。包括各级管理者做出的相关责任的承诺等。</w:t>
            </w:r>
          </w:p>
          <w:p>
            <w:pPr>
              <w:rPr>
                <w:rFonts w:hint="eastAsia" w:ascii="楷体" w:hAnsi="楷体" w:eastAsia="楷体" w:cs="楷体"/>
                <w:color w:val="auto"/>
                <w:sz w:val="21"/>
                <w:szCs w:val="21"/>
              </w:rPr>
            </w:pPr>
            <w:r>
              <w:rPr>
                <w:rFonts w:hint="eastAsia" w:ascii="楷体" w:hAnsi="楷体" w:eastAsia="楷体" w:cs="楷体"/>
                <w:color w:val="auto"/>
                <w:sz w:val="21"/>
                <w:szCs w:val="21"/>
              </w:rPr>
              <w:t>●查相关制度包括岗前教育制度、设备管理制度、设备维修保养制度等，基本明确了各级人员的质量管理职责等。确认公司目前人力资源、基础设施、技术人员、财力、信息等资源均能保证。</w:t>
            </w:r>
          </w:p>
          <w:p>
            <w:pPr>
              <w:rPr>
                <w:rFonts w:hint="eastAsia" w:ascii="楷体" w:hAnsi="楷体" w:eastAsia="楷体" w:cs="楷体"/>
                <w:color w:val="auto"/>
                <w:sz w:val="21"/>
                <w:szCs w:val="21"/>
              </w:rPr>
            </w:pPr>
            <w:r>
              <w:rPr>
                <w:rFonts w:hint="eastAsia" w:ascii="楷体" w:hAnsi="楷体" w:eastAsia="楷体" w:cs="楷体"/>
                <w:color w:val="auto"/>
                <w:sz w:val="21"/>
                <w:szCs w:val="21"/>
              </w:rPr>
              <w:t>详见各部门5.3条款审核记录。</w:t>
            </w:r>
          </w:p>
        </w:tc>
        <w:tc>
          <w:tcPr>
            <w:tcW w:w="1134" w:type="dxa"/>
          </w:tcPr>
          <w:p>
            <w:pPr>
              <w:rPr>
                <w:rFonts w:hint="eastAsia" w:ascii="楷体" w:hAnsi="楷体" w:eastAsia="楷体" w:cs="楷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9" w:hRule="atLeast"/>
        </w:trPr>
        <w:tc>
          <w:tcPr>
            <w:tcW w:w="1951"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应对风险和机会的策划</w:t>
            </w:r>
          </w:p>
        </w:tc>
        <w:tc>
          <w:tcPr>
            <w:tcW w:w="1169"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6.1</w:t>
            </w:r>
          </w:p>
        </w:tc>
        <w:tc>
          <w:tcPr>
            <w:tcW w:w="10455" w:type="dxa"/>
            <w:vAlign w:val="center"/>
          </w:tcPr>
          <w:p>
            <w:pPr>
              <w:bidi w:val="0"/>
              <w:rPr>
                <w:rFonts w:hint="eastAsia" w:ascii="楷体" w:hAnsi="楷体" w:eastAsia="楷体" w:cs="楷体"/>
                <w:sz w:val="21"/>
                <w:szCs w:val="21"/>
              </w:rPr>
            </w:pPr>
            <w:r>
              <w:rPr>
                <w:rFonts w:hint="eastAsia" w:ascii="楷体" w:hAnsi="楷体" w:eastAsia="楷体" w:cs="楷体"/>
                <w:sz w:val="21"/>
                <w:szCs w:val="21"/>
              </w:rPr>
              <w:t>●查《环境风险分析控制程序》规定风险的识别、分析、评价和控制的过程和方法，以保证风险管理的有效性，从而确保管理体系能够实现其期望的结果；增强有利影响；避免或减少不利影响；实现改进。</w:t>
            </w:r>
          </w:p>
          <w:p>
            <w:pPr>
              <w:bidi w:val="0"/>
              <w:rPr>
                <w:rFonts w:hint="eastAsia" w:ascii="楷体" w:hAnsi="楷体" w:eastAsia="楷体" w:cs="楷体"/>
                <w:sz w:val="21"/>
                <w:szCs w:val="21"/>
              </w:rPr>
            </w:pPr>
            <w:r>
              <w:rPr>
                <w:rFonts w:hint="eastAsia" w:ascii="楷体" w:hAnsi="楷体" w:eastAsia="楷体" w:cs="楷体"/>
                <w:sz w:val="21"/>
                <w:szCs w:val="21"/>
              </w:rPr>
              <w:t>●</w:t>
            </w:r>
            <w:r>
              <w:rPr>
                <w:rFonts w:hint="eastAsia" w:ascii="楷体" w:hAnsi="楷体" w:eastAsia="楷体" w:cs="楷体"/>
                <w:sz w:val="21"/>
                <w:szCs w:val="21"/>
                <w:lang w:val="en-US" w:eastAsia="zh-CN"/>
              </w:rPr>
              <w:t>冯</w:t>
            </w:r>
            <w:r>
              <w:rPr>
                <w:rFonts w:hint="eastAsia" w:ascii="楷体" w:hAnsi="楷体" w:eastAsia="楷体" w:cs="楷体"/>
                <w:sz w:val="21"/>
                <w:szCs w:val="21"/>
                <w:lang w:eastAsia="zh-CN"/>
              </w:rPr>
              <w:t>总</w:t>
            </w:r>
            <w:r>
              <w:rPr>
                <w:rFonts w:hint="eastAsia" w:ascii="楷体" w:hAnsi="楷体" w:eastAsia="楷体" w:cs="楷体"/>
                <w:sz w:val="21"/>
                <w:szCs w:val="21"/>
              </w:rPr>
              <w:t>介绍：在策划管理体系时，领导层考虑了公司运行标准所处的环境，包括上述4.1识别的内外部环境。手册里有对风险和机遇应对控制的要求。</w:t>
            </w:r>
          </w:p>
          <w:p>
            <w:pPr>
              <w:bidi w:val="0"/>
              <w:rPr>
                <w:rFonts w:hint="eastAsia" w:ascii="楷体" w:hAnsi="楷体" w:eastAsia="楷体" w:cs="楷体"/>
                <w:sz w:val="21"/>
                <w:szCs w:val="21"/>
              </w:rPr>
            </w:pPr>
            <w:r>
              <w:rPr>
                <w:rFonts w:hint="eastAsia" w:ascii="楷体" w:hAnsi="楷体" w:eastAsia="楷体" w:cs="楷体"/>
                <w:sz w:val="21"/>
                <w:szCs w:val="21"/>
              </w:rPr>
              <w:t>●编制了《风险和机遇的应对控制程序》。</w:t>
            </w:r>
          </w:p>
          <w:p>
            <w:pPr>
              <w:bidi w:val="0"/>
              <w:rPr>
                <w:rFonts w:hint="eastAsia" w:ascii="楷体" w:hAnsi="楷体" w:eastAsia="楷体" w:cs="楷体"/>
                <w:sz w:val="21"/>
                <w:szCs w:val="21"/>
              </w:rPr>
            </w:pPr>
            <w:r>
              <w:rPr>
                <w:rFonts w:hint="eastAsia" w:ascii="楷体" w:hAnsi="楷体" w:eastAsia="楷体" w:cs="楷体"/>
                <w:sz w:val="21"/>
                <w:szCs w:val="21"/>
              </w:rPr>
              <w:t>查见《公司内外环境风险分析与评价》，确定了组织需应对的风险和机遇。</w:t>
            </w:r>
          </w:p>
          <w:p>
            <w:pPr>
              <w:bidi w:val="0"/>
              <w:rPr>
                <w:rFonts w:hint="eastAsia" w:ascii="楷体" w:hAnsi="楷体" w:eastAsia="楷体" w:cs="楷体"/>
                <w:sz w:val="21"/>
                <w:szCs w:val="21"/>
              </w:rPr>
            </w:pPr>
            <w:r>
              <w:rPr>
                <w:rFonts w:hint="eastAsia" w:ascii="楷体" w:hAnsi="楷体" w:eastAsia="楷体" w:cs="楷体"/>
                <w:sz w:val="21"/>
                <w:szCs w:val="21"/>
              </w:rPr>
              <w:drawing>
                <wp:inline distT="0" distB="0" distL="114300" distR="114300">
                  <wp:extent cx="4364355" cy="2247900"/>
                  <wp:effectExtent l="0" t="0" r="4445"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6"/>
                          <a:stretch>
                            <a:fillRect/>
                          </a:stretch>
                        </pic:blipFill>
                        <pic:spPr>
                          <a:xfrm>
                            <a:off x="0" y="0"/>
                            <a:ext cx="4364355" cy="2247900"/>
                          </a:xfrm>
                          <a:prstGeom prst="rect">
                            <a:avLst/>
                          </a:prstGeom>
                          <a:noFill/>
                          <a:ln>
                            <a:noFill/>
                          </a:ln>
                        </pic:spPr>
                      </pic:pic>
                    </a:graphicData>
                  </a:graphic>
                </wp:inline>
              </w:drawing>
            </w:r>
          </w:p>
          <w:p>
            <w:pPr>
              <w:bidi w:val="0"/>
              <w:rPr>
                <w:rFonts w:hint="eastAsia" w:ascii="楷体" w:hAnsi="楷体" w:eastAsia="楷体" w:cs="楷体"/>
                <w:sz w:val="21"/>
                <w:szCs w:val="21"/>
              </w:rPr>
            </w:pPr>
            <w:r>
              <w:rPr>
                <w:rFonts w:hint="eastAsia" w:ascii="楷体" w:hAnsi="楷体" w:eastAsia="楷体" w:cs="楷体"/>
                <w:sz w:val="21"/>
                <w:szCs w:val="21"/>
              </w:rPr>
              <w:t>评审人：</w:t>
            </w:r>
            <w:r>
              <w:rPr>
                <w:rFonts w:hint="eastAsia" w:ascii="楷体" w:hAnsi="楷体" w:eastAsia="楷体" w:cs="楷体"/>
                <w:sz w:val="21"/>
                <w:szCs w:val="21"/>
                <w:lang w:val="en-US" w:eastAsia="zh-CN"/>
              </w:rPr>
              <w:t>冯永平</w:t>
            </w:r>
            <w:r>
              <w:rPr>
                <w:rFonts w:hint="eastAsia" w:ascii="楷体" w:hAnsi="楷体" w:eastAsia="楷体" w:cs="楷体"/>
                <w:sz w:val="21"/>
                <w:szCs w:val="21"/>
              </w:rPr>
              <w:t>，评审时间：20</w:t>
            </w:r>
            <w:r>
              <w:rPr>
                <w:rFonts w:hint="eastAsia" w:ascii="楷体" w:hAnsi="楷体" w:eastAsia="楷体" w:cs="楷体"/>
                <w:sz w:val="21"/>
                <w:szCs w:val="21"/>
                <w:lang w:val="en-US" w:eastAsia="zh-CN"/>
              </w:rPr>
              <w:t>20</w:t>
            </w:r>
            <w:r>
              <w:rPr>
                <w:rFonts w:hint="eastAsia" w:ascii="楷体" w:hAnsi="楷体" w:eastAsia="楷体" w:cs="楷体"/>
                <w:sz w:val="21"/>
                <w:szCs w:val="21"/>
              </w:rPr>
              <w:t>年</w:t>
            </w:r>
            <w:r>
              <w:rPr>
                <w:rFonts w:hint="eastAsia" w:ascii="楷体" w:hAnsi="楷体" w:eastAsia="楷体" w:cs="楷体"/>
                <w:sz w:val="21"/>
                <w:szCs w:val="21"/>
                <w:lang w:val="en-US" w:eastAsia="zh-CN"/>
              </w:rPr>
              <w:t>9</w:t>
            </w:r>
            <w:r>
              <w:rPr>
                <w:rFonts w:hint="eastAsia" w:ascii="楷体" w:hAnsi="楷体" w:eastAsia="楷体" w:cs="楷体"/>
                <w:sz w:val="21"/>
                <w:szCs w:val="21"/>
              </w:rPr>
              <w:t>月10日</w:t>
            </w:r>
          </w:p>
          <w:p>
            <w:pPr>
              <w:bidi w:val="0"/>
              <w:rPr>
                <w:rFonts w:hint="eastAsia" w:ascii="楷体" w:hAnsi="楷体" w:eastAsia="楷体" w:cs="楷体"/>
                <w:sz w:val="21"/>
                <w:szCs w:val="21"/>
              </w:rPr>
            </w:pPr>
            <w:r>
              <w:rPr>
                <w:rFonts w:hint="eastAsia" w:ascii="楷体" w:hAnsi="楷体" w:eastAsia="楷体" w:cs="楷体"/>
                <w:sz w:val="21"/>
                <w:szCs w:val="21"/>
              </w:rPr>
              <w:t>●评审情况均为符合发展要求。措施正在实施中。</w:t>
            </w:r>
          </w:p>
          <w:p>
            <w:pPr>
              <w:bidi w:val="0"/>
              <w:rPr>
                <w:rFonts w:hint="eastAsia" w:ascii="楷体" w:hAnsi="楷体" w:eastAsia="楷体" w:cs="楷体"/>
                <w:sz w:val="21"/>
                <w:szCs w:val="21"/>
              </w:rPr>
            </w:pPr>
            <w:r>
              <w:rPr>
                <w:rFonts w:hint="eastAsia" w:ascii="楷体" w:hAnsi="楷体" w:eastAsia="楷体" w:cs="楷体"/>
                <w:sz w:val="21"/>
                <w:szCs w:val="21"/>
              </w:rPr>
              <w:t>●</w:t>
            </w:r>
            <w:r>
              <w:rPr>
                <w:rFonts w:hint="eastAsia" w:ascii="楷体" w:hAnsi="楷体" w:eastAsia="楷体" w:cs="楷体"/>
                <w:sz w:val="21"/>
                <w:szCs w:val="21"/>
                <w:lang w:val="en-US" w:eastAsia="zh-CN"/>
              </w:rPr>
              <w:t>冯</w:t>
            </w:r>
            <w:r>
              <w:rPr>
                <w:rFonts w:hint="eastAsia" w:ascii="楷体" w:hAnsi="楷体" w:eastAsia="楷体" w:cs="楷体"/>
                <w:sz w:val="21"/>
                <w:szCs w:val="21"/>
                <w:lang w:eastAsia="zh-CN"/>
              </w:rPr>
              <w:t>总</w:t>
            </w:r>
            <w:r>
              <w:rPr>
                <w:rFonts w:hint="eastAsia" w:ascii="楷体" w:hAnsi="楷体" w:eastAsia="楷体" w:cs="楷体"/>
                <w:sz w:val="21"/>
                <w:szCs w:val="21"/>
              </w:rPr>
              <w:t>简单介绍了公司为了应对现阶段机遇</w:t>
            </w:r>
            <w:r>
              <w:rPr>
                <w:rFonts w:hint="eastAsia" w:ascii="楷体" w:hAnsi="楷体" w:eastAsia="楷体" w:cs="楷体"/>
                <w:sz w:val="21"/>
                <w:szCs w:val="21"/>
                <w:lang w:val="en-US" w:eastAsia="zh-CN"/>
              </w:rPr>
              <w:t>及</w:t>
            </w:r>
            <w:r>
              <w:rPr>
                <w:rFonts w:hint="eastAsia" w:ascii="楷体" w:hAnsi="楷体" w:eastAsia="楷体" w:cs="楷体"/>
                <w:sz w:val="21"/>
                <w:szCs w:val="21"/>
              </w:rPr>
              <w:t>所采取措施等，记录如下：</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机遇：目前政府机构、事业单位、老旧小区消防系统老化情况严重，国家对安全事故的重视，因此消防系统维保和检测市场前景看好</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措施：</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1、提高设备能力，人员能力、维保技术能力；</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2、技术服务部负责提高服务质量，控制成本，扩大市场占有率。</w:t>
            </w:r>
          </w:p>
          <w:p>
            <w:pPr>
              <w:bidi w:val="0"/>
              <w:rPr>
                <w:rFonts w:hint="eastAsia" w:ascii="楷体" w:hAnsi="楷体" w:eastAsia="楷体" w:cs="楷体"/>
                <w:sz w:val="21"/>
                <w:szCs w:val="21"/>
              </w:rPr>
            </w:pPr>
            <w:r>
              <w:rPr>
                <w:rFonts w:hint="eastAsia" w:ascii="楷体" w:hAnsi="楷体" w:eastAsia="楷体" w:cs="楷体"/>
                <w:sz w:val="21"/>
                <w:szCs w:val="21"/>
              </w:rPr>
              <w:t>●基本符合要求。</w:t>
            </w:r>
          </w:p>
        </w:tc>
        <w:tc>
          <w:tcPr>
            <w:tcW w:w="1134" w:type="dxa"/>
          </w:tcPr>
          <w:p>
            <w:pPr>
              <w:rPr>
                <w:rFonts w:hint="eastAsia" w:ascii="楷体" w:hAnsi="楷体" w:eastAsia="楷体" w:cs="楷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951"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质量目标和实现计划</w:t>
            </w:r>
          </w:p>
        </w:tc>
        <w:tc>
          <w:tcPr>
            <w:tcW w:w="1169"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6.2</w:t>
            </w:r>
          </w:p>
        </w:tc>
        <w:tc>
          <w:tcPr>
            <w:tcW w:w="10455"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●企业</w:t>
            </w:r>
            <w:r>
              <w:rPr>
                <w:rFonts w:hint="eastAsia" w:ascii="楷体" w:hAnsi="楷体" w:eastAsia="楷体" w:cs="楷体"/>
                <w:color w:val="auto"/>
                <w:sz w:val="21"/>
                <w:szCs w:val="21"/>
                <w:lang w:val="en-US" w:eastAsia="zh-CN"/>
              </w:rPr>
              <w:t>制定了管理目标，其中</w:t>
            </w:r>
            <w:r>
              <w:rPr>
                <w:rFonts w:hint="eastAsia" w:ascii="楷体" w:hAnsi="楷体" w:eastAsia="楷体" w:cs="楷体"/>
                <w:color w:val="auto"/>
                <w:sz w:val="21"/>
                <w:szCs w:val="21"/>
              </w:rPr>
              <w:t>质量目标：</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消防检测、消防评估服务数据准确有效100%</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消防检测、消防评估报告最终合格率100%</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消防维保项目一次性合格率≥95%</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年质量投诉率&lt;5%</w:t>
            </w:r>
          </w:p>
          <w:p>
            <w:pPr>
              <w:rPr>
                <w:rFonts w:hint="eastAsia" w:ascii="楷体" w:hAnsi="楷体" w:eastAsia="楷体" w:cs="楷体"/>
                <w:color w:val="auto"/>
                <w:sz w:val="21"/>
                <w:szCs w:val="21"/>
              </w:rPr>
            </w:pPr>
            <w:r>
              <w:rPr>
                <w:rFonts w:hint="eastAsia" w:ascii="楷体" w:hAnsi="楷体" w:eastAsia="楷体" w:cs="楷体"/>
                <w:b w:val="0"/>
                <w:bCs w:val="0"/>
                <w:color w:val="auto"/>
                <w:sz w:val="21"/>
                <w:szCs w:val="21"/>
              </w:rPr>
              <w:t>合同履约率100%</w:t>
            </w:r>
          </w:p>
          <w:p>
            <w:pPr>
              <w:rPr>
                <w:rFonts w:hint="eastAsia" w:ascii="楷体" w:hAnsi="楷体" w:eastAsia="楷体" w:cs="楷体"/>
                <w:b/>
                <w:color w:val="auto"/>
                <w:sz w:val="21"/>
                <w:szCs w:val="21"/>
              </w:rPr>
            </w:pPr>
            <w:r>
              <w:rPr>
                <w:rFonts w:hint="eastAsia" w:ascii="楷体" w:hAnsi="楷体" w:eastAsia="楷体" w:cs="楷体"/>
                <w:color w:val="auto"/>
                <w:sz w:val="21"/>
                <w:szCs w:val="21"/>
              </w:rPr>
              <w:t>●质量目标满足产品要求（国家标准及客户要求）；</w:t>
            </w:r>
          </w:p>
          <w:p>
            <w:pPr>
              <w:rPr>
                <w:rFonts w:hint="eastAsia" w:ascii="楷体" w:hAnsi="楷体" w:eastAsia="楷体" w:cs="楷体"/>
                <w:color w:val="auto"/>
                <w:sz w:val="21"/>
                <w:szCs w:val="21"/>
              </w:rPr>
            </w:pPr>
            <w:r>
              <w:rPr>
                <w:rFonts w:hint="eastAsia" w:ascii="楷体" w:hAnsi="楷体" w:eastAsia="楷体" w:cs="楷体"/>
                <w:color w:val="auto"/>
                <w:sz w:val="21"/>
                <w:szCs w:val="21"/>
              </w:rPr>
              <w:t>●质量目标进行层层分解，落实到责任部门，每季度末考核。</w:t>
            </w:r>
          </w:p>
          <w:p>
            <w:pPr>
              <w:rPr>
                <w:rFonts w:hint="eastAsia" w:ascii="楷体" w:hAnsi="楷体" w:eastAsia="楷体" w:cs="楷体"/>
                <w:color w:val="auto"/>
                <w:spacing w:val="20"/>
                <w:sz w:val="21"/>
                <w:szCs w:val="21"/>
              </w:rPr>
            </w:pPr>
            <w:r>
              <w:rPr>
                <w:rFonts w:hint="eastAsia" w:ascii="楷体" w:hAnsi="楷体" w:eastAsia="楷体" w:cs="楷体"/>
                <w:color w:val="auto"/>
                <w:sz w:val="21"/>
                <w:szCs w:val="21"/>
              </w:rPr>
              <w:t>--查202</w:t>
            </w:r>
            <w:r>
              <w:rPr>
                <w:rFonts w:hint="eastAsia" w:ascii="楷体" w:hAnsi="楷体" w:eastAsia="楷体" w:cs="楷体"/>
                <w:color w:val="auto"/>
                <w:sz w:val="21"/>
                <w:szCs w:val="21"/>
                <w:lang w:val="en-US" w:eastAsia="zh-CN"/>
              </w:rPr>
              <w:t>1</w:t>
            </w:r>
            <w:r>
              <w:rPr>
                <w:rFonts w:hint="eastAsia" w:ascii="楷体" w:hAnsi="楷体" w:eastAsia="楷体" w:cs="楷体"/>
                <w:color w:val="auto"/>
                <w:sz w:val="21"/>
                <w:szCs w:val="21"/>
              </w:rPr>
              <w:t>年</w:t>
            </w:r>
            <w:r>
              <w:rPr>
                <w:rFonts w:hint="eastAsia" w:ascii="楷体" w:hAnsi="楷体" w:eastAsia="楷体" w:cs="楷体"/>
                <w:color w:val="auto"/>
                <w:sz w:val="21"/>
                <w:szCs w:val="21"/>
                <w:lang w:val="en-US" w:eastAsia="zh-CN"/>
              </w:rPr>
              <w:t>1季度</w:t>
            </w:r>
            <w:r>
              <w:rPr>
                <w:rFonts w:hint="eastAsia" w:ascii="楷体" w:hAnsi="楷体" w:eastAsia="楷体" w:cs="楷体"/>
                <w:color w:val="auto"/>
                <w:sz w:val="21"/>
                <w:szCs w:val="21"/>
              </w:rPr>
              <w:t>考核情况：</w:t>
            </w:r>
            <w:r>
              <w:rPr>
                <w:rFonts w:hint="eastAsia" w:ascii="楷体" w:hAnsi="楷体" w:eastAsia="楷体" w:cs="楷体"/>
                <w:color w:val="auto"/>
                <w:sz w:val="21"/>
                <w:szCs w:val="21"/>
                <w:lang w:val="en-US" w:eastAsia="zh-CN"/>
              </w:rPr>
              <w:t>均完成，</w:t>
            </w:r>
            <w:bookmarkStart w:id="3" w:name="_GoBack"/>
            <w:bookmarkEnd w:id="3"/>
            <w:r>
              <w:rPr>
                <w:rFonts w:hint="eastAsia" w:ascii="楷体" w:hAnsi="楷体" w:eastAsia="楷体" w:cs="楷体"/>
                <w:color w:val="auto"/>
                <w:sz w:val="21"/>
                <w:szCs w:val="21"/>
              </w:rPr>
              <w:t>考核日期：202</w:t>
            </w:r>
            <w:r>
              <w:rPr>
                <w:rFonts w:hint="eastAsia" w:ascii="楷体" w:hAnsi="楷体" w:eastAsia="楷体" w:cs="楷体"/>
                <w:color w:val="auto"/>
                <w:sz w:val="21"/>
                <w:szCs w:val="21"/>
                <w:lang w:val="en-US" w:eastAsia="zh-CN"/>
              </w:rPr>
              <w:t>1.4.3</w:t>
            </w:r>
            <w:r>
              <w:rPr>
                <w:rFonts w:hint="eastAsia" w:ascii="楷体" w:hAnsi="楷体" w:eastAsia="楷体" w:cs="楷体"/>
                <w:color w:val="auto"/>
                <w:sz w:val="21"/>
                <w:szCs w:val="21"/>
              </w:rPr>
              <w:t>，考核人：</w:t>
            </w:r>
            <w:r>
              <w:rPr>
                <w:rFonts w:hint="eastAsia" w:ascii="楷体" w:hAnsi="楷体" w:eastAsia="楷体" w:cs="楷体"/>
                <w:color w:val="auto"/>
                <w:sz w:val="21"/>
                <w:szCs w:val="21"/>
                <w:lang w:val="en-US" w:eastAsia="zh-CN"/>
              </w:rPr>
              <w:t>张蕊</w:t>
            </w:r>
          </w:p>
        </w:tc>
        <w:tc>
          <w:tcPr>
            <w:tcW w:w="1134" w:type="dxa"/>
          </w:tcPr>
          <w:p>
            <w:pPr>
              <w:rPr>
                <w:rFonts w:hint="eastAsia" w:ascii="楷体" w:hAnsi="楷体" w:eastAsia="楷体" w:cs="楷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951"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变更的策划</w:t>
            </w:r>
          </w:p>
        </w:tc>
        <w:tc>
          <w:tcPr>
            <w:tcW w:w="1169"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 xml:space="preserve">6.3 </w:t>
            </w:r>
          </w:p>
        </w:tc>
        <w:tc>
          <w:tcPr>
            <w:tcW w:w="10455"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●变更的策划：</w:t>
            </w:r>
          </w:p>
          <w:p>
            <w:pPr>
              <w:pStyle w:val="17"/>
              <w:numPr>
                <w:ilvl w:val="0"/>
                <w:numId w:val="3"/>
              </w:numPr>
              <w:ind w:firstLineChars="0"/>
              <w:rPr>
                <w:rFonts w:hint="eastAsia" w:ascii="楷体" w:hAnsi="楷体" w:eastAsia="楷体" w:cs="楷体"/>
                <w:color w:val="auto"/>
                <w:sz w:val="21"/>
                <w:szCs w:val="21"/>
              </w:rPr>
            </w:pPr>
            <w:r>
              <w:rPr>
                <w:rFonts w:hint="eastAsia" w:ascii="楷体" w:hAnsi="楷体" w:eastAsia="楷体" w:cs="楷体"/>
                <w:color w:val="auto"/>
                <w:sz w:val="21"/>
                <w:szCs w:val="21"/>
              </w:rPr>
              <w:t>当企业发生重大变化（质量管理体系变更、产品转型、市场发生重大变化等），需要进行重新策划；组织通过管理评审、审核结果、过程绩效分析、监视测量分析评价结果、组织内外环境的变化、客户及利益相关方的需求、企业经营状况等进行识别确定体系变更的需求。</w:t>
            </w:r>
          </w:p>
          <w:p>
            <w:pPr>
              <w:pStyle w:val="17"/>
              <w:numPr>
                <w:ilvl w:val="0"/>
                <w:numId w:val="3"/>
              </w:numPr>
              <w:ind w:firstLineChars="0"/>
              <w:rPr>
                <w:rFonts w:hint="eastAsia" w:ascii="楷体" w:hAnsi="楷体" w:eastAsia="楷体" w:cs="楷体"/>
                <w:color w:val="auto"/>
                <w:sz w:val="21"/>
                <w:szCs w:val="21"/>
              </w:rPr>
            </w:pPr>
            <w:r>
              <w:rPr>
                <w:rFonts w:hint="eastAsia" w:ascii="楷体" w:hAnsi="楷体" w:eastAsia="楷体" w:cs="楷体"/>
                <w:color w:val="auto"/>
                <w:sz w:val="21"/>
                <w:szCs w:val="21"/>
              </w:rPr>
              <w:t>明确了管评、内审未能达到预期效果、部门职责发生转变、企业重组、经营连续亏损等情况下，需要对体系进行变更。</w:t>
            </w:r>
          </w:p>
          <w:p>
            <w:pPr>
              <w:pStyle w:val="17"/>
              <w:numPr>
                <w:ilvl w:val="0"/>
                <w:numId w:val="3"/>
              </w:numPr>
              <w:ind w:firstLineChars="0"/>
              <w:rPr>
                <w:rFonts w:hint="eastAsia" w:ascii="楷体" w:hAnsi="楷体" w:eastAsia="楷体" w:cs="楷体"/>
                <w:color w:val="auto"/>
                <w:sz w:val="21"/>
                <w:szCs w:val="21"/>
              </w:rPr>
            </w:pPr>
            <w:r>
              <w:rPr>
                <w:rFonts w:hint="eastAsia" w:ascii="楷体" w:hAnsi="楷体" w:eastAsia="楷体" w:cs="楷体"/>
                <w:color w:val="auto"/>
                <w:sz w:val="21"/>
                <w:szCs w:val="21"/>
              </w:rPr>
              <w:t>明确了变更评估及实施的流程，当发生变更时，需确定变更目的考虑变更的潜在后果，识别变更的风险和机遇，确定资源的可获得性并制定应对措施，责任和权限的分配或再分配。</w:t>
            </w:r>
          </w:p>
          <w:p>
            <w:pPr>
              <w:pStyle w:val="17"/>
              <w:numPr>
                <w:ilvl w:val="0"/>
                <w:numId w:val="3"/>
              </w:numPr>
              <w:ind w:firstLineChars="0"/>
              <w:rPr>
                <w:rFonts w:hint="eastAsia" w:ascii="楷体" w:hAnsi="楷体" w:eastAsia="楷体" w:cs="楷体"/>
                <w:color w:val="auto"/>
                <w:sz w:val="21"/>
                <w:szCs w:val="21"/>
              </w:rPr>
            </w:pPr>
            <w:r>
              <w:rPr>
                <w:rFonts w:hint="eastAsia" w:ascii="楷体" w:hAnsi="楷体" w:eastAsia="楷体" w:cs="楷体"/>
                <w:color w:val="auto"/>
                <w:sz w:val="21"/>
                <w:szCs w:val="21"/>
              </w:rPr>
              <w:t>对变更前、变更中、变更后的全过程实施监控。</w:t>
            </w:r>
          </w:p>
          <w:p>
            <w:pPr>
              <w:rPr>
                <w:rFonts w:hint="eastAsia" w:ascii="楷体" w:hAnsi="楷体" w:eastAsia="楷体" w:cs="楷体"/>
                <w:color w:val="auto"/>
                <w:sz w:val="21"/>
                <w:szCs w:val="21"/>
              </w:rPr>
            </w:pPr>
            <w:r>
              <w:rPr>
                <w:rFonts w:hint="eastAsia" w:ascii="楷体" w:hAnsi="楷体" w:eastAsia="楷体" w:cs="楷体"/>
                <w:color w:val="auto"/>
                <w:sz w:val="21"/>
                <w:szCs w:val="21"/>
              </w:rPr>
              <w:t>5、组织应对变更的有效性进行评价，确保质量管理体系的完整性。</w:t>
            </w:r>
          </w:p>
          <w:p>
            <w:pPr>
              <w:rPr>
                <w:rFonts w:hint="eastAsia" w:ascii="楷体" w:hAnsi="楷体" w:eastAsia="楷体" w:cs="楷体"/>
                <w:color w:val="auto"/>
                <w:sz w:val="21"/>
                <w:szCs w:val="21"/>
              </w:rPr>
            </w:pPr>
            <w:r>
              <w:rPr>
                <w:rFonts w:hint="eastAsia" w:ascii="楷体" w:hAnsi="楷体" w:eastAsia="楷体" w:cs="楷体"/>
                <w:color w:val="auto"/>
                <w:sz w:val="21"/>
                <w:szCs w:val="21"/>
              </w:rPr>
              <w:t>●自体系建立以来，体系</w:t>
            </w:r>
            <w:r>
              <w:rPr>
                <w:rFonts w:hint="eastAsia" w:ascii="楷体" w:hAnsi="楷体" w:eastAsia="楷体" w:cs="楷体"/>
                <w:color w:val="auto"/>
                <w:sz w:val="21"/>
                <w:szCs w:val="21"/>
                <w:lang w:eastAsia="zh-CN"/>
              </w:rPr>
              <w:t>未发生变更</w:t>
            </w:r>
            <w:r>
              <w:rPr>
                <w:rFonts w:hint="eastAsia" w:ascii="楷体" w:hAnsi="楷体" w:eastAsia="楷体" w:cs="楷体"/>
                <w:color w:val="auto"/>
                <w:sz w:val="21"/>
                <w:szCs w:val="21"/>
              </w:rPr>
              <w:t>，</w:t>
            </w:r>
            <w:r>
              <w:rPr>
                <w:rFonts w:hint="eastAsia" w:ascii="楷体" w:hAnsi="楷体" w:eastAsia="楷体" w:cs="楷体"/>
                <w:color w:val="auto"/>
                <w:sz w:val="21"/>
                <w:szCs w:val="21"/>
                <w:lang w:eastAsia="zh-CN"/>
              </w:rPr>
              <w:t>体系</w:t>
            </w:r>
            <w:r>
              <w:rPr>
                <w:rFonts w:hint="eastAsia" w:ascii="楷体" w:hAnsi="楷体" w:eastAsia="楷体" w:cs="楷体"/>
                <w:color w:val="auto"/>
                <w:sz w:val="21"/>
                <w:szCs w:val="21"/>
              </w:rPr>
              <w:t>完整。</w:t>
            </w:r>
          </w:p>
        </w:tc>
        <w:tc>
          <w:tcPr>
            <w:tcW w:w="1134" w:type="dxa"/>
          </w:tcPr>
          <w:p>
            <w:pPr>
              <w:rPr>
                <w:rFonts w:hint="eastAsia" w:ascii="楷体" w:hAnsi="楷体" w:eastAsia="楷体" w:cs="楷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951"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资源提供</w:t>
            </w:r>
          </w:p>
        </w:tc>
        <w:tc>
          <w:tcPr>
            <w:tcW w:w="1169"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7.1.1</w:t>
            </w:r>
          </w:p>
        </w:tc>
        <w:tc>
          <w:tcPr>
            <w:tcW w:w="10455"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●公司为了实施管理体系运行并持续改进其有效性，增强顾客满意度，提供了各方面的资源保证。</w:t>
            </w:r>
          </w:p>
          <w:p>
            <w:pPr>
              <w:rPr>
                <w:rFonts w:hint="eastAsia" w:ascii="楷体" w:hAnsi="楷体" w:eastAsia="楷体" w:cs="楷体"/>
                <w:color w:val="auto"/>
                <w:sz w:val="21"/>
                <w:szCs w:val="21"/>
              </w:rPr>
            </w:pPr>
            <w:r>
              <w:rPr>
                <w:rFonts w:hint="eastAsia" w:ascii="楷体" w:hAnsi="楷体" w:eastAsia="楷体" w:cs="楷体"/>
                <w:color w:val="auto"/>
                <w:sz w:val="21"/>
                <w:szCs w:val="21"/>
              </w:rPr>
              <w:t>1、人力资源：企业目前在职员工</w:t>
            </w:r>
            <w:r>
              <w:rPr>
                <w:rFonts w:hint="eastAsia" w:ascii="楷体" w:hAnsi="楷体" w:eastAsia="楷体" w:cs="楷体"/>
                <w:color w:val="auto"/>
                <w:sz w:val="21"/>
                <w:szCs w:val="21"/>
                <w:lang w:val="en-US" w:eastAsia="zh-CN"/>
              </w:rPr>
              <w:t>15</w:t>
            </w:r>
            <w:r>
              <w:rPr>
                <w:rFonts w:hint="eastAsia" w:ascii="楷体" w:hAnsi="楷体" w:eastAsia="楷体" w:cs="楷体"/>
                <w:color w:val="auto"/>
                <w:sz w:val="21"/>
                <w:szCs w:val="21"/>
              </w:rPr>
              <w:t>人，</w:t>
            </w:r>
            <w:r>
              <w:rPr>
                <w:rFonts w:hint="eastAsia" w:ascii="楷体" w:hAnsi="楷体" w:eastAsia="楷体" w:cs="楷体"/>
                <w:color w:val="auto"/>
                <w:sz w:val="21"/>
                <w:szCs w:val="21"/>
                <w:lang w:val="en-US" w:eastAsia="zh-CN"/>
              </w:rPr>
              <w:t>职工均具有相关资质，技术能力较高</w:t>
            </w:r>
            <w:r>
              <w:rPr>
                <w:rFonts w:hint="eastAsia" w:ascii="楷体" w:hAnsi="楷体" w:eastAsia="楷体" w:cs="楷体"/>
                <w:color w:val="auto"/>
                <w:sz w:val="21"/>
                <w:szCs w:val="21"/>
              </w:rPr>
              <w:t>；</w:t>
            </w:r>
          </w:p>
          <w:p>
            <w:pPr>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2、基础设施</w:t>
            </w:r>
          </w:p>
          <w:p>
            <w:pPr>
              <w:bidi w:val="0"/>
              <w:rPr>
                <w:rFonts w:hint="eastAsia" w:ascii="楷体" w:hAnsi="楷体" w:eastAsia="楷体" w:cs="楷体"/>
                <w:sz w:val="21"/>
                <w:szCs w:val="21"/>
                <w:lang w:val="en-US" w:eastAsia="zh-CN"/>
              </w:rPr>
            </w:pPr>
            <w:r>
              <w:rPr>
                <w:rFonts w:hint="eastAsia" w:ascii="楷体" w:hAnsi="楷体" w:eastAsia="楷体" w:cs="楷体"/>
                <w:color w:val="auto"/>
                <w:sz w:val="21"/>
                <w:szCs w:val="21"/>
                <w:lang w:val="en-US" w:eastAsia="zh-CN"/>
              </w:rPr>
              <w:t>1）企业租用</w:t>
            </w:r>
            <w:r>
              <w:rPr>
                <w:rFonts w:hint="eastAsia" w:ascii="楷体" w:hAnsi="楷体" w:eastAsia="楷体" w:cs="楷体"/>
                <w:sz w:val="21"/>
                <w:szCs w:val="21"/>
                <w:lang w:eastAsia="zh-CN"/>
              </w:rPr>
              <w:t>石家庄高新区黄河大道与天山大街交口北行50米路东院内北排1号</w:t>
            </w:r>
            <w:r>
              <w:rPr>
                <w:rFonts w:hint="eastAsia" w:ascii="楷体" w:hAnsi="楷体" w:eastAsia="楷体" w:cs="楷体"/>
                <w:sz w:val="21"/>
                <w:szCs w:val="21"/>
                <w:lang w:val="en-US" w:eastAsia="zh-CN"/>
              </w:rPr>
              <w:t>210平米房子作为企业办公运营场所，设置办公区域、洽谈室、库房等</w:t>
            </w:r>
          </w:p>
          <w:p>
            <w:pPr>
              <w:numPr>
                <w:ilvl w:val="0"/>
                <w:numId w:val="0"/>
              </w:numPr>
              <w:rPr>
                <w:rFonts w:hint="eastAsia" w:ascii="楷体" w:hAnsi="楷体" w:eastAsia="楷体" w:cs="楷体"/>
                <w:color w:val="auto"/>
                <w:sz w:val="21"/>
                <w:szCs w:val="21"/>
              </w:rPr>
            </w:pPr>
            <w:r>
              <w:rPr>
                <w:rFonts w:hint="eastAsia" w:ascii="楷体" w:hAnsi="楷体" w:eastAsia="楷体" w:cs="楷体"/>
                <w:color w:val="auto"/>
                <w:sz w:val="21"/>
                <w:szCs w:val="21"/>
                <w:lang w:val="en-US" w:eastAsia="zh-CN"/>
              </w:rPr>
              <w:t>2）</w:t>
            </w:r>
            <w:r>
              <w:rPr>
                <w:rFonts w:hint="eastAsia" w:ascii="楷体" w:hAnsi="楷体" w:eastAsia="楷体" w:cs="楷体"/>
                <w:color w:val="auto"/>
                <w:sz w:val="21"/>
                <w:szCs w:val="21"/>
              </w:rPr>
              <w:t>办公主要设施：电脑、电话、一体机等，满足办公需求。</w:t>
            </w:r>
          </w:p>
          <w:p>
            <w:pPr>
              <w:numPr>
                <w:ilvl w:val="0"/>
                <w:numId w:val="0"/>
              </w:numPr>
              <w:rPr>
                <w:rFonts w:hint="eastAsia" w:ascii="楷体" w:hAnsi="楷体" w:eastAsia="楷体" w:cs="楷体"/>
                <w:color w:val="auto"/>
                <w:sz w:val="21"/>
                <w:szCs w:val="21"/>
              </w:rPr>
            </w:pPr>
            <w:r>
              <w:rPr>
                <w:rFonts w:hint="eastAsia" w:ascii="楷体" w:hAnsi="楷体" w:eastAsia="楷体" w:cs="楷体"/>
                <w:color w:val="auto"/>
                <w:sz w:val="21"/>
                <w:szCs w:val="21"/>
                <w:lang w:val="en-US" w:eastAsia="zh-CN"/>
              </w:rPr>
              <w:t>3）主要服务设施（主要是消防设施检测仪器）</w:t>
            </w:r>
            <w:r>
              <w:rPr>
                <w:rFonts w:hint="eastAsia" w:ascii="楷体" w:hAnsi="楷体" w:eastAsia="楷体" w:cs="楷体"/>
                <w:color w:val="auto"/>
                <w:sz w:val="21"/>
                <w:szCs w:val="21"/>
              </w:rPr>
              <w:t>数字风速表、手持式激光测距仪、电子秒表、智能数字微压计、数显压力表、气体检测报警仪、电子手提秤、超声波流量计、数字万用表、数字照度仪、数字声级计、接地电阻测量仪、数字温湿度计、数字坡度仪、漏电电流检测仪、线性光束感烟探测器滤光片、测力计、喷水末端试水接头、分体式二合一烟温试验器、火焰探测器功能试验器、细水雾末端试水装置、消火栓测压接头、垂直度测定仪、强光手电、安全评估软件电脑、烟气分析仪、建筑烟密度测试仪、无线对讲机 、防爆对讲机等，满足</w:t>
            </w:r>
            <w:r>
              <w:rPr>
                <w:rFonts w:hint="eastAsia" w:ascii="楷体" w:hAnsi="楷体" w:eastAsia="楷体" w:cs="楷体"/>
                <w:color w:val="auto"/>
                <w:sz w:val="21"/>
                <w:szCs w:val="21"/>
                <w:lang w:val="en-US" w:eastAsia="zh-CN"/>
              </w:rPr>
              <w:t>服务</w:t>
            </w:r>
            <w:r>
              <w:rPr>
                <w:rFonts w:hint="eastAsia" w:ascii="楷体" w:hAnsi="楷体" w:eastAsia="楷体" w:cs="楷体"/>
                <w:color w:val="auto"/>
                <w:sz w:val="21"/>
                <w:szCs w:val="21"/>
              </w:rPr>
              <w:t>需求。</w:t>
            </w:r>
          </w:p>
          <w:p>
            <w:pPr>
              <w:numPr>
                <w:ilvl w:val="0"/>
                <w:numId w:val="0"/>
              </w:numPr>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3、</w:t>
            </w:r>
            <w:r>
              <w:rPr>
                <w:rFonts w:hint="eastAsia" w:ascii="楷体" w:hAnsi="楷体" w:eastAsia="楷体" w:cs="楷体"/>
                <w:color w:val="auto"/>
                <w:sz w:val="21"/>
                <w:szCs w:val="21"/>
              </w:rPr>
              <w:t>工作环境：</w:t>
            </w:r>
            <w:r>
              <w:rPr>
                <w:rFonts w:hint="eastAsia" w:ascii="楷体" w:hAnsi="楷体" w:eastAsia="楷体" w:cs="楷体"/>
                <w:sz w:val="21"/>
                <w:szCs w:val="21"/>
                <w:lang w:val="en-US" w:eastAsia="zh-CN"/>
              </w:rPr>
              <w:t xml:space="preserve"> 办公运营场所，设置办公区域、洽谈室、仓库等，</w:t>
            </w:r>
            <w:r>
              <w:rPr>
                <w:rFonts w:hint="eastAsia" w:ascii="楷体" w:hAnsi="楷体" w:eastAsia="楷体" w:cs="楷体"/>
                <w:color w:val="auto"/>
                <w:sz w:val="21"/>
                <w:szCs w:val="21"/>
                <w:lang w:val="en-US" w:eastAsia="zh-CN"/>
              </w:rPr>
              <w:t>环境整洁，配备有空调，</w:t>
            </w:r>
          </w:p>
          <w:p>
            <w:pPr>
              <w:rPr>
                <w:rFonts w:hint="eastAsia" w:ascii="楷体" w:hAnsi="楷体" w:eastAsia="楷体" w:cs="楷体"/>
                <w:color w:val="auto"/>
                <w:sz w:val="21"/>
                <w:szCs w:val="21"/>
              </w:rPr>
            </w:pPr>
            <w:r>
              <w:rPr>
                <w:rFonts w:hint="eastAsia" w:ascii="楷体" w:hAnsi="楷体" w:eastAsia="楷体" w:cs="楷体"/>
                <w:color w:val="auto"/>
                <w:sz w:val="21"/>
                <w:szCs w:val="21"/>
              </w:rPr>
              <w:t>●</w:t>
            </w:r>
            <w:r>
              <w:rPr>
                <w:rFonts w:hint="eastAsia" w:ascii="楷体" w:hAnsi="楷体" w:eastAsia="楷体" w:cs="楷体"/>
                <w:color w:val="auto"/>
                <w:sz w:val="21"/>
                <w:szCs w:val="21"/>
                <w:lang w:val="en-US" w:eastAsia="zh-CN"/>
              </w:rPr>
              <w:t>资源配置</w:t>
            </w:r>
            <w:r>
              <w:rPr>
                <w:rFonts w:hint="eastAsia" w:ascii="楷体" w:hAnsi="楷体" w:eastAsia="楷体" w:cs="楷体"/>
                <w:color w:val="auto"/>
                <w:sz w:val="21"/>
                <w:szCs w:val="21"/>
              </w:rPr>
              <w:t>能够满足服务需要。</w:t>
            </w:r>
          </w:p>
        </w:tc>
        <w:tc>
          <w:tcPr>
            <w:tcW w:w="1134" w:type="dxa"/>
          </w:tcPr>
          <w:p>
            <w:pPr>
              <w:rPr>
                <w:rFonts w:hint="eastAsia" w:ascii="楷体" w:hAnsi="楷体" w:eastAsia="楷体" w:cs="楷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951"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监视和测量总则</w:t>
            </w:r>
          </w:p>
        </w:tc>
        <w:tc>
          <w:tcPr>
            <w:tcW w:w="1169"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9.1.1</w:t>
            </w:r>
          </w:p>
        </w:tc>
        <w:tc>
          <w:tcPr>
            <w:tcW w:w="10455"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●组织策划了对绩效的监视和测量，对绩效的分析和评价，对事项进行汇报的程序等。保留了必要的记录文件。</w:t>
            </w:r>
          </w:p>
          <w:p>
            <w:pPr>
              <w:rPr>
                <w:rFonts w:hint="eastAsia" w:ascii="楷体" w:hAnsi="楷体" w:eastAsia="楷体" w:cs="楷体"/>
                <w:color w:val="auto"/>
                <w:sz w:val="21"/>
                <w:szCs w:val="21"/>
              </w:rPr>
            </w:pPr>
            <w:r>
              <w:rPr>
                <w:rFonts w:hint="eastAsia" w:ascii="楷体" w:hAnsi="楷体" w:eastAsia="楷体" w:cs="楷体"/>
                <w:color w:val="auto"/>
                <w:sz w:val="21"/>
                <w:szCs w:val="21"/>
              </w:rPr>
              <w:t>●公司通过管理评审和内部审核，以及定期的目标考核，对发现的问题采取纠正和必要的纠正措施，确保管理体系绩效和有效性。</w:t>
            </w:r>
          </w:p>
        </w:tc>
        <w:tc>
          <w:tcPr>
            <w:tcW w:w="1134" w:type="dxa"/>
          </w:tcPr>
          <w:p>
            <w:pPr>
              <w:rPr>
                <w:rFonts w:hint="eastAsia" w:ascii="楷体" w:hAnsi="楷体" w:eastAsia="楷体" w:cs="楷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951"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内审</w:t>
            </w:r>
          </w:p>
        </w:tc>
        <w:tc>
          <w:tcPr>
            <w:tcW w:w="1169"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9.2</w:t>
            </w:r>
          </w:p>
        </w:tc>
        <w:tc>
          <w:tcPr>
            <w:tcW w:w="10455"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●企业于202</w:t>
            </w:r>
            <w:r>
              <w:rPr>
                <w:rFonts w:hint="eastAsia" w:ascii="楷体" w:hAnsi="楷体" w:eastAsia="楷体" w:cs="楷体"/>
                <w:color w:val="auto"/>
                <w:sz w:val="21"/>
                <w:szCs w:val="21"/>
                <w:lang w:val="en-US" w:eastAsia="zh-CN"/>
              </w:rPr>
              <w:t>1</w:t>
            </w:r>
            <w:r>
              <w:rPr>
                <w:rFonts w:hint="eastAsia" w:ascii="楷体" w:hAnsi="楷体" w:eastAsia="楷体" w:cs="楷体"/>
                <w:color w:val="auto"/>
                <w:sz w:val="21"/>
                <w:szCs w:val="21"/>
              </w:rPr>
              <w:t>年</w:t>
            </w:r>
            <w:r>
              <w:rPr>
                <w:rFonts w:hint="eastAsia" w:ascii="楷体" w:hAnsi="楷体" w:eastAsia="楷体" w:cs="楷体"/>
                <w:color w:val="auto"/>
                <w:sz w:val="21"/>
                <w:szCs w:val="21"/>
                <w:lang w:val="en-US" w:eastAsia="zh-CN"/>
              </w:rPr>
              <w:t>4</w:t>
            </w:r>
            <w:r>
              <w:rPr>
                <w:rFonts w:hint="eastAsia" w:ascii="楷体" w:hAnsi="楷体" w:eastAsia="楷体" w:cs="楷体"/>
                <w:color w:val="auto"/>
                <w:sz w:val="21"/>
                <w:szCs w:val="21"/>
              </w:rPr>
              <w:t>月</w:t>
            </w:r>
            <w:r>
              <w:rPr>
                <w:rFonts w:hint="eastAsia" w:ascii="楷体" w:hAnsi="楷体" w:eastAsia="楷体" w:cs="楷体"/>
                <w:color w:val="auto"/>
                <w:sz w:val="21"/>
                <w:szCs w:val="21"/>
                <w:lang w:val="en-US" w:eastAsia="zh-CN"/>
              </w:rPr>
              <w:t>5-6</w:t>
            </w:r>
            <w:r>
              <w:rPr>
                <w:rFonts w:hint="eastAsia" w:ascii="楷体" w:hAnsi="楷体" w:eastAsia="楷体" w:cs="楷体"/>
                <w:color w:val="auto"/>
                <w:sz w:val="21"/>
                <w:szCs w:val="21"/>
              </w:rPr>
              <w:t>日进行内部审核，提供内部审核计划、内审检查表、不符合报告、内部质量管理体系审核报告等，基本符合要求。</w:t>
            </w:r>
          </w:p>
          <w:p>
            <w:pPr>
              <w:rPr>
                <w:rFonts w:hint="eastAsia" w:ascii="楷体" w:hAnsi="楷体" w:eastAsia="楷体" w:cs="楷体"/>
                <w:color w:val="auto"/>
                <w:sz w:val="21"/>
                <w:szCs w:val="21"/>
              </w:rPr>
            </w:pPr>
            <w:r>
              <w:rPr>
                <w:rFonts w:hint="eastAsia" w:ascii="楷体" w:hAnsi="楷体" w:eastAsia="楷体" w:cs="楷体"/>
                <w:color w:val="auto"/>
                <w:sz w:val="21"/>
                <w:szCs w:val="21"/>
              </w:rPr>
              <w:t>●详见</w:t>
            </w:r>
            <w:r>
              <w:rPr>
                <w:rFonts w:hint="eastAsia" w:ascii="楷体" w:hAnsi="楷体" w:eastAsia="楷体" w:cs="楷体"/>
                <w:color w:val="auto"/>
                <w:sz w:val="21"/>
                <w:szCs w:val="21"/>
                <w:lang w:eastAsia="zh-CN"/>
              </w:rPr>
              <w:t>综合部</w:t>
            </w:r>
            <w:r>
              <w:rPr>
                <w:rFonts w:hint="eastAsia" w:ascii="楷体" w:hAnsi="楷体" w:eastAsia="楷体" w:cs="楷体"/>
                <w:color w:val="auto"/>
                <w:sz w:val="21"/>
                <w:szCs w:val="21"/>
              </w:rPr>
              <w:t>审核</w:t>
            </w:r>
          </w:p>
        </w:tc>
        <w:tc>
          <w:tcPr>
            <w:tcW w:w="1134" w:type="dxa"/>
          </w:tcPr>
          <w:p>
            <w:pPr>
              <w:rPr>
                <w:rFonts w:hint="eastAsia" w:ascii="楷体" w:hAnsi="楷体" w:eastAsia="楷体" w:cs="楷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951"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管理评审</w:t>
            </w:r>
          </w:p>
        </w:tc>
        <w:tc>
          <w:tcPr>
            <w:tcW w:w="1169"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9.3</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t>制定并执行《管理评审控制程序》：一年至少要进行一次管理评审，由总经理主持。特殊情况下，可增加管理评审频次。评审内容包括：内审结果；管理方针和目标的适宜性；过程的控制情况；产品的符合性；改进的需求、环境安全绩效；合规性评价等。</w:t>
            </w:r>
          </w:p>
          <w:p>
            <w:pPr>
              <w:rPr>
                <w:rFonts w:hint="eastAsia" w:ascii="楷体" w:hAnsi="楷体" w:eastAsia="楷体" w:cs="楷体"/>
                <w:sz w:val="21"/>
                <w:szCs w:val="21"/>
              </w:rPr>
            </w:pPr>
            <w:r>
              <w:rPr>
                <w:rFonts w:hint="eastAsia" w:ascii="楷体" w:hAnsi="楷体" w:eastAsia="楷体" w:cs="楷体"/>
                <w:sz w:val="21"/>
                <w:szCs w:val="21"/>
              </w:rPr>
              <w:t>1、计划：管理评审的时间：202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4</w:t>
            </w:r>
            <w:r>
              <w:rPr>
                <w:rFonts w:hint="eastAsia" w:ascii="楷体" w:hAnsi="楷体" w:eastAsia="楷体" w:cs="楷体"/>
                <w:sz w:val="21"/>
                <w:szCs w:val="21"/>
              </w:rPr>
              <w:t>月</w:t>
            </w:r>
            <w:r>
              <w:rPr>
                <w:rFonts w:hint="eastAsia" w:ascii="楷体" w:hAnsi="楷体" w:eastAsia="楷体" w:cs="楷体"/>
                <w:sz w:val="21"/>
                <w:szCs w:val="21"/>
                <w:lang w:val="en-US" w:eastAsia="zh-CN"/>
              </w:rPr>
              <w:t>20</w:t>
            </w:r>
            <w:r>
              <w:rPr>
                <w:rFonts w:hint="eastAsia" w:ascii="楷体" w:hAnsi="楷体" w:eastAsia="楷体" w:cs="楷体"/>
                <w:sz w:val="21"/>
                <w:szCs w:val="21"/>
              </w:rPr>
              <w:t>日</w:t>
            </w:r>
          </w:p>
          <w:p>
            <w:pPr>
              <w:rPr>
                <w:rFonts w:hint="eastAsia" w:ascii="楷体" w:hAnsi="楷体" w:eastAsia="楷体" w:cs="楷体"/>
                <w:sz w:val="21"/>
                <w:szCs w:val="21"/>
              </w:rPr>
            </w:pPr>
            <w:r>
              <w:rPr>
                <w:rFonts w:hint="eastAsia" w:ascii="楷体" w:hAnsi="楷体" w:eastAsia="楷体" w:cs="楷体"/>
                <w:sz w:val="21"/>
                <w:szCs w:val="21"/>
              </w:rPr>
              <w:t>主持人：总经理</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参加人：公司各部门主管 </w:t>
            </w:r>
          </w:p>
          <w:p>
            <w:pPr>
              <w:rPr>
                <w:rFonts w:hint="eastAsia" w:ascii="楷体" w:hAnsi="楷体" w:eastAsia="楷体" w:cs="楷体"/>
                <w:sz w:val="21"/>
                <w:szCs w:val="21"/>
              </w:rPr>
            </w:pPr>
            <w:r>
              <w:rPr>
                <w:rFonts w:hint="eastAsia" w:ascii="楷体" w:hAnsi="楷体" w:eastAsia="楷体" w:cs="楷体"/>
                <w:sz w:val="21"/>
                <w:szCs w:val="21"/>
              </w:rPr>
              <w:t>要求每个部门需提交的管理评审输入内容包含了标准条款的要求。时间安排符合程序文件的要求。</w:t>
            </w:r>
          </w:p>
          <w:p>
            <w:pPr>
              <w:rPr>
                <w:rFonts w:hint="eastAsia" w:ascii="楷体" w:hAnsi="楷体" w:eastAsia="楷体" w:cs="楷体"/>
                <w:sz w:val="21"/>
                <w:szCs w:val="21"/>
              </w:rPr>
            </w:pPr>
            <w:r>
              <w:rPr>
                <w:rFonts w:hint="eastAsia" w:ascii="楷体" w:hAnsi="楷体" w:eastAsia="楷体" w:cs="楷体"/>
                <w:sz w:val="21"/>
                <w:szCs w:val="21"/>
              </w:rPr>
              <w:t>编制：张蕊</w:t>
            </w:r>
            <w:r>
              <w:rPr>
                <w:rFonts w:hint="eastAsia" w:ascii="楷体" w:hAnsi="楷体" w:eastAsia="楷体" w:cs="楷体"/>
                <w:sz w:val="21"/>
                <w:szCs w:val="21"/>
                <w:lang w:val="en-US" w:eastAsia="zh-CN"/>
              </w:rPr>
              <w:t>/</w:t>
            </w:r>
            <w:r>
              <w:rPr>
                <w:rFonts w:hint="eastAsia" w:ascii="楷体" w:hAnsi="楷体" w:eastAsia="楷体" w:cs="楷体"/>
                <w:sz w:val="21"/>
                <w:szCs w:val="21"/>
              </w:rPr>
              <w:t>日期：2021.04.15           审批：冯永平</w:t>
            </w:r>
            <w:r>
              <w:rPr>
                <w:rFonts w:hint="eastAsia" w:ascii="楷体" w:hAnsi="楷体" w:eastAsia="楷体" w:cs="楷体"/>
                <w:sz w:val="21"/>
                <w:szCs w:val="21"/>
                <w:lang w:val="en-US" w:eastAsia="zh-CN"/>
              </w:rPr>
              <w:t>/</w:t>
            </w:r>
            <w:r>
              <w:rPr>
                <w:rFonts w:hint="eastAsia" w:ascii="楷体" w:hAnsi="楷体" w:eastAsia="楷体" w:cs="楷体"/>
                <w:sz w:val="21"/>
                <w:szCs w:val="21"/>
              </w:rPr>
              <w:t xml:space="preserve">日期：2021.04.15                       </w:t>
            </w:r>
          </w:p>
          <w:p>
            <w:pPr>
              <w:rPr>
                <w:rFonts w:hint="eastAsia" w:ascii="楷体" w:hAnsi="楷体" w:eastAsia="楷体" w:cs="楷体"/>
                <w:sz w:val="21"/>
                <w:szCs w:val="21"/>
              </w:rPr>
            </w:pPr>
            <w:r>
              <w:rPr>
                <w:rFonts w:hint="eastAsia" w:ascii="楷体" w:hAnsi="楷体" w:eastAsia="楷体" w:cs="楷体"/>
                <w:sz w:val="21"/>
                <w:szCs w:val="21"/>
              </w:rPr>
              <w:t>2、查看管理评审输入的资料：质量管理体系内部审核报告；</w:t>
            </w:r>
            <w:r>
              <w:rPr>
                <w:rFonts w:hint="eastAsia" w:ascii="楷体" w:hAnsi="楷体" w:eastAsia="楷体" w:cs="楷体"/>
                <w:sz w:val="21"/>
                <w:szCs w:val="21"/>
                <w:lang w:val="en-US" w:eastAsia="zh-CN"/>
              </w:rPr>
              <w:t>管理</w:t>
            </w:r>
            <w:r>
              <w:rPr>
                <w:rFonts w:hint="eastAsia" w:ascii="楷体" w:hAnsi="楷体" w:eastAsia="楷体" w:cs="楷体"/>
                <w:sz w:val="21"/>
                <w:szCs w:val="21"/>
              </w:rPr>
              <w:t>方针\</w:t>
            </w:r>
            <w:r>
              <w:rPr>
                <w:rFonts w:hint="eastAsia" w:ascii="楷体" w:hAnsi="楷体" w:eastAsia="楷体" w:cs="楷体"/>
                <w:sz w:val="21"/>
                <w:szCs w:val="21"/>
                <w:lang w:val="en-US" w:eastAsia="zh-CN"/>
              </w:rPr>
              <w:t>管理</w:t>
            </w:r>
            <w:r>
              <w:rPr>
                <w:rFonts w:hint="eastAsia" w:ascii="楷体" w:hAnsi="楷体" w:eastAsia="楷体" w:cs="楷体"/>
                <w:sz w:val="21"/>
                <w:szCs w:val="21"/>
              </w:rPr>
              <w:t>目标及其实施情况；重大质量事故的处理情况；体系内外部因素变化情况；过程质量趋势；不合格的控制及纠正预防措施实施情况；产品质量情况及趋势分析报告；企业的组织机构、职责分配，资源配备是否适宜；体系的要素及相应的文件是否有修正的需求；顾客或员工对质量管理体系的建议；改进的机会。输入内容基本符合标准要求。</w:t>
            </w:r>
          </w:p>
          <w:p>
            <w:pPr>
              <w:rPr>
                <w:rFonts w:hint="eastAsia" w:ascii="楷体" w:hAnsi="楷体" w:eastAsia="楷体" w:cs="楷体"/>
                <w:sz w:val="21"/>
                <w:szCs w:val="21"/>
              </w:rPr>
            </w:pPr>
            <w:r>
              <w:rPr>
                <w:rFonts w:hint="eastAsia" w:ascii="楷体" w:hAnsi="楷体" w:eastAsia="楷体" w:cs="楷体"/>
                <w:sz w:val="21"/>
                <w:szCs w:val="21"/>
              </w:rPr>
              <w:t>3、提供管理评审会议记录：各部门负责人汇报了各部门的管理体系运行情况，管理者代表汇报了公司管理体系运行状况和内审不合格的整改情况，参会人员根据各部门的汇报情况展开讨论，总经理总结本次管理评审，同时就改进的决议作出了安排。</w:t>
            </w:r>
          </w:p>
          <w:p>
            <w:pPr>
              <w:rPr>
                <w:rFonts w:hint="eastAsia" w:ascii="楷体" w:hAnsi="楷体" w:eastAsia="楷体" w:cs="楷体"/>
                <w:sz w:val="21"/>
                <w:szCs w:val="21"/>
                <w:lang w:val="en-US" w:eastAsia="zh-CN"/>
              </w:rPr>
            </w:pPr>
            <w:r>
              <w:rPr>
                <w:rFonts w:hint="eastAsia" w:ascii="楷体" w:hAnsi="楷体" w:eastAsia="楷体" w:cs="楷体"/>
                <w:sz w:val="21"/>
                <w:szCs w:val="21"/>
              </w:rPr>
              <w:t>4、查看管理评审报告，批准：冯永平</w:t>
            </w:r>
            <w:r>
              <w:rPr>
                <w:rFonts w:hint="eastAsia" w:ascii="楷体" w:hAnsi="楷体" w:eastAsia="楷体" w:cs="楷体"/>
                <w:sz w:val="21"/>
                <w:szCs w:val="21"/>
                <w:lang w:val="en-US" w:eastAsia="zh-CN"/>
              </w:rPr>
              <w:t>/</w:t>
            </w:r>
            <w:r>
              <w:rPr>
                <w:rFonts w:hint="eastAsia" w:ascii="楷体" w:hAnsi="楷体" w:eastAsia="楷体" w:cs="楷体"/>
                <w:sz w:val="21"/>
                <w:szCs w:val="21"/>
              </w:rPr>
              <w:t>日期：2021.04.</w:t>
            </w:r>
            <w:r>
              <w:rPr>
                <w:rFonts w:hint="eastAsia" w:ascii="楷体" w:hAnsi="楷体" w:eastAsia="楷体" w:cs="楷体"/>
                <w:sz w:val="21"/>
                <w:szCs w:val="21"/>
                <w:lang w:val="en-US" w:eastAsia="zh-CN"/>
              </w:rPr>
              <w:t>20</w:t>
            </w:r>
          </w:p>
          <w:p>
            <w:pPr>
              <w:rPr>
                <w:rFonts w:hint="eastAsia" w:ascii="楷体" w:hAnsi="楷体" w:eastAsia="楷体" w:cs="楷体"/>
                <w:sz w:val="21"/>
                <w:szCs w:val="21"/>
                <w:lang w:eastAsia="zh-CN"/>
              </w:rPr>
            </w:pPr>
            <w:r>
              <w:rPr>
                <w:rFonts w:hint="eastAsia" w:ascii="楷体" w:hAnsi="楷体" w:eastAsia="楷体" w:cs="楷体"/>
                <w:sz w:val="21"/>
                <w:szCs w:val="21"/>
              </w:rPr>
              <w:t>●结论：</w:t>
            </w:r>
            <w:r>
              <w:rPr>
                <w:rFonts w:hint="eastAsia" w:ascii="楷体" w:hAnsi="楷体" w:eastAsia="楷体" w:cs="楷体"/>
                <w:sz w:val="21"/>
                <w:szCs w:val="21"/>
                <w:lang w:val="en-US" w:eastAsia="zh-CN"/>
              </w:rPr>
              <w:t>......</w:t>
            </w:r>
            <w:r>
              <w:rPr>
                <w:rFonts w:hint="eastAsia" w:ascii="楷体" w:hAnsi="楷体" w:eastAsia="楷体" w:cs="楷体"/>
                <w:sz w:val="21"/>
                <w:szCs w:val="21"/>
              </w:rPr>
              <w:t>公司对应的质量、环境、职业健康安全管理体系，其持续的适宜性、有效性、充分性得到了充分的印证</w:t>
            </w:r>
            <w:r>
              <w:rPr>
                <w:rFonts w:hint="eastAsia" w:ascii="楷体" w:hAnsi="楷体" w:eastAsia="楷体" w:cs="楷体"/>
                <w:sz w:val="21"/>
                <w:szCs w:val="21"/>
                <w:lang w:eastAsia="zh-CN"/>
              </w:rPr>
              <w:t>。</w:t>
            </w:r>
          </w:p>
          <w:p>
            <w:pPr>
              <w:rPr>
                <w:rFonts w:hint="eastAsia" w:ascii="楷体" w:hAnsi="楷体" w:eastAsia="楷体" w:cs="楷体"/>
                <w:sz w:val="21"/>
                <w:szCs w:val="21"/>
              </w:rPr>
            </w:pPr>
            <w:r>
              <w:rPr>
                <w:rFonts w:hint="eastAsia" w:ascii="楷体" w:hAnsi="楷体" w:eastAsia="楷体" w:cs="楷体"/>
                <w:sz w:val="21"/>
                <w:szCs w:val="21"/>
              </w:rPr>
              <w:t>●持续改进：1、进行人员招聘；增强综合办的人员管理能力；</w:t>
            </w:r>
          </w:p>
          <w:p>
            <w:pPr>
              <w:ind w:firstLine="1260" w:firstLineChars="600"/>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尽快提升实习人员的技术能力，强化人员培训和培养。</w:t>
            </w:r>
          </w:p>
          <w:p>
            <w:pPr>
              <w:numPr>
                <w:ilvl w:val="0"/>
                <w:numId w:val="0"/>
              </w:numPr>
              <w:ind w:left="0" w:leftChars="0" w:firstLine="0" w:firstLineChars="0"/>
              <w:rPr>
                <w:rFonts w:hint="eastAsia" w:ascii="楷体" w:hAnsi="楷体" w:eastAsia="楷体" w:cs="楷体"/>
                <w:color w:val="auto"/>
                <w:sz w:val="21"/>
                <w:szCs w:val="21"/>
              </w:rPr>
            </w:pPr>
            <w:r>
              <w:rPr>
                <w:rFonts w:hint="eastAsia" w:ascii="楷体" w:hAnsi="楷体" w:eastAsia="楷体" w:cs="楷体"/>
                <w:sz w:val="21"/>
                <w:szCs w:val="21"/>
                <w:lang w:val="en-US" w:eastAsia="zh-CN"/>
              </w:rPr>
              <w:t>措施正在实施中</w:t>
            </w:r>
            <w:r>
              <w:rPr>
                <w:rFonts w:hint="eastAsia" w:ascii="楷体" w:hAnsi="楷体" w:eastAsia="楷体" w:cs="楷体"/>
                <w:sz w:val="21"/>
                <w:szCs w:val="21"/>
              </w:rPr>
              <w:t>。下次审核关注。</w:t>
            </w:r>
          </w:p>
        </w:tc>
        <w:tc>
          <w:tcPr>
            <w:tcW w:w="1134" w:type="dxa"/>
          </w:tcPr>
          <w:p>
            <w:pPr>
              <w:rPr>
                <w:rFonts w:hint="eastAsia" w:ascii="楷体" w:hAnsi="楷体" w:eastAsia="楷体" w:cs="楷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951"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总则</w:t>
            </w:r>
          </w:p>
        </w:tc>
        <w:tc>
          <w:tcPr>
            <w:tcW w:w="1169"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10.1</w:t>
            </w:r>
          </w:p>
        </w:tc>
        <w:tc>
          <w:tcPr>
            <w:tcW w:w="10455"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●查公司在建立、实施管理体系中：</w:t>
            </w:r>
          </w:p>
          <w:p>
            <w:pPr>
              <w:rPr>
                <w:rFonts w:hint="eastAsia" w:ascii="楷体" w:hAnsi="楷体" w:eastAsia="楷体" w:cs="楷体"/>
                <w:color w:val="auto"/>
                <w:sz w:val="21"/>
                <w:szCs w:val="21"/>
              </w:rPr>
            </w:pPr>
            <w:r>
              <w:rPr>
                <w:rFonts w:hint="eastAsia" w:ascii="楷体" w:hAnsi="楷体" w:eastAsia="楷体" w:cs="楷体"/>
                <w:color w:val="auto"/>
                <w:sz w:val="21"/>
                <w:szCs w:val="21"/>
              </w:rPr>
              <w:t>1、制订 8.2.2，9.3，10.2，7.5.3.各种控制程序文件；</w:t>
            </w:r>
          </w:p>
          <w:p>
            <w:pPr>
              <w:rPr>
                <w:rFonts w:hint="eastAsia" w:ascii="楷体" w:hAnsi="楷体" w:eastAsia="楷体" w:cs="楷体"/>
                <w:color w:val="auto"/>
                <w:sz w:val="21"/>
                <w:szCs w:val="21"/>
              </w:rPr>
            </w:pPr>
            <w:r>
              <w:rPr>
                <w:rFonts w:hint="eastAsia" w:ascii="楷体" w:hAnsi="楷体" w:eastAsia="楷体" w:cs="楷体"/>
                <w:color w:val="auto"/>
                <w:sz w:val="21"/>
                <w:szCs w:val="21"/>
              </w:rPr>
              <w:t>2、通过内审、管理评审评价管理体系的符合性；</w:t>
            </w:r>
          </w:p>
          <w:p>
            <w:pPr>
              <w:rPr>
                <w:rFonts w:hint="eastAsia" w:ascii="楷体" w:hAnsi="楷体" w:eastAsia="楷体" w:cs="楷体"/>
                <w:color w:val="auto"/>
                <w:sz w:val="21"/>
                <w:szCs w:val="21"/>
              </w:rPr>
            </w:pPr>
            <w:r>
              <w:rPr>
                <w:rFonts w:hint="eastAsia" w:ascii="楷体" w:hAnsi="楷体" w:eastAsia="楷体" w:cs="楷体"/>
                <w:color w:val="auto"/>
                <w:sz w:val="21"/>
                <w:szCs w:val="21"/>
              </w:rPr>
              <w:t>3、通过产品的监视测量评价产品的符合性；</w:t>
            </w:r>
          </w:p>
          <w:p>
            <w:pPr>
              <w:rPr>
                <w:rFonts w:hint="eastAsia" w:ascii="楷体" w:hAnsi="楷体" w:eastAsia="楷体" w:cs="楷体"/>
                <w:color w:val="auto"/>
                <w:sz w:val="21"/>
                <w:szCs w:val="21"/>
              </w:rPr>
            </w:pPr>
            <w:r>
              <w:rPr>
                <w:rFonts w:hint="eastAsia" w:ascii="楷体" w:hAnsi="楷体" w:eastAsia="楷体" w:cs="楷体"/>
                <w:color w:val="auto"/>
                <w:sz w:val="21"/>
                <w:szCs w:val="21"/>
              </w:rPr>
              <w:t>4、通过顾客满意度调查，反馈信息，改进产品质量；</w:t>
            </w:r>
          </w:p>
          <w:p>
            <w:pPr>
              <w:rPr>
                <w:rFonts w:hint="eastAsia" w:ascii="楷体" w:hAnsi="楷体" w:eastAsia="楷体" w:cs="楷体"/>
                <w:color w:val="auto"/>
                <w:sz w:val="21"/>
                <w:szCs w:val="21"/>
              </w:rPr>
            </w:pPr>
            <w:r>
              <w:rPr>
                <w:rFonts w:hint="eastAsia" w:ascii="楷体" w:hAnsi="楷体" w:eastAsia="楷体" w:cs="楷体"/>
                <w:color w:val="auto"/>
                <w:sz w:val="21"/>
                <w:szCs w:val="21"/>
              </w:rPr>
              <w:t>●通过日常数据分析，采取纠正、预防措施，达到持续改进的目的。</w:t>
            </w:r>
          </w:p>
        </w:tc>
        <w:tc>
          <w:tcPr>
            <w:tcW w:w="1134" w:type="dxa"/>
          </w:tcPr>
          <w:p>
            <w:pPr>
              <w:rPr>
                <w:rFonts w:hint="eastAsia" w:ascii="楷体" w:hAnsi="楷体" w:eastAsia="楷体" w:cs="楷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951"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持续改进</w:t>
            </w:r>
          </w:p>
        </w:tc>
        <w:tc>
          <w:tcPr>
            <w:tcW w:w="1169"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10.3</w:t>
            </w:r>
          </w:p>
        </w:tc>
        <w:tc>
          <w:tcPr>
            <w:tcW w:w="10455"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●查持续改进：</w:t>
            </w:r>
          </w:p>
          <w:p>
            <w:pPr>
              <w:numPr>
                <w:ilvl w:val="0"/>
                <w:numId w:val="4"/>
              </w:numPr>
              <w:rPr>
                <w:rFonts w:hint="eastAsia" w:ascii="楷体" w:hAnsi="楷体" w:eastAsia="楷体" w:cs="楷体"/>
                <w:sz w:val="21"/>
                <w:szCs w:val="21"/>
              </w:rPr>
            </w:pPr>
            <w:r>
              <w:rPr>
                <w:rFonts w:hint="eastAsia" w:ascii="楷体" w:hAnsi="楷体" w:eastAsia="楷体" w:cs="楷体"/>
                <w:sz w:val="21"/>
                <w:szCs w:val="21"/>
              </w:rPr>
              <w:t>进行人员招聘；增强综合办的人员管理能力；</w:t>
            </w:r>
          </w:p>
          <w:p>
            <w:pPr>
              <w:numPr>
                <w:ilvl w:val="0"/>
                <w:numId w:val="4"/>
              </w:numPr>
              <w:rPr>
                <w:rFonts w:hint="eastAsia" w:ascii="楷体" w:hAnsi="楷体" w:eastAsia="楷体" w:cs="楷体"/>
                <w:sz w:val="21"/>
                <w:szCs w:val="21"/>
              </w:rPr>
            </w:pPr>
            <w:r>
              <w:rPr>
                <w:rFonts w:hint="eastAsia" w:ascii="楷体" w:hAnsi="楷体" w:eastAsia="楷体" w:cs="楷体"/>
                <w:sz w:val="21"/>
                <w:szCs w:val="21"/>
              </w:rPr>
              <w:t>尽快提升实习人员的技术能力，强化人员培训和培养。</w:t>
            </w:r>
          </w:p>
          <w:p>
            <w:pPr>
              <w:rPr>
                <w:rFonts w:hint="eastAsia" w:ascii="楷体" w:hAnsi="楷体" w:eastAsia="楷体" w:cs="楷体"/>
                <w:color w:val="auto"/>
                <w:sz w:val="21"/>
                <w:szCs w:val="21"/>
              </w:rPr>
            </w:pPr>
            <w:r>
              <w:rPr>
                <w:rFonts w:hint="eastAsia" w:ascii="楷体" w:hAnsi="楷体" w:eastAsia="楷体" w:cs="楷体"/>
                <w:sz w:val="21"/>
                <w:szCs w:val="21"/>
                <w:lang w:val="en-US" w:eastAsia="zh-CN"/>
              </w:rPr>
              <w:t>措施正在实施中</w:t>
            </w:r>
            <w:r>
              <w:rPr>
                <w:rFonts w:hint="eastAsia" w:ascii="楷体" w:hAnsi="楷体" w:eastAsia="楷体" w:cs="楷体"/>
                <w:sz w:val="21"/>
                <w:szCs w:val="21"/>
              </w:rPr>
              <w:t>。下次审核关注。</w:t>
            </w:r>
          </w:p>
        </w:tc>
        <w:tc>
          <w:tcPr>
            <w:tcW w:w="1134" w:type="dxa"/>
          </w:tcPr>
          <w:p>
            <w:pPr>
              <w:rPr>
                <w:rFonts w:hint="eastAsia" w:ascii="楷体" w:hAnsi="楷体" w:eastAsia="楷体" w:cs="楷体"/>
                <w:color w:val="auto"/>
                <w:sz w:val="21"/>
                <w:szCs w:val="21"/>
              </w:rPr>
            </w:pPr>
          </w:p>
        </w:tc>
      </w:tr>
    </w:tbl>
    <w:p>
      <w:r>
        <w:rPr>
          <w:rFonts w:hint="eastAsia"/>
        </w:rPr>
        <w:t>说明：不符合标注：N</w:t>
      </w:r>
    </w:p>
    <w:p>
      <w:pPr>
        <w:spacing w:line="480" w:lineRule="exact"/>
        <w:rPr>
          <w:rFonts w:ascii="隶书" w:hAnsi="宋体" w:eastAsia="隶书"/>
          <w:bCs/>
          <w:color w:val="000000"/>
          <w:sz w:val="36"/>
          <w:szCs w:val="36"/>
        </w:rPr>
      </w:pPr>
    </w:p>
    <w:p>
      <w:pPr>
        <w:spacing w:line="480" w:lineRule="exact"/>
        <w:jc w:val="center"/>
        <w:rPr>
          <w:rFonts w:hint="eastAsia" w:ascii="隶书" w:hAnsi="宋体" w:eastAsia="隶书"/>
          <w:bCs/>
          <w:color w:val="00B0F0"/>
          <w:sz w:val="36"/>
          <w:szCs w:val="36"/>
        </w:rPr>
      </w:pPr>
    </w:p>
    <w:p>
      <w:pPr>
        <w:spacing w:line="480" w:lineRule="exact"/>
        <w:jc w:val="both"/>
        <w:rPr>
          <w:rFonts w:hint="eastAsia" w:ascii="隶书" w:hAnsi="宋体" w:eastAsia="隶书"/>
          <w:bCs/>
          <w:color w:val="auto"/>
          <w:sz w:val="36"/>
          <w:szCs w:val="36"/>
        </w:rPr>
      </w:pPr>
    </w:p>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455"/>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rFonts w:hint="eastAsia" w:ascii="楷体" w:hAnsi="楷体" w:eastAsia="楷体" w:cs="楷体"/>
                <w:color w:val="auto"/>
                <w:sz w:val="21"/>
                <w:szCs w:val="21"/>
              </w:rPr>
            </w:pPr>
            <w:r>
              <w:rPr>
                <w:rFonts w:hint="eastAsia" w:ascii="楷体" w:hAnsi="楷体" w:eastAsia="楷体" w:cs="楷体"/>
                <w:color w:val="auto"/>
                <w:sz w:val="21"/>
                <w:szCs w:val="21"/>
              </w:rPr>
              <w:t>过程与活动、</w:t>
            </w:r>
          </w:p>
          <w:p>
            <w:pPr>
              <w:jc w:val="center"/>
              <w:rPr>
                <w:rFonts w:hint="eastAsia" w:ascii="楷体" w:hAnsi="楷体" w:eastAsia="楷体" w:cs="楷体"/>
                <w:color w:val="auto"/>
                <w:sz w:val="21"/>
                <w:szCs w:val="21"/>
              </w:rPr>
            </w:pPr>
            <w:r>
              <w:rPr>
                <w:rFonts w:hint="eastAsia" w:ascii="楷体" w:hAnsi="楷体" w:eastAsia="楷体" w:cs="楷体"/>
                <w:color w:val="auto"/>
                <w:sz w:val="21"/>
                <w:szCs w:val="21"/>
              </w:rPr>
              <w:t>抽样计划</w:t>
            </w:r>
          </w:p>
        </w:tc>
        <w:tc>
          <w:tcPr>
            <w:tcW w:w="960" w:type="dxa"/>
            <w:vMerge w:val="restart"/>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涉及</w:t>
            </w:r>
          </w:p>
          <w:p>
            <w:pPr>
              <w:rPr>
                <w:rFonts w:hint="eastAsia" w:ascii="楷体" w:hAnsi="楷体" w:eastAsia="楷体" w:cs="楷体"/>
                <w:color w:val="auto"/>
                <w:sz w:val="21"/>
                <w:szCs w:val="21"/>
              </w:rPr>
            </w:pPr>
            <w:r>
              <w:rPr>
                <w:rFonts w:hint="eastAsia" w:ascii="楷体" w:hAnsi="楷体" w:eastAsia="楷体" w:cs="楷体"/>
                <w:color w:val="auto"/>
                <w:sz w:val="21"/>
                <w:szCs w:val="21"/>
              </w:rPr>
              <w:t>条款</w:t>
            </w:r>
          </w:p>
        </w:tc>
        <w:tc>
          <w:tcPr>
            <w:tcW w:w="10455" w:type="dxa"/>
            <w:vAlign w:val="center"/>
          </w:tcPr>
          <w:p>
            <w:pPr>
              <w:rPr>
                <w:rFonts w:hint="eastAsia" w:ascii="楷体" w:hAnsi="楷体" w:eastAsia="楷体" w:cs="楷体"/>
                <w:color w:val="auto"/>
                <w:sz w:val="21"/>
                <w:szCs w:val="21"/>
                <w:lang w:val="en-US" w:eastAsia="zh-CN"/>
              </w:rPr>
            </w:pPr>
            <w:r>
              <w:rPr>
                <w:rFonts w:hint="eastAsia" w:ascii="楷体" w:hAnsi="楷体" w:eastAsia="楷体" w:cs="楷体"/>
                <w:sz w:val="21"/>
                <w:szCs w:val="21"/>
              </w:rPr>
              <w:t>受审核部门：</w:t>
            </w:r>
            <w:r>
              <w:rPr>
                <w:rFonts w:hint="eastAsia" w:ascii="楷体" w:hAnsi="楷体" w:eastAsia="楷体" w:cs="楷体"/>
                <w:sz w:val="21"/>
                <w:szCs w:val="21"/>
                <w:lang w:val="en-US" w:eastAsia="zh-CN"/>
              </w:rPr>
              <w:t xml:space="preserve">综合部 </w:t>
            </w:r>
            <w:r>
              <w:rPr>
                <w:rFonts w:hint="eastAsia" w:ascii="楷体" w:hAnsi="楷体" w:eastAsia="楷体" w:cs="楷体"/>
                <w:sz w:val="21"/>
                <w:szCs w:val="21"/>
              </w:rPr>
              <w:t xml:space="preserve">   主管领导：</w:t>
            </w:r>
            <w:r>
              <w:rPr>
                <w:rFonts w:hint="eastAsia" w:ascii="楷体" w:hAnsi="楷体" w:eastAsia="楷体" w:cs="楷体"/>
                <w:sz w:val="21"/>
                <w:szCs w:val="21"/>
                <w:lang w:val="en-US" w:eastAsia="zh-CN"/>
              </w:rPr>
              <w:t>张蕊</w:t>
            </w:r>
            <w:r>
              <w:rPr>
                <w:rFonts w:hint="eastAsia" w:ascii="楷体" w:hAnsi="楷体" w:eastAsia="楷体" w:cs="楷体"/>
                <w:color w:val="auto"/>
                <w:sz w:val="21"/>
                <w:szCs w:val="21"/>
              </w:rPr>
              <w:t xml:space="preserve">      陪同人员：</w:t>
            </w:r>
            <w:r>
              <w:rPr>
                <w:rFonts w:hint="eastAsia" w:ascii="楷体" w:hAnsi="楷体" w:eastAsia="楷体" w:cs="楷体"/>
                <w:color w:val="auto"/>
                <w:sz w:val="21"/>
                <w:szCs w:val="21"/>
                <w:lang w:val="en-US" w:eastAsia="zh-CN"/>
              </w:rPr>
              <w:t>张少华</w:t>
            </w:r>
          </w:p>
        </w:tc>
        <w:tc>
          <w:tcPr>
            <w:tcW w:w="1134" w:type="dxa"/>
            <w:vMerge w:val="restart"/>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3" w:hRule="atLeast"/>
        </w:trPr>
        <w:tc>
          <w:tcPr>
            <w:tcW w:w="2160" w:type="dxa"/>
            <w:vMerge w:val="continue"/>
            <w:vAlign w:val="center"/>
          </w:tcPr>
          <w:p>
            <w:pPr>
              <w:rPr>
                <w:rFonts w:hint="eastAsia" w:ascii="楷体" w:hAnsi="楷体" w:eastAsia="楷体" w:cs="楷体"/>
                <w:color w:val="auto"/>
                <w:sz w:val="21"/>
                <w:szCs w:val="21"/>
              </w:rPr>
            </w:pPr>
          </w:p>
        </w:tc>
        <w:tc>
          <w:tcPr>
            <w:tcW w:w="960" w:type="dxa"/>
            <w:vMerge w:val="continue"/>
            <w:vAlign w:val="center"/>
          </w:tcPr>
          <w:p>
            <w:pPr>
              <w:rPr>
                <w:rFonts w:hint="eastAsia" w:ascii="楷体" w:hAnsi="楷体" w:eastAsia="楷体" w:cs="楷体"/>
                <w:color w:val="auto"/>
                <w:sz w:val="21"/>
                <w:szCs w:val="21"/>
              </w:rPr>
            </w:pPr>
          </w:p>
        </w:tc>
        <w:tc>
          <w:tcPr>
            <w:tcW w:w="10455" w:type="dxa"/>
            <w:vAlign w:val="center"/>
          </w:tcPr>
          <w:p>
            <w:pPr>
              <w:spacing w:before="120"/>
              <w:rPr>
                <w:rFonts w:hint="eastAsia" w:ascii="楷体" w:hAnsi="楷体" w:eastAsia="楷体" w:cs="楷体"/>
                <w:color w:val="auto"/>
                <w:sz w:val="21"/>
                <w:szCs w:val="21"/>
                <w:lang w:val="en-US" w:eastAsia="zh-CN"/>
              </w:rPr>
            </w:pPr>
            <w:r>
              <w:rPr>
                <w:rFonts w:hint="eastAsia" w:ascii="楷体" w:hAnsi="楷体" w:eastAsia="楷体" w:cs="楷体"/>
                <w:sz w:val="21"/>
                <w:szCs w:val="21"/>
              </w:rPr>
              <w:t>审核员：</w:t>
            </w:r>
            <w:r>
              <w:rPr>
                <w:rFonts w:hint="eastAsia" w:ascii="楷体" w:hAnsi="楷体" w:eastAsia="楷体" w:cs="楷体"/>
                <w:sz w:val="21"/>
                <w:szCs w:val="21"/>
                <w:lang w:val="en-US" w:eastAsia="zh-CN"/>
              </w:rPr>
              <w:t>周文廷</w:t>
            </w:r>
            <w:r>
              <w:rPr>
                <w:rFonts w:hint="eastAsia" w:ascii="楷体" w:hAnsi="楷体" w:eastAsia="楷体" w:cs="楷体"/>
                <w:sz w:val="21"/>
                <w:szCs w:val="21"/>
              </w:rPr>
              <w:t xml:space="preserve">       审核时间：20</w:t>
            </w:r>
            <w:r>
              <w:rPr>
                <w:rFonts w:hint="eastAsia" w:ascii="楷体" w:hAnsi="楷体" w:eastAsia="楷体" w:cs="楷体"/>
                <w:sz w:val="21"/>
                <w:szCs w:val="21"/>
                <w:lang w:val="en-US" w:eastAsia="zh-CN"/>
              </w:rPr>
              <w:t>21.6.27</w:t>
            </w:r>
          </w:p>
        </w:tc>
        <w:tc>
          <w:tcPr>
            <w:tcW w:w="1134" w:type="dxa"/>
            <w:vMerge w:val="continue"/>
          </w:tcPr>
          <w:p>
            <w:pPr>
              <w:rPr>
                <w:rFonts w:hint="eastAsia" w:ascii="楷体" w:hAnsi="楷体" w:eastAsia="楷体" w:cs="楷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rFonts w:hint="eastAsia" w:ascii="楷体" w:hAnsi="楷体" w:eastAsia="楷体" w:cs="楷体"/>
                <w:color w:val="auto"/>
                <w:sz w:val="21"/>
                <w:szCs w:val="21"/>
              </w:rPr>
            </w:pPr>
          </w:p>
        </w:tc>
        <w:tc>
          <w:tcPr>
            <w:tcW w:w="960" w:type="dxa"/>
            <w:vMerge w:val="continue"/>
            <w:vAlign w:val="center"/>
          </w:tcPr>
          <w:p>
            <w:pPr>
              <w:rPr>
                <w:rFonts w:hint="eastAsia" w:ascii="楷体" w:hAnsi="楷体" w:eastAsia="楷体" w:cs="楷体"/>
                <w:color w:val="auto"/>
                <w:sz w:val="21"/>
                <w:szCs w:val="21"/>
              </w:rPr>
            </w:pPr>
          </w:p>
        </w:tc>
        <w:tc>
          <w:tcPr>
            <w:tcW w:w="10455" w:type="dxa"/>
            <w:vAlign w:val="center"/>
          </w:tcPr>
          <w:p>
            <w:pPr>
              <w:keepNext w:val="0"/>
              <w:keepLines w:val="0"/>
              <w:pageBreakBefore w:val="0"/>
              <w:widowControl w:val="0"/>
              <w:kinsoku/>
              <w:wordWrap/>
              <w:overflowPunct/>
              <w:topLinePunct w:val="0"/>
              <w:autoSpaceDE/>
              <w:autoSpaceDN/>
              <w:bidi w:val="0"/>
              <w:spacing w:line="340" w:lineRule="exact"/>
              <w:textAlignment w:val="auto"/>
              <w:rPr>
                <w:rFonts w:hint="eastAsia" w:ascii="楷体" w:hAnsi="楷体" w:eastAsia="楷体" w:cs="楷体"/>
                <w:color w:val="auto"/>
                <w:sz w:val="21"/>
                <w:szCs w:val="21"/>
              </w:rPr>
            </w:pPr>
            <w:r>
              <w:rPr>
                <w:rFonts w:hint="eastAsia" w:ascii="楷体" w:hAnsi="楷体" w:eastAsia="楷体" w:cs="楷体"/>
                <w:color w:val="auto"/>
                <w:sz w:val="21"/>
                <w:szCs w:val="21"/>
              </w:rPr>
              <w:t>审核条款：</w:t>
            </w:r>
            <w:r>
              <w:rPr>
                <w:rFonts w:hint="eastAsia" w:ascii="楷体" w:hAnsi="楷体" w:eastAsia="楷体" w:cs="楷体"/>
                <w:sz w:val="21"/>
                <w:szCs w:val="21"/>
              </w:rPr>
              <w:t>Q</w:t>
            </w:r>
            <w:r>
              <w:rPr>
                <w:rFonts w:hint="eastAsia" w:ascii="楷体" w:hAnsi="楷体" w:eastAsia="楷体" w:cs="楷体"/>
                <w:sz w:val="21"/>
                <w:szCs w:val="21"/>
                <w:lang w:val="en-US" w:eastAsia="zh-CN"/>
              </w:rPr>
              <w:t>5.3/6.2/</w:t>
            </w:r>
            <w:r>
              <w:rPr>
                <w:rFonts w:hint="eastAsia" w:ascii="楷体" w:hAnsi="楷体" w:eastAsia="楷体" w:cs="楷体"/>
                <w:sz w:val="21"/>
                <w:szCs w:val="21"/>
              </w:rPr>
              <w:t>7.1.2/7.1.6/7.2/7.3/7.4/7.5</w:t>
            </w:r>
            <w:r>
              <w:rPr>
                <w:rFonts w:hint="eastAsia" w:ascii="楷体" w:hAnsi="楷体" w:eastAsia="楷体" w:cs="楷体"/>
                <w:sz w:val="21"/>
                <w:szCs w:val="21"/>
                <w:lang w:val="en-US" w:eastAsia="zh-CN"/>
              </w:rPr>
              <w:t>/8.4/9.2/</w:t>
            </w:r>
            <w:r>
              <w:rPr>
                <w:rFonts w:hint="eastAsia" w:ascii="楷体" w:hAnsi="楷体" w:eastAsia="楷体" w:cs="楷体"/>
                <w:sz w:val="21"/>
                <w:szCs w:val="21"/>
              </w:rPr>
              <w:t>10.2</w:t>
            </w:r>
          </w:p>
        </w:tc>
        <w:tc>
          <w:tcPr>
            <w:tcW w:w="1134" w:type="dxa"/>
            <w:vMerge w:val="continue"/>
          </w:tcPr>
          <w:p>
            <w:pPr>
              <w:rPr>
                <w:rFonts w:hint="eastAsia" w:ascii="楷体" w:hAnsi="楷体" w:eastAsia="楷体" w:cs="楷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组织的岗位、职责权限</w:t>
            </w:r>
          </w:p>
        </w:tc>
        <w:tc>
          <w:tcPr>
            <w:tcW w:w="960"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5.3</w:t>
            </w:r>
          </w:p>
        </w:tc>
        <w:tc>
          <w:tcPr>
            <w:tcW w:w="10455" w:type="dxa"/>
            <w:vAlign w:val="center"/>
          </w:tcPr>
          <w:p>
            <w:pPr>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rPr>
              <w:t>●部门负责人：</w:t>
            </w:r>
            <w:r>
              <w:rPr>
                <w:rFonts w:hint="eastAsia" w:ascii="楷体" w:hAnsi="楷体" w:eastAsia="楷体" w:cs="楷体"/>
                <w:color w:val="auto"/>
                <w:sz w:val="21"/>
                <w:szCs w:val="21"/>
                <w:lang w:val="en-US" w:eastAsia="zh-CN"/>
              </w:rPr>
              <w:t>张蕊</w:t>
            </w:r>
          </w:p>
          <w:p>
            <w:pPr>
              <w:rPr>
                <w:rFonts w:hint="eastAsia" w:ascii="楷体" w:hAnsi="楷体" w:eastAsia="楷体" w:cs="楷体"/>
                <w:color w:val="auto"/>
                <w:sz w:val="21"/>
                <w:szCs w:val="21"/>
              </w:rPr>
            </w:pPr>
            <w:r>
              <w:rPr>
                <w:rFonts w:hint="eastAsia" w:ascii="楷体" w:hAnsi="楷体" w:eastAsia="楷体" w:cs="楷体"/>
                <w:color w:val="auto"/>
                <w:sz w:val="21"/>
                <w:szCs w:val="21"/>
              </w:rPr>
              <w:t>询问其职责权限：公司内外信息交流与沟通；文件和记录控制；，对人力资源进行管理，负责内审工作，进行人员配备及人事调动</w:t>
            </w:r>
            <w:r>
              <w:rPr>
                <w:rFonts w:hint="eastAsia" w:ascii="楷体" w:hAnsi="楷体" w:eastAsia="楷体" w:cs="楷体"/>
                <w:color w:val="auto"/>
                <w:sz w:val="21"/>
                <w:szCs w:val="21"/>
                <w:lang w:eastAsia="zh-CN"/>
              </w:rPr>
              <w:t>、</w:t>
            </w:r>
            <w:r>
              <w:rPr>
                <w:rFonts w:hint="eastAsia" w:ascii="楷体" w:hAnsi="楷体" w:eastAsia="楷体" w:cs="楷体"/>
                <w:color w:val="auto"/>
                <w:sz w:val="21"/>
                <w:szCs w:val="21"/>
                <w:lang w:val="en-US" w:eastAsia="zh-CN"/>
              </w:rPr>
              <w:t>原材料、检测仪器、办公用品等的采购及对供方的合格评定</w:t>
            </w:r>
            <w:r>
              <w:rPr>
                <w:rFonts w:hint="eastAsia" w:ascii="楷体" w:hAnsi="楷体" w:eastAsia="楷体" w:cs="楷体"/>
                <w:color w:val="auto"/>
                <w:sz w:val="21"/>
                <w:szCs w:val="21"/>
              </w:rPr>
              <w:t>等。</w:t>
            </w:r>
          </w:p>
          <w:p>
            <w:pPr>
              <w:rPr>
                <w:rFonts w:hint="eastAsia" w:ascii="楷体" w:hAnsi="楷体" w:eastAsia="楷体" w:cs="楷体"/>
                <w:color w:val="auto"/>
                <w:sz w:val="21"/>
                <w:szCs w:val="21"/>
              </w:rPr>
            </w:pPr>
            <w:r>
              <w:rPr>
                <w:rFonts w:hint="eastAsia" w:ascii="楷体" w:hAnsi="楷体" w:eastAsia="楷体" w:cs="楷体"/>
                <w:color w:val="auto"/>
                <w:sz w:val="21"/>
                <w:szCs w:val="21"/>
              </w:rPr>
              <w:t>●职责明确，回答基本完整。</w:t>
            </w:r>
          </w:p>
        </w:tc>
        <w:tc>
          <w:tcPr>
            <w:tcW w:w="1134" w:type="dxa"/>
          </w:tcPr>
          <w:p>
            <w:pPr>
              <w:rPr>
                <w:rFonts w:hint="eastAsia" w:ascii="楷体" w:hAnsi="楷体" w:eastAsia="楷体" w:cs="楷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质量目标</w:t>
            </w:r>
          </w:p>
        </w:tc>
        <w:tc>
          <w:tcPr>
            <w:tcW w:w="960"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6.2</w:t>
            </w:r>
          </w:p>
        </w:tc>
        <w:tc>
          <w:tcPr>
            <w:tcW w:w="10455"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●部门质量目标：                        考核情况</w:t>
            </w:r>
          </w:p>
          <w:p>
            <w:pPr>
              <w:rPr>
                <w:rFonts w:hint="eastAsia" w:ascii="楷体" w:hAnsi="楷体" w:eastAsia="楷体" w:cs="楷体"/>
                <w:color w:val="auto"/>
                <w:sz w:val="21"/>
                <w:szCs w:val="21"/>
              </w:rPr>
            </w:pPr>
            <w:r>
              <w:rPr>
                <w:rFonts w:hint="eastAsia" w:ascii="楷体" w:hAnsi="楷体" w:eastAsia="楷体" w:cs="楷体"/>
                <w:color w:val="auto"/>
                <w:sz w:val="21"/>
                <w:szCs w:val="21"/>
              </w:rPr>
              <w:t>人员岗位考核100%</w:t>
            </w:r>
            <w:r>
              <w:rPr>
                <w:rFonts w:hint="eastAsia" w:ascii="楷体" w:hAnsi="楷体" w:eastAsia="楷体" w:cs="楷体"/>
                <w:color w:val="auto"/>
                <w:sz w:val="21"/>
                <w:szCs w:val="21"/>
              </w:rPr>
              <w:tab/>
            </w:r>
            <w:r>
              <w:rPr>
                <w:rFonts w:hint="eastAsia" w:ascii="楷体" w:hAnsi="楷体" w:eastAsia="楷体" w:cs="楷体"/>
                <w:color w:val="auto"/>
                <w:sz w:val="21"/>
                <w:szCs w:val="21"/>
              </w:rPr>
              <w:tab/>
            </w:r>
            <w:r>
              <w:rPr>
                <w:rFonts w:hint="eastAsia" w:ascii="楷体" w:hAnsi="楷体" w:eastAsia="楷体" w:cs="楷体"/>
                <w:color w:val="auto"/>
                <w:sz w:val="21"/>
                <w:szCs w:val="21"/>
              </w:rPr>
              <w:tab/>
            </w:r>
            <w:r>
              <w:rPr>
                <w:rFonts w:hint="eastAsia" w:ascii="楷体" w:hAnsi="楷体" w:eastAsia="楷体" w:cs="楷体"/>
                <w:color w:val="auto"/>
                <w:sz w:val="21"/>
                <w:szCs w:val="21"/>
              </w:rPr>
              <w:tab/>
            </w:r>
            <w:r>
              <w:rPr>
                <w:rFonts w:hint="eastAsia" w:ascii="楷体" w:hAnsi="楷体" w:eastAsia="楷体" w:cs="楷体"/>
                <w:color w:val="auto"/>
                <w:sz w:val="21"/>
                <w:szCs w:val="21"/>
                <w:lang w:val="en-US" w:eastAsia="zh-CN"/>
              </w:rPr>
              <w:t xml:space="preserve">           </w:t>
            </w:r>
            <w:r>
              <w:rPr>
                <w:rFonts w:hint="eastAsia" w:ascii="楷体" w:hAnsi="楷体" w:eastAsia="楷体" w:cs="楷体"/>
                <w:color w:val="auto"/>
                <w:sz w:val="21"/>
                <w:szCs w:val="21"/>
              </w:rPr>
              <w:t>100%</w:t>
            </w:r>
          </w:p>
          <w:p>
            <w:pPr>
              <w:rPr>
                <w:rFonts w:hint="eastAsia" w:ascii="楷体" w:hAnsi="楷体" w:eastAsia="楷体" w:cs="楷体"/>
                <w:color w:val="auto"/>
                <w:sz w:val="21"/>
                <w:szCs w:val="21"/>
              </w:rPr>
            </w:pPr>
            <w:r>
              <w:rPr>
                <w:rFonts w:hint="eastAsia" w:ascii="楷体" w:hAnsi="楷体" w:eastAsia="楷体" w:cs="楷体"/>
                <w:color w:val="auto"/>
                <w:sz w:val="21"/>
                <w:szCs w:val="21"/>
              </w:rPr>
              <w:t>体系文件受控率100%</w:t>
            </w:r>
            <w:r>
              <w:rPr>
                <w:rFonts w:hint="eastAsia" w:ascii="楷体" w:hAnsi="楷体" w:eastAsia="楷体" w:cs="楷体"/>
                <w:color w:val="auto"/>
                <w:sz w:val="21"/>
                <w:szCs w:val="21"/>
              </w:rPr>
              <w:tab/>
            </w:r>
            <w:r>
              <w:rPr>
                <w:rFonts w:hint="eastAsia" w:ascii="楷体" w:hAnsi="楷体" w:eastAsia="楷体" w:cs="楷体"/>
                <w:color w:val="auto"/>
                <w:sz w:val="21"/>
                <w:szCs w:val="21"/>
              </w:rPr>
              <w:tab/>
            </w:r>
            <w:r>
              <w:rPr>
                <w:rFonts w:hint="eastAsia" w:ascii="楷体" w:hAnsi="楷体" w:eastAsia="楷体" w:cs="楷体"/>
                <w:color w:val="auto"/>
                <w:sz w:val="21"/>
                <w:szCs w:val="21"/>
              </w:rPr>
              <w:tab/>
            </w:r>
            <w:r>
              <w:rPr>
                <w:rFonts w:hint="eastAsia" w:ascii="楷体" w:hAnsi="楷体" w:eastAsia="楷体" w:cs="楷体"/>
                <w:color w:val="auto"/>
                <w:sz w:val="21"/>
                <w:szCs w:val="21"/>
              </w:rPr>
              <w:tab/>
            </w:r>
            <w:r>
              <w:rPr>
                <w:rFonts w:hint="eastAsia" w:ascii="楷体" w:hAnsi="楷体" w:eastAsia="楷体" w:cs="楷体"/>
                <w:color w:val="auto"/>
                <w:sz w:val="21"/>
                <w:szCs w:val="21"/>
                <w:lang w:val="en-US" w:eastAsia="zh-CN"/>
              </w:rPr>
              <w:t xml:space="preserve">           </w:t>
            </w:r>
            <w:r>
              <w:rPr>
                <w:rFonts w:hint="eastAsia" w:ascii="楷体" w:hAnsi="楷体" w:eastAsia="楷体" w:cs="楷体"/>
                <w:color w:val="auto"/>
                <w:sz w:val="21"/>
                <w:szCs w:val="21"/>
              </w:rPr>
              <w:t>100%</w:t>
            </w:r>
          </w:p>
          <w:p>
            <w:pPr>
              <w:rPr>
                <w:rFonts w:hint="eastAsia" w:ascii="楷体" w:hAnsi="楷体" w:eastAsia="楷体" w:cs="楷体"/>
                <w:color w:val="auto"/>
                <w:sz w:val="21"/>
                <w:szCs w:val="21"/>
              </w:rPr>
            </w:pPr>
            <w:r>
              <w:rPr>
                <w:rFonts w:hint="eastAsia" w:ascii="楷体" w:hAnsi="楷体" w:eastAsia="楷体" w:cs="楷体"/>
                <w:color w:val="auto"/>
                <w:sz w:val="21"/>
                <w:szCs w:val="21"/>
              </w:rPr>
              <w:t>风险措施跟踪验证率100%</w:t>
            </w:r>
            <w:r>
              <w:rPr>
                <w:rFonts w:hint="eastAsia" w:ascii="楷体" w:hAnsi="楷体" w:eastAsia="楷体" w:cs="楷体"/>
                <w:color w:val="auto"/>
                <w:sz w:val="21"/>
                <w:szCs w:val="21"/>
              </w:rPr>
              <w:tab/>
            </w:r>
            <w:r>
              <w:rPr>
                <w:rFonts w:hint="eastAsia" w:ascii="楷体" w:hAnsi="楷体" w:eastAsia="楷体" w:cs="楷体"/>
                <w:color w:val="auto"/>
                <w:sz w:val="21"/>
                <w:szCs w:val="21"/>
              </w:rPr>
              <w:tab/>
            </w:r>
            <w:r>
              <w:rPr>
                <w:rFonts w:hint="eastAsia" w:ascii="楷体" w:hAnsi="楷体" w:eastAsia="楷体" w:cs="楷体"/>
                <w:color w:val="auto"/>
                <w:sz w:val="21"/>
                <w:szCs w:val="21"/>
              </w:rPr>
              <w:tab/>
            </w:r>
            <w:r>
              <w:rPr>
                <w:rFonts w:hint="eastAsia" w:ascii="楷体" w:hAnsi="楷体" w:eastAsia="楷体" w:cs="楷体"/>
                <w:color w:val="auto"/>
                <w:sz w:val="21"/>
                <w:szCs w:val="21"/>
              </w:rPr>
              <w:tab/>
            </w:r>
            <w:r>
              <w:rPr>
                <w:rFonts w:hint="eastAsia" w:ascii="楷体" w:hAnsi="楷体" w:eastAsia="楷体" w:cs="楷体"/>
                <w:color w:val="auto"/>
                <w:sz w:val="21"/>
                <w:szCs w:val="21"/>
                <w:lang w:val="en-US" w:eastAsia="zh-CN"/>
              </w:rPr>
              <w:t xml:space="preserve">       </w:t>
            </w:r>
            <w:r>
              <w:rPr>
                <w:rFonts w:hint="eastAsia" w:ascii="楷体" w:hAnsi="楷体" w:eastAsia="楷体" w:cs="楷体"/>
                <w:color w:val="auto"/>
                <w:sz w:val="21"/>
                <w:szCs w:val="21"/>
              </w:rPr>
              <w:t>100%</w:t>
            </w:r>
          </w:p>
          <w:p>
            <w:pPr>
              <w:rPr>
                <w:rFonts w:hint="eastAsia" w:ascii="楷体" w:hAnsi="楷体" w:eastAsia="楷体" w:cs="楷体"/>
                <w:color w:val="auto"/>
                <w:sz w:val="21"/>
                <w:szCs w:val="21"/>
              </w:rPr>
            </w:pPr>
            <w:r>
              <w:rPr>
                <w:rFonts w:hint="eastAsia" w:ascii="楷体" w:hAnsi="楷体" w:eastAsia="楷体" w:cs="楷体"/>
                <w:color w:val="auto"/>
                <w:sz w:val="21"/>
                <w:szCs w:val="21"/>
              </w:rPr>
              <w:t>采购到位及时率≥ 98%</w:t>
            </w:r>
            <w:r>
              <w:rPr>
                <w:rFonts w:hint="eastAsia" w:ascii="楷体" w:hAnsi="楷体" w:eastAsia="楷体" w:cs="楷体"/>
                <w:color w:val="auto"/>
                <w:sz w:val="21"/>
                <w:szCs w:val="21"/>
              </w:rPr>
              <w:tab/>
            </w:r>
            <w:r>
              <w:rPr>
                <w:rFonts w:hint="eastAsia" w:ascii="楷体" w:hAnsi="楷体" w:eastAsia="楷体" w:cs="楷体"/>
                <w:color w:val="auto"/>
                <w:sz w:val="21"/>
                <w:szCs w:val="21"/>
              </w:rPr>
              <w:tab/>
            </w:r>
            <w:r>
              <w:rPr>
                <w:rFonts w:hint="eastAsia" w:ascii="楷体" w:hAnsi="楷体" w:eastAsia="楷体" w:cs="楷体"/>
                <w:color w:val="auto"/>
                <w:sz w:val="21"/>
                <w:szCs w:val="21"/>
              </w:rPr>
              <w:tab/>
            </w:r>
            <w:r>
              <w:rPr>
                <w:rFonts w:hint="eastAsia" w:ascii="楷体" w:hAnsi="楷体" w:eastAsia="楷体" w:cs="楷体"/>
                <w:color w:val="auto"/>
                <w:sz w:val="21"/>
                <w:szCs w:val="21"/>
              </w:rPr>
              <w:tab/>
            </w:r>
            <w:r>
              <w:rPr>
                <w:rFonts w:hint="eastAsia" w:ascii="楷体" w:hAnsi="楷体" w:eastAsia="楷体" w:cs="楷体"/>
                <w:color w:val="auto"/>
                <w:sz w:val="21"/>
                <w:szCs w:val="21"/>
                <w:lang w:val="en-US" w:eastAsia="zh-CN"/>
              </w:rPr>
              <w:t xml:space="preserve">        </w:t>
            </w:r>
            <w:r>
              <w:rPr>
                <w:rFonts w:hint="eastAsia" w:ascii="楷体" w:hAnsi="楷体" w:eastAsia="楷体" w:cs="楷体"/>
                <w:color w:val="auto"/>
                <w:sz w:val="21"/>
                <w:szCs w:val="21"/>
              </w:rPr>
              <w:t>99%</w:t>
            </w:r>
          </w:p>
          <w:p>
            <w:pPr>
              <w:rPr>
                <w:rFonts w:hint="eastAsia" w:ascii="楷体" w:hAnsi="楷体" w:eastAsia="楷体" w:cs="楷体"/>
                <w:color w:val="auto"/>
                <w:sz w:val="21"/>
                <w:szCs w:val="21"/>
              </w:rPr>
            </w:pPr>
            <w:r>
              <w:rPr>
                <w:rFonts w:hint="eastAsia" w:ascii="楷体" w:hAnsi="楷体" w:eastAsia="楷体" w:cs="楷体"/>
                <w:color w:val="auto"/>
                <w:sz w:val="21"/>
                <w:szCs w:val="21"/>
              </w:rPr>
              <w:t>采购货物的质量合格率 ≥ 97%</w:t>
            </w:r>
            <w:r>
              <w:rPr>
                <w:rFonts w:hint="eastAsia" w:ascii="楷体" w:hAnsi="楷体" w:eastAsia="楷体" w:cs="楷体"/>
                <w:color w:val="auto"/>
                <w:sz w:val="21"/>
                <w:szCs w:val="21"/>
              </w:rPr>
              <w:tab/>
            </w:r>
            <w:r>
              <w:rPr>
                <w:rFonts w:hint="eastAsia" w:ascii="楷体" w:hAnsi="楷体" w:eastAsia="楷体" w:cs="楷体"/>
                <w:color w:val="auto"/>
                <w:sz w:val="21"/>
                <w:szCs w:val="21"/>
              </w:rPr>
              <w:tab/>
            </w:r>
            <w:r>
              <w:rPr>
                <w:rFonts w:hint="eastAsia" w:ascii="楷体" w:hAnsi="楷体" w:eastAsia="楷体" w:cs="楷体"/>
                <w:color w:val="auto"/>
                <w:sz w:val="21"/>
                <w:szCs w:val="21"/>
              </w:rPr>
              <w:tab/>
            </w:r>
            <w:r>
              <w:rPr>
                <w:rFonts w:hint="eastAsia" w:ascii="楷体" w:hAnsi="楷体" w:eastAsia="楷体" w:cs="楷体"/>
                <w:color w:val="auto"/>
                <w:sz w:val="21"/>
                <w:szCs w:val="21"/>
              </w:rPr>
              <w:tab/>
            </w:r>
            <w:r>
              <w:rPr>
                <w:rFonts w:hint="eastAsia" w:ascii="楷体" w:hAnsi="楷体" w:eastAsia="楷体" w:cs="楷体"/>
                <w:color w:val="auto"/>
                <w:sz w:val="21"/>
                <w:szCs w:val="21"/>
                <w:lang w:val="en-US" w:eastAsia="zh-CN"/>
              </w:rPr>
              <w:t xml:space="preserve">   </w:t>
            </w:r>
            <w:r>
              <w:rPr>
                <w:rFonts w:hint="eastAsia" w:ascii="楷体" w:hAnsi="楷体" w:eastAsia="楷体" w:cs="楷体"/>
                <w:color w:val="auto"/>
                <w:sz w:val="21"/>
                <w:szCs w:val="21"/>
              </w:rPr>
              <w:t>100%</w:t>
            </w:r>
          </w:p>
          <w:p>
            <w:pPr>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rPr>
              <w:t>●每季度进行一次考核，目标基本实现。考核人：</w:t>
            </w:r>
            <w:r>
              <w:rPr>
                <w:rFonts w:hint="eastAsia" w:ascii="楷体" w:hAnsi="楷体" w:eastAsia="楷体" w:cs="楷体"/>
                <w:color w:val="auto"/>
                <w:sz w:val="21"/>
                <w:szCs w:val="21"/>
                <w:lang w:val="en-US" w:eastAsia="zh-CN"/>
              </w:rPr>
              <w:t xml:space="preserve">张蕊    </w:t>
            </w:r>
            <w:r>
              <w:rPr>
                <w:rFonts w:hint="eastAsia" w:ascii="楷体" w:hAnsi="楷体" w:eastAsia="楷体" w:cs="楷体"/>
                <w:color w:val="auto"/>
                <w:sz w:val="21"/>
                <w:szCs w:val="21"/>
              </w:rPr>
              <w:t>202</w:t>
            </w:r>
            <w:r>
              <w:rPr>
                <w:rFonts w:hint="eastAsia" w:ascii="楷体" w:hAnsi="楷体" w:eastAsia="楷体" w:cs="楷体"/>
                <w:color w:val="auto"/>
                <w:sz w:val="21"/>
                <w:szCs w:val="21"/>
                <w:lang w:val="en-US" w:eastAsia="zh-CN"/>
              </w:rPr>
              <w:t>1.4.3</w:t>
            </w:r>
          </w:p>
        </w:tc>
        <w:tc>
          <w:tcPr>
            <w:tcW w:w="1134" w:type="dxa"/>
          </w:tcPr>
          <w:p>
            <w:pPr>
              <w:rPr>
                <w:rFonts w:hint="eastAsia" w:ascii="楷体" w:hAnsi="楷体" w:eastAsia="楷体" w:cs="楷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160"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人员</w:t>
            </w:r>
          </w:p>
        </w:tc>
        <w:tc>
          <w:tcPr>
            <w:tcW w:w="960"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7.1.2</w:t>
            </w:r>
          </w:p>
        </w:tc>
        <w:tc>
          <w:tcPr>
            <w:tcW w:w="10455" w:type="dxa"/>
            <w:vAlign w:val="center"/>
          </w:tcPr>
          <w:p>
            <w:pPr>
              <w:rPr>
                <w:rFonts w:hint="eastAsia" w:ascii="楷体" w:hAnsi="楷体" w:eastAsia="楷体" w:cs="楷体"/>
                <w:color w:val="auto"/>
                <w:sz w:val="21"/>
                <w:szCs w:val="21"/>
                <w:lang w:eastAsia="zh-CN"/>
              </w:rPr>
            </w:pPr>
            <w:r>
              <w:rPr>
                <w:rFonts w:hint="eastAsia" w:ascii="楷体" w:hAnsi="楷体" w:eastAsia="楷体" w:cs="楷体"/>
                <w:color w:val="auto"/>
                <w:sz w:val="21"/>
                <w:szCs w:val="21"/>
              </w:rPr>
              <w:t>企业目前在职员工</w:t>
            </w:r>
            <w:r>
              <w:rPr>
                <w:rFonts w:hint="eastAsia" w:ascii="楷体" w:hAnsi="楷体" w:eastAsia="楷体" w:cs="楷体"/>
                <w:color w:val="auto"/>
                <w:sz w:val="21"/>
                <w:szCs w:val="21"/>
                <w:lang w:val="en-US" w:eastAsia="zh-CN"/>
              </w:rPr>
              <w:t>15</w:t>
            </w:r>
            <w:r>
              <w:rPr>
                <w:rFonts w:hint="eastAsia" w:ascii="楷体" w:hAnsi="楷体" w:eastAsia="楷体" w:cs="楷体"/>
                <w:color w:val="auto"/>
                <w:sz w:val="21"/>
                <w:szCs w:val="21"/>
              </w:rPr>
              <w:t>人，包括管理人员</w:t>
            </w:r>
            <w:r>
              <w:rPr>
                <w:rFonts w:hint="eastAsia" w:ascii="楷体" w:hAnsi="楷体" w:eastAsia="楷体" w:cs="楷体"/>
                <w:color w:val="auto"/>
                <w:sz w:val="21"/>
                <w:szCs w:val="21"/>
                <w:lang w:val="en-US" w:eastAsia="zh-CN"/>
              </w:rPr>
              <w:t>5</w:t>
            </w:r>
            <w:r>
              <w:rPr>
                <w:rFonts w:hint="eastAsia" w:ascii="楷体" w:hAnsi="楷体" w:eastAsia="楷体" w:cs="楷体"/>
                <w:color w:val="auto"/>
                <w:sz w:val="21"/>
                <w:szCs w:val="21"/>
              </w:rPr>
              <w:t>人、业务人员、</w:t>
            </w:r>
            <w:r>
              <w:rPr>
                <w:rFonts w:hint="eastAsia" w:ascii="楷体" w:hAnsi="楷体" w:eastAsia="楷体" w:cs="楷体"/>
                <w:color w:val="auto"/>
                <w:sz w:val="21"/>
                <w:szCs w:val="21"/>
                <w:lang w:val="en-US" w:eastAsia="zh-CN"/>
              </w:rPr>
              <w:t>维保人员、检测人</w:t>
            </w:r>
            <w:r>
              <w:rPr>
                <w:rFonts w:hint="eastAsia" w:ascii="楷体" w:hAnsi="楷体" w:eastAsia="楷体" w:cs="楷体"/>
                <w:color w:val="auto"/>
                <w:sz w:val="21"/>
                <w:szCs w:val="21"/>
              </w:rPr>
              <w:t>员等，</w:t>
            </w:r>
            <w:r>
              <w:rPr>
                <w:rFonts w:hint="eastAsia" w:ascii="楷体" w:hAnsi="楷体" w:eastAsia="楷体" w:cs="楷体"/>
                <w:color w:val="auto"/>
                <w:sz w:val="21"/>
                <w:szCs w:val="21"/>
                <w:lang w:val="en-US" w:eastAsia="zh-CN"/>
              </w:rPr>
              <w:t>均具有相关资质，</w:t>
            </w:r>
            <w:r>
              <w:rPr>
                <w:rFonts w:hint="eastAsia" w:ascii="楷体" w:hAnsi="楷体" w:eastAsia="楷体" w:cs="楷体"/>
                <w:color w:val="auto"/>
                <w:sz w:val="21"/>
                <w:szCs w:val="21"/>
              </w:rPr>
              <w:t>职工队伍相对稳定</w:t>
            </w:r>
            <w:r>
              <w:rPr>
                <w:rFonts w:hint="eastAsia" w:ascii="楷体" w:hAnsi="楷体" w:eastAsia="楷体" w:cs="楷体"/>
                <w:color w:val="auto"/>
                <w:sz w:val="21"/>
                <w:szCs w:val="21"/>
                <w:lang w:val="en-US" w:eastAsia="zh-CN"/>
              </w:rPr>
              <w:t>.</w:t>
            </w:r>
          </w:p>
        </w:tc>
        <w:tc>
          <w:tcPr>
            <w:tcW w:w="1134" w:type="dxa"/>
          </w:tcPr>
          <w:p>
            <w:pPr>
              <w:rPr>
                <w:rFonts w:hint="eastAsia" w:ascii="楷体" w:hAnsi="楷体" w:eastAsia="楷体" w:cs="楷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160"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组织的知识</w:t>
            </w:r>
          </w:p>
        </w:tc>
        <w:tc>
          <w:tcPr>
            <w:tcW w:w="960"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7.1.6</w:t>
            </w:r>
          </w:p>
        </w:tc>
        <w:tc>
          <w:tcPr>
            <w:tcW w:w="10455"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●组织运行所需的知识从内、外部来源获取的有：</w:t>
            </w:r>
          </w:p>
          <w:p>
            <w:pPr>
              <w:pStyle w:val="17"/>
              <w:numPr>
                <w:ilvl w:val="0"/>
                <w:numId w:val="5"/>
              </w:numPr>
              <w:ind w:firstLineChars="0"/>
              <w:rPr>
                <w:rFonts w:hint="eastAsia" w:ascii="楷体" w:hAnsi="楷体" w:eastAsia="楷体" w:cs="楷体"/>
                <w:color w:val="auto"/>
                <w:sz w:val="21"/>
                <w:szCs w:val="21"/>
              </w:rPr>
            </w:pPr>
            <w:r>
              <w:rPr>
                <w:rFonts w:hint="eastAsia" w:ascii="楷体" w:hAnsi="楷体" w:eastAsia="楷体" w:cs="楷体"/>
                <w:color w:val="auto"/>
                <w:sz w:val="21"/>
                <w:szCs w:val="21"/>
              </w:rPr>
              <w:t>公司员工具有以往多年的工作经验（员工过去所有的）根据顾客要求提供满足顾客需求的产品信息等；</w:t>
            </w:r>
          </w:p>
          <w:p>
            <w:pPr>
              <w:pStyle w:val="17"/>
              <w:numPr>
                <w:ilvl w:val="0"/>
                <w:numId w:val="5"/>
              </w:numPr>
              <w:ind w:firstLineChars="0"/>
              <w:rPr>
                <w:rFonts w:hint="eastAsia" w:ascii="楷体" w:hAnsi="楷体" w:eastAsia="楷体" w:cs="楷体"/>
                <w:color w:val="auto"/>
                <w:sz w:val="21"/>
                <w:szCs w:val="21"/>
              </w:rPr>
            </w:pPr>
            <w:r>
              <w:rPr>
                <w:rFonts w:hint="eastAsia" w:ascii="楷体" w:hAnsi="楷体" w:eastAsia="楷体" w:cs="楷体"/>
                <w:color w:val="auto"/>
                <w:sz w:val="21"/>
                <w:szCs w:val="21"/>
              </w:rPr>
              <w:t>外部来源获取有：体系咨询老师传授的体系知识及所实施的内审员的培训；供方提供的产品介绍等。</w:t>
            </w:r>
          </w:p>
          <w:p>
            <w:pPr>
              <w:pStyle w:val="17"/>
              <w:numPr>
                <w:ilvl w:val="0"/>
                <w:numId w:val="5"/>
              </w:numPr>
              <w:ind w:firstLineChars="0"/>
              <w:rPr>
                <w:rFonts w:hint="eastAsia" w:ascii="楷体" w:hAnsi="楷体" w:eastAsia="楷体" w:cs="楷体"/>
                <w:color w:val="auto"/>
                <w:sz w:val="21"/>
                <w:szCs w:val="21"/>
              </w:rPr>
            </w:pPr>
            <w:r>
              <w:rPr>
                <w:rFonts w:hint="eastAsia" w:ascii="楷体" w:hAnsi="楷体" w:eastAsia="楷体" w:cs="楷体"/>
                <w:color w:val="auto"/>
                <w:sz w:val="21"/>
                <w:szCs w:val="21"/>
              </w:rPr>
              <w:t>获取及保持方法：老员工传帮带新员工；存档产品信息；</w:t>
            </w:r>
          </w:p>
          <w:p>
            <w:pPr>
              <w:pStyle w:val="17"/>
              <w:numPr>
                <w:ilvl w:val="0"/>
                <w:numId w:val="5"/>
              </w:numPr>
              <w:ind w:firstLineChars="0"/>
              <w:rPr>
                <w:rFonts w:hint="eastAsia" w:ascii="楷体" w:hAnsi="楷体" w:eastAsia="楷体" w:cs="楷体"/>
                <w:color w:val="auto"/>
                <w:sz w:val="21"/>
                <w:szCs w:val="21"/>
              </w:rPr>
            </w:pPr>
            <w:r>
              <w:rPr>
                <w:rFonts w:hint="eastAsia" w:ascii="楷体" w:hAnsi="楷体" w:eastAsia="楷体" w:cs="楷体"/>
                <w:color w:val="auto"/>
                <w:sz w:val="21"/>
                <w:szCs w:val="21"/>
              </w:rPr>
              <w:t>为应对不断变化的需求和法阵趋势，组织策划进行体系标准及相关知识的再培训、招聘有专业知识的</w:t>
            </w:r>
            <w:r>
              <w:rPr>
                <w:rFonts w:hint="eastAsia" w:ascii="楷体" w:hAnsi="楷体" w:eastAsia="楷体" w:cs="楷体"/>
                <w:color w:val="auto"/>
                <w:sz w:val="21"/>
                <w:szCs w:val="21"/>
                <w:lang w:val="en-US" w:eastAsia="zh-CN"/>
              </w:rPr>
              <w:t>维保、检测</w:t>
            </w:r>
            <w:r>
              <w:rPr>
                <w:rFonts w:hint="eastAsia" w:ascii="楷体" w:hAnsi="楷体" w:eastAsia="楷体" w:cs="楷体"/>
                <w:color w:val="auto"/>
                <w:sz w:val="21"/>
                <w:szCs w:val="21"/>
              </w:rPr>
              <w:t>、</w:t>
            </w:r>
            <w:r>
              <w:rPr>
                <w:rFonts w:hint="eastAsia" w:ascii="楷体" w:hAnsi="楷体" w:eastAsia="楷体" w:cs="楷体"/>
                <w:color w:val="auto"/>
                <w:sz w:val="21"/>
                <w:szCs w:val="21"/>
                <w:lang w:val="en-US" w:eastAsia="zh-CN"/>
              </w:rPr>
              <w:t>市场开拓</w:t>
            </w:r>
            <w:r>
              <w:rPr>
                <w:rFonts w:hint="eastAsia" w:ascii="楷体" w:hAnsi="楷体" w:eastAsia="楷体" w:cs="楷体"/>
                <w:color w:val="auto"/>
                <w:sz w:val="21"/>
                <w:szCs w:val="21"/>
              </w:rPr>
              <w:t>人员等方式，对确定的知识及时更新；</w:t>
            </w:r>
          </w:p>
          <w:p>
            <w:pPr>
              <w:ind w:firstLine="105" w:firstLineChars="50"/>
              <w:rPr>
                <w:rFonts w:hint="eastAsia" w:ascii="楷体" w:hAnsi="楷体" w:eastAsia="楷体" w:cs="楷体"/>
                <w:color w:val="auto"/>
                <w:sz w:val="21"/>
                <w:szCs w:val="21"/>
              </w:rPr>
            </w:pPr>
            <w:r>
              <w:rPr>
                <w:rFonts w:hint="eastAsia" w:ascii="楷体" w:hAnsi="楷体" w:eastAsia="楷体" w:cs="楷体"/>
                <w:color w:val="auto"/>
                <w:sz w:val="21"/>
                <w:szCs w:val="21"/>
              </w:rPr>
              <w:t>●对外来文件进行了识别收集，现场提供有《外来文件清单》包括产品质量法、合同法、标准化法、公司法、</w:t>
            </w:r>
          </w:p>
          <w:p>
            <w:pPr>
              <w:ind w:firstLine="105" w:firstLineChars="50"/>
              <w:rPr>
                <w:rFonts w:hint="eastAsia" w:ascii="楷体" w:hAnsi="楷体" w:eastAsia="楷体" w:cs="楷体"/>
                <w:b w:val="0"/>
                <w:bCs w:val="0"/>
                <w:color w:val="auto"/>
                <w:sz w:val="21"/>
                <w:szCs w:val="21"/>
                <w:lang w:val="en-US" w:eastAsia="zh-CN"/>
              </w:rPr>
            </w:pPr>
            <w:r>
              <w:rPr>
                <w:rFonts w:hint="eastAsia" w:ascii="楷体" w:hAnsi="楷体" w:eastAsia="楷体" w:cs="楷体"/>
                <w:b w:val="0"/>
                <w:bCs w:val="0"/>
                <w:color w:val="auto"/>
                <w:sz w:val="21"/>
                <w:szCs w:val="21"/>
              </w:rPr>
              <w:t>对外来文件进行了识别收集，现场提供有《外来文件清单》包括</w:t>
            </w:r>
            <w:r>
              <w:rPr>
                <w:rFonts w:hint="eastAsia" w:ascii="楷体" w:hAnsi="楷体" w:eastAsia="楷体" w:cs="楷体"/>
                <w:b w:val="0"/>
                <w:bCs w:val="0"/>
                <w:color w:val="auto"/>
                <w:sz w:val="21"/>
                <w:szCs w:val="21"/>
                <w:lang w:val="en-US" w:eastAsia="zh-CN"/>
              </w:rPr>
              <w:t>：</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质量管理体系 要求</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GB/T19001-2016</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质量管理体系 基础和术语</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GB/T19000-2016</w:t>
            </w:r>
          </w:p>
          <w:p>
            <w:pPr>
              <w:rPr>
                <w:rFonts w:hint="eastAsia" w:ascii="楷体" w:hAnsi="楷体" w:eastAsia="楷体" w:cs="楷体"/>
                <w:color w:val="0000FF"/>
                <w:sz w:val="21"/>
                <w:szCs w:val="21"/>
                <w:lang w:val="en-US" w:eastAsia="zh-CN"/>
              </w:rPr>
            </w:pPr>
            <w:r>
              <w:rPr>
                <w:rFonts w:hint="eastAsia" w:ascii="楷体" w:hAnsi="楷体" w:eastAsia="楷体" w:cs="楷体"/>
                <w:b w:val="0"/>
                <w:bCs w:val="0"/>
                <w:color w:val="auto"/>
                <w:sz w:val="21"/>
                <w:szCs w:val="21"/>
              </w:rPr>
              <w:t>中华人民共和国产品质量法</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2018年</w:t>
            </w:r>
            <w:r>
              <w:rPr>
                <w:rFonts w:hint="eastAsia" w:ascii="楷体" w:hAnsi="楷体" w:eastAsia="楷体" w:cs="楷体"/>
                <w:color w:val="0000FF"/>
                <w:sz w:val="21"/>
                <w:szCs w:val="21"/>
                <w:lang w:val="en-US" w:eastAsia="zh-CN"/>
              </w:rPr>
              <w:t xml:space="preserve"> </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中华人民共和国标准化法</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2018年</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中华人民共和国安全生产法</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2014年</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民法典</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2021年</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《中华人民共和国消防法》</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2021</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《河北省消防条例》</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2010</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《机关、团体、企业、事业单位消防安全管理规定》</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公安部61号令</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《建筑设计防火规范》</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GB50016-2014（2018年版）</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《消防给水及消火栓系统技术规范》</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GB 50974-2014</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《火灾自动报警系统设计规范》</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GB50116-2013</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《自动喷水灭火系统设计规范》</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GB50084-2017</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《气体灭火系统设计规范》</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GB 50370-2005</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《二氧化碳灭火系统设计规范》</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GB 50193-93（2010年版）</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《泡沫灭火系统设计规范》</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GB 50151-2010</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《固定消防炮灭火系统设计规范》</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GB 50630-2003</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《建筑防烟排烟系统设计标准》</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GB 51251-2017</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《建筑灭火器配置设计规范》</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GB50140-2005</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《建筑消防设施的维护管理》</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GB25201-2010</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《人员密集场所消防安全评估导则》</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GA/T 1369-2016</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《汽车库、修车库、停车场设计防火规范》</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GB 50067—2014</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《建筑内部装修设计防火规范》</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GB 50222-2017</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《石油库设计规范》</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GB 50074-2014</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《火力发电厂与变电站设计防火规范》</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GB 50229-2006</w:t>
            </w:r>
          </w:p>
          <w:p>
            <w:pPr>
              <w:rPr>
                <w:rFonts w:hint="eastAsia" w:ascii="楷体" w:hAnsi="楷体" w:eastAsia="楷体" w:cs="楷体"/>
                <w:b w:val="0"/>
                <w:bCs w:val="0"/>
                <w:color w:val="auto"/>
                <w:sz w:val="21"/>
                <w:szCs w:val="21"/>
                <w:lang w:val="en-US" w:eastAsia="zh-CN"/>
              </w:rPr>
            </w:pPr>
            <w:r>
              <w:rPr>
                <w:rFonts w:hint="eastAsia" w:ascii="楷体" w:hAnsi="楷体" w:eastAsia="楷体" w:cs="楷体"/>
                <w:b w:val="0"/>
                <w:bCs w:val="0"/>
                <w:color w:val="auto"/>
                <w:sz w:val="21"/>
                <w:szCs w:val="21"/>
              </w:rPr>
              <w:t>《建筑消防设施维护管理》</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GB 25201—2010 等现行国家工程建设消防技术标准。</w:t>
            </w:r>
            <w:r>
              <w:rPr>
                <w:rFonts w:hint="eastAsia" w:ascii="楷体" w:hAnsi="楷体" w:eastAsia="楷体" w:cs="楷体"/>
                <w:b w:val="0"/>
                <w:bCs w:val="0"/>
                <w:color w:val="auto"/>
                <w:sz w:val="21"/>
                <w:szCs w:val="21"/>
                <w:lang w:val="en-US" w:eastAsia="zh-CN"/>
              </w:rPr>
              <w:t xml:space="preserve">  </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lang w:val="en-US" w:eastAsia="zh-CN"/>
              </w:rPr>
              <w:t xml:space="preserve"> </w:t>
            </w:r>
            <w:r>
              <w:rPr>
                <w:rFonts w:hint="eastAsia" w:ascii="楷体" w:hAnsi="楷体" w:eastAsia="楷体" w:cs="楷体"/>
                <w:b w:val="0"/>
                <w:bCs w:val="0"/>
                <w:color w:val="auto"/>
                <w:sz w:val="21"/>
                <w:szCs w:val="21"/>
              </w:rPr>
              <w:t>经常网上查阅、及时与顾客沟通确保最新版本。</w:t>
            </w:r>
          </w:p>
          <w:p>
            <w:pPr>
              <w:rPr>
                <w:rFonts w:hint="eastAsia" w:ascii="楷体" w:hAnsi="楷体" w:eastAsia="楷体" w:cs="楷体"/>
                <w:color w:val="auto"/>
                <w:sz w:val="21"/>
                <w:szCs w:val="21"/>
              </w:rPr>
            </w:pPr>
            <w:r>
              <w:rPr>
                <w:rFonts w:hint="eastAsia" w:ascii="楷体" w:hAnsi="楷体" w:eastAsia="楷体" w:cs="楷体"/>
                <w:b w:val="0"/>
                <w:bCs w:val="0"/>
                <w:color w:val="auto"/>
                <w:sz w:val="21"/>
                <w:szCs w:val="21"/>
              </w:rPr>
              <w:t>●企业知识管理符合要求。</w:t>
            </w:r>
          </w:p>
        </w:tc>
        <w:tc>
          <w:tcPr>
            <w:tcW w:w="1134" w:type="dxa"/>
          </w:tcPr>
          <w:p>
            <w:pPr>
              <w:rPr>
                <w:rFonts w:hint="eastAsia" w:ascii="楷体" w:hAnsi="楷体" w:eastAsia="楷体" w:cs="楷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160"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能力、培训和意识</w:t>
            </w:r>
          </w:p>
        </w:tc>
        <w:tc>
          <w:tcPr>
            <w:tcW w:w="960"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7.2</w:t>
            </w:r>
          </w:p>
        </w:tc>
        <w:tc>
          <w:tcPr>
            <w:tcW w:w="10455"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●编制了《人力资源管理控制程序》，规定了人员的资源需求、岗位能力要求、职权的规定、培训需求、方式以及对人员的培训管理等，确保人员数量、能力能满足体系的运行要求，基本有效。</w:t>
            </w:r>
          </w:p>
          <w:p>
            <w:pPr>
              <w:rPr>
                <w:rFonts w:hint="eastAsia" w:ascii="楷体" w:hAnsi="楷体" w:eastAsia="楷体" w:cs="楷体"/>
                <w:color w:val="auto"/>
                <w:sz w:val="21"/>
                <w:szCs w:val="21"/>
              </w:rPr>
            </w:pPr>
            <w:r>
              <w:rPr>
                <w:rFonts w:hint="eastAsia" w:ascii="楷体" w:hAnsi="楷体" w:eastAsia="楷体" w:cs="楷体"/>
                <w:color w:val="auto"/>
                <w:sz w:val="21"/>
                <w:szCs w:val="21"/>
              </w:rPr>
              <w:t>●编制“岗位任职要求”，规定了公司领导、部门领导、各级人员等的任职要求以及岗位职责等，对整体人员需求、能力要求及作用进行规定，其中对重要岗位人员的能力要求进行了评定，确保人员满足岗位要求。</w:t>
            </w:r>
          </w:p>
          <w:p>
            <w:pPr>
              <w:rPr>
                <w:rFonts w:hint="eastAsia" w:ascii="楷体" w:hAnsi="楷体" w:eastAsia="楷体" w:cs="楷体"/>
                <w:color w:val="auto"/>
                <w:sz w:val="21"/>
                <w:szCs w:val="21"/>
              </w:rPr>
            </w:pPr>
            <w:r>
              <w:rPr>
                <w:rFonts w:hint="eastAsia" w:ascii="楷体" w:hAnsi="楷体" w:eastAsia="楷体" w:cs="楷体"/>
                <w:color w:val="auto"/>
                <w:sz w:val="21"/>
                <w:szCs w:val="21"/>
              </w:rPr>
              <w:t>--抽</w:t>
            </w:r>
            <w:r>
              <w:rPr>
                <w:rFonts w:hint="eastAsia" w:ascii="楷体" w:hAnsi="楷体" w:eastAsia="楷体" w:cs="楷体"/>
                <w:color w:val="auto"/>
                <w:sz w:val="21"/>
                <w:szCs w:val="21"/>
                <w:lang w:eastAsia="zh-CN"/>
              </w:rPr>
              <w:t>综合部</w:t>
            </w:r>
            <w:r>
              <w:rPr>
                <w:rFonts w:hint="eastAsia" w:ascii="楷体" w:hAnsi="楷体" w:eastAsia="楷体" w:cs="楷体"/>
                <w:color w:val="auto"/>
                <w:sz w:val="21"/>
                <w:szCs w:val="21"/>
              </w:rPr>
              <w:t>经理岗位，符合规定。查内审员经培训考核合格上岗。查对公司目前人员的评价记录，也经过管理评审，确认目前人员能满足岗位要求。主要对关键工序、特殊工序、操作人员以及公司各级管理人员等进行了评价。提供特殊岗位员工登记表、员工能力考核表。</w:t>
            </w:r>
          </w:p>
          <w:p>
            <w:pPr>
              <w:pStyle w:val="2"/>
              <w:rPr>
                <w:rFonts w:hint="eastAsia" w:ascii="楷体" w:hAnsi="楷体" w:eastAsia="楷体" w:cs="楷体"/>
                <w:sz w:val="21"/>
                <w:szCs w:val="21"/>
                <w:lang w:val="en-US" w:eastAsia="zh-CN"/>
              </w:rPr>
            </w:pPr>
            <w:r>
              <w:rPr>
                <w:rFonts w:hint="eastAsia" w:ascii="楷体" w:hAnsi="楷体" w:eastAsia="楷体" w:cs="楷体"/>
                <w:sz w:val="21"/>
                <w:szCs w:val="21"/>
              </w:rPr>
              <w:t>●</w:t>
            </w:r>
            <w:r>
              <w:rPr>
                <w:rFonts w:hint="eastAsia" w:ascii="楷体" w:hAnsi="楷体" w:eastAsia="楷体" w:cs="楷体"/>
                <w:color w:val="auto"/>
                <w:sz w:val="21"/>
                <w:szCs w:val="21"/>
                <w:lang w:val="en-US" w:eastAsia="zh-CN"/>
              </w:rPr>
              <w:t>人员资质：以下人员已在社会消防技术服务信息系统备案，经查资质有效，详见资质证书</w:t>
            </w:r>
          </w:p>
          <w:p>
            <w:pPr>
              <w:pStyle w:val="2"/>
              <w:rPr>
                <w:rFonts w:hint="eastAsia" w:ascii="楷体" w:hAnsi="楷体" w:eastAsia="楷体" w:cs="楷体"/>
                <w:sz w:val="21"/>
                <w:szCs w:val="21"/>
              </w:rPr>
            </w:pPr>
            <w:r>
              <w:rPr>
                <w:rFonts w:hint="eastAsia" w:ascii="楷体" w:hAnsi="楷体" w:eastAsia="楷体" w:cs="楷体"/>
                <w:sz w:val="21"/>
                <w:szCs w:val="21"/>
              </w:rPr>
              <w:drawing>
                <wp:inline distT="0" distB="0" distL="114300" distR="114300">
                  <wp:extent cx="4769485" cy="2932430"/>
                  <wp:effectExtent l="0" t="0" r="5715" b="127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
                          <a:stretch>
                            <a:fillRect/>
                          </a:stretch>
                        </pic:blipFill>
                        <pic:spPr>
                          <a:xfrm>
                            <a:off x="0" y="0"/>
                            <a:ext cx="4769485" cy="2932430"/>
                          </a:xfrm>
                          <a:prstGeom prst="rect">
                            <a:avLst/>
                          </a:prstGeom>
                          <a:noFill/>
                          <a:ln>
                            <a:noFill/>
                          </a:ln>
                        </pic:spPr>
                      </pic:pic>
                    </a:graphicData>
                  </a:graphic>
                </wp:inline>
              </w:drawing>
            </w:r>
            <w:r>
              <w:rPr>
                <w:rFonts w:hint="eastAsia" w:ascii="楷体" w:hAnsi="楷体" w:eastAsia="楷体" w:cs="楷体"/>
                <w:b w:val="0"/>
                <w:bCs w:val="0"/>
                <w:color w:val="auto"/>
                <w:sz w:val="21"/>
                <w:szCs w:val="21"/>
                <w:lang w:val="en-US" w:eastAsia="zh-CN"/>
              </w:rPr>
              <w:t>。。。。。。</w:t>
            </w:r>
          </w:p>
          <w:p>
            <w:pPr>
              <w:rPr>
                <w:rFonts w:hint="eastAsia" w:ascii="楷体" w:hAnsi="楷体" w:eastAsia="楷体" w:cs="楷体"/>
                <w:color w:val="auto"/>
                <w:sz w:val="21"/>
                <w:szCs w:val="21"/>
              </w:rPr>
            </w:pPr>
            <w:r>
              <w:rPr>
                <w:rFonts w:hint="eastAsia" w:ascii="楷体" w:hAnsi="楷体" w:eastAsia="楷体" w:cs="楷体"/>
                <w:color w:val="auto"/>
                <w:sz w:val="21"/>
                <w:szCs w:val="21"/>
              </w:rPr>
              <w:t>●提供“</w:t>
            </w:r>
            <w:r>
              <w:rPr>
                <w:rFonts w:hint="eastAsia" w:ascii="楷体" w:hAnsi="楷体" w:eastAsia="楷体" w:cs="楷体"/>
                <w:color w:val="auto"/>
                <w:sz w:val="21"/>
                <w:szCs w:val="21"/>
                <w:lang w:val="en-US" w:eastAsia="zh-CN"/>
              </w:rPr>
              <w:t>2020-</w:t>
            </w:r>
            <w:r>
              <w:rPr>
                <w:rFonts w:hint="eastAsia" w:ascii="楷体" w:hAnsi="楷体" w:eastAsia="楷体" w:cs="楷体"/>
                <w:color w:val="auto"/>
                <w:sz w:val="21"/>
                <w:szCs w:val="21"/>
              </w:rPr>
              <w:t>202</w:t>
            </w:r>
            <w:r>
              <w:rPr>
                <w:rFonts w:hint="eastAsia" w:ascii="楷体" w:hAnsi="楷体" w:eastAsia="楷体" w:cs="楷体"/>
                <w:color w:val="auto"/>
                <w:sz w:val="21"/>
                <w:szCs w:val="21"/>
                <w:lang w:val="en-US" w:eastAsia="zh-CN"/>
              </w:rPr>
              <w:t>1</w:t>
            </w:r>
            <w:r>
              <w:rPr>
                <w:rFonts w:hint="eastAsia" w:ascii="楷体" w:hAnsi="楷体" w:eastAsia="楷体" w:cs="楷体"/>
                <w:color w:val="auto"/>
                <w:sz w:val="21"/>
                <w:szCs w:val="21"/>
              </w:rPr>
              <w:t>年度培训计划”共</w:t>
            </w:r>
            <w:r>
              <w:rPr>
                <w:rFonts w:hint="eastAsia" w:ascii="楷体" w:hAnsi="楷体" w:eastAsia="楷体" w:cs="楷体"/>
                <w:color w:val="auto"/>
                <w:sz w:val="21"/>
                <w:szCs w:val="21"/>
                <w:lang w:val="en-US" w:eastAsia="zh-CN"/>
              </w:rPr>
              <w:t>11</w:t>
            </w:r>
            <w:r>
              <w:rPr>
                <w:rFonts w:hint="eastAsia" w:ascii="楷体" w:hAnsi="楷体" w:eastAsia="楷体" w:cs="楷体"/>
                <w:color w:val="auto"/>
                <w:sz w:val="21"/>
                <w:szCs w:val="21"/>
              </w:rPr>
              <w:t>项，覆盖标准、体系文件等方面，目前已实施完成</w:t>
            </w:r>
            <w:r>
              <w:rPr>
                <w:rFonts w:hint="eastAsia" w:ascii="楷体" w:hAnsi="楷体" w:eastAsia="楷体" w:cs="楷体"/>
                <w:color w:val="auto"/>
                <w:sz w:val="21"/>
                <w:szCs w:val="21"/>
                <w:lang w:val="en-US" w:eastAsia="zh-CN"/>
              </w:rPr>
              <w:t>7项</w:t>
            </w:r>
            <w:r>
              <w:rPr>
                <w:rFonts w:hint="eastAsia" w:ascii="楷体" w:hAnsi="楷体" w:eastAsia="楷体" w:cs="楷体"/>
                <w:color w:val="auto"/>
                <w:sz w:val="21"/>
                <w:szCs w:val="21"/>
              </w:rPr>
              <w:t>。</w:t>
            </w:r>
          </w:p>
          <w:p>
            <w:pPr>
              <w:rPr>
                <w:rFonts w:hint="eastAsia" w:ascii="楷体" w:hAnsi="楷体" w:eastAsia="楷体" w:cs="楷体"/>
                <w:color w:val="auto"/>
                <w:sz w:val="21"/>
                <w:szCs w:val="21"/>
              </w:rPr>
            </w:pPr>
            <w:r>
              <w:rPr>
                <w:rFonts w:hint="eastAsia" w:ascii="楷体" w:hAnsi="楷体" w:eastAsia="楷体" w:cs="楷体"/>
                <w:color w:val="auto"/>
                <w:sz w:val="21"/>
                <w:szCs w:val="21"/>
              </w:rPr>
              <w:t>查内部培训记录，提供《培训记录表》</w:t>
            </w:r>
          </w:p>
          <w:p>
            <w:pPr>
              <w:rPr>
                <w:rFonts w:hint="eastAsia" w:ascii="楷体" w:hAnsi="楷体" w:eastAsia="楷体" w:cs="楷体"/>
                <w:sz w:val="21"/>
                <w:szCs w:val="21"/>
              </w:rPr>
            </w:pPr>
            <w:r>
              <w:rPr>
                <w:rFonts w:hint="eastAsia" w:ascii="楷体" w:hAnsi="楷体" w:eastAsia="楷体" w:cs="楷体"/>
                <w:sz w:val="21"/>
                <w:szCs w:val="21"/>
              </w:rPr>
              <w:t>查内部培训记录，提供《培训记录表》</w:t>
            </w:r>
          </w:p>
          <w:p>
            <w:pPr>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20</w:t>
            </w:r>
            <w:r>
              <w:rPr>
                <w:rFonts w:hint="eastAsia" w:ascii="楷体" w:hAnsi="楷体" w:eastAsia="楷体" w:cs="楷体"/>
                <w:sz w:val="21"/>
                <w:szCs w:val="21"/>
                <w:lang w:val="en-US" w:eastAsia="zh-CN"/>
              </w:rPr>
              <w:t>21</w:t>
            </w:r>
            <w:r>
              <w:rPr>
                <w:rFonts w:hint="eastAsia" w:ascii="楷体" w:hAnsi="楷体" w:eastAsia="楷体" w:cs="楷体"/>
                <w:sz w:val="21"/>
                <w:szCs w:val="21"/>
              </w:rPr>
              <w:t>年</w:t>
            </w:r>
            <w:r>
              <w:rPr>
                <w:rFonts w:hint="eastAsia" w:ascii="楷体" w:hAnsi="楷体" w:eastAsia="楷体" w:cs="楷体"/>
                <w:sz w:val="21"/>
                <w:szCs w:val="21"/>
                <w:lang w:val="en-US" w:eastAsia="zh-CN"/>
              </w:rPr>
              <w:t>5</w:t>
            </w:r>
            <w:r>
              <w:rPr>
                <w:rFonts w:hint="eastAsia" w:ascii="楷体" w:hAnsi="楷体" w:eastAsia="楷体" w:cs="楷体"/>
                <w:sz w:val="21"/>
                <w:szCs w:val="21"/>
              </w:rPr>
              <w:t>月</w:t>
            </w:r>
            <w:r>
              <w:rPr>
                <w:rFonts w:hint="eastAsia" w:ascii="楷体" w:hAnsi="楷体" w:eastAsia="楷体" w:cs="楷体"/>
                <w:sz w:val="21"/>
                <w:szCs w:val="21"/>
                <w:lang w:val="en-US" w:eastAsia="zh-CN"/>
              </w:rPr>
              <w:t>3</w:t>
            </w:r>
            <w:r>
              <w:rPr>
                <w:rFonts w:hint="eastAsia" w:ascii="楷体" w:hAnsi="楷体" w:eastAsia="楷体" w:cs="楷体"/>
                <w:sz w:val="21"/>
                <w:szCs w:val="21"/>
              </w:rPr>
              <w:t>日培训题目：落实安全意识、市场营销、销售知识；培训方式：讲课，包括：培训内容摘要、考核方式和成绩、培训有效性评价。培训有效率100%。</w:t>
            </w:r>
          </w:p>
          <w:p>
            <w:pPr>
              <w:keepNext w:val="0"/>
              <w:keepLines w:val="0"/>
              <w:widowControl/>
              <w:suppressLineNumbers w:val="0"/>
              <w:jc w:val="left"/>
              <w:rPr>
                <w:rFonts w:hint="eastAsia" w:ascii="楷体" w:hAnsi="楷体" w:eastAsia="楷体" w:cs="楷体"/>
                <w:color w:val="auto"/>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20</w:t>
            </w:r>
            <w:r>
              <w:rPr>
                <w:rFonts w:hint="eastAsia" w:ascii="楷体" w:hAnsi="楷体" w:eastAsia="楷体" w:cs="楷体"/>
                <w:sz w:val="21"/>
                <w:szCs w:val="21"/>
                <w:lang w:val="en-US" w:eastAsia="zh-CN"/>
              </w:rPr>
              <w:t>21</w:t>
            </w:r>
            <w:r>
              <w:rPr>
                <w:rFonts w:hint="eastAsia" w:ascii="楷体" w:hAnsi="楷体" w:eastAsia="楷体" w:cs="楷体"/>
                <w:sz w:val="21"/>
                <w:szCs w:val="21"/>
              </w:rPr>
              <w:t>年</w:t>
            </w:r>
            <w:r>
              <w:rPr>
                <w:rFonts w:hint="eastAsia" w:ascii="楷体" w:hAnsi="楷体" w:eastAsia="楷体" w:cs="楷体"/>
                <w:sz w:val="21"/>
                <w:szCs w:val="21"/>
                <w:lang w:val="en-US" w:eastAsia="zh-CN"/>
              </w:rPr>
              <w:t>3</w:t>
            </w:r>
            <w:r>
              <w:rPr>
                <w:rFonts w:hint="eastAsia" w:ascii="楷体" w:hAnsi="楷体" w:eastAsia="楷体" w:cs="楷体"/>
                <w:sz w:val="21"/>
                <w:szCs w:val="21"/>
              </w:rPr>
              <w:t>月</w:t>
            </w:r>
            <w:r>
              <w:rPr>
                <w:rFonts w:hint="eastAsia" w:ascii="楷体" w:hAnsi="楷体" w:eastAsia="楷体" w:cs="楷体"/>
                <w:sz w:val="21"/>
                <w:szCs w:val="21"/>
                <w:lang w:val="en-US" w:eastAsia="zh-CN"/>
              </w:rPr>
              <w:t>15</w:t>
            </w:r>
            <w:r>
              <w:rPr>
                <w:rFonts w:hint="eastAsia" w:ascii="楷体" w:hAnsi="楷体" w:eastAsia="楷体" w:cs="楷体"/>
                <w:sz w:val="21"/>
                <w:szCs w:val="21"/>
              </w:rPr>
              <w:t>日培训题目：为公司质量、环境、安全管理体系内部审核的实施配备人力资源；培训方式：讲课，包括：培训内容摘要、考核方式和成绩、培训有效性评价。培训有效率100%。</w:t>
            </w:r>
          </w:p>
          <w:p>
            <w:pPr>
              <w:pStyle w:val="2"/>
              <w:rPr>
                <w:rFonts w:hint="eastAsia" w:ascii="楷体" w:hAnsi="楷体" w:eastAsia="楷体" w:cs="楷体"/>
                <w:sz w:val="21"/>
                <w:szCs w:val="21"/>
                <w:lang w:eastAsia="zh-CN"/>
              </w:rPr>
            </w:pPr>
            <w:r>
              <w:rPr>
                <w:rFonts w:hint="eastAsia" w:ascii="楷体" w:hAnsi="楷体" w:eastAsia="楷体" w:cs="楷体"/>
                <w:color w:val="auto"/>
                <w:sz w:val="21"/>
                <w:szCs w:val="21"/>
                <w:lang w:eastAsia="zh-CN"/>
              </w:rPr>
              <w:t>。。。。。。</w:t>
            </w:r>
          </w:p>
          <w:p>
            <w:pPr>
              <w:rPr>
                <w:rFonts w:hint="eastAsia" w:ascii="楷体" w:hAnsi="楷体" w:eastAsia="楷体" w:cs="楷体"/>
                <w:color w:val="auto"/>
                <w:sz w:val="21"/>
                <w:szCs w:val="21"/>
              </w:rPr>
            </w:pPr>
            <w:r>
              <w:rPr>
                <w:rFonts w:hint="eastAsia" w:ascii="楷体" w:hAnsi="楷体" w:eastAsia="楷体" w:cs="楷体"/>
                <w:color w:val="auto"/>
                <w:sz w:val="21"/>
                <w:szCs w:val="21"/>
              </w:rPr>
              <w:t>●抽其他培训项目：体系文件、方针、目标、操作规程等，均进行了考核，符合要求</w:t>
            </w:r>
          </w:p>
        </w:tc>
        <w:tc>
          <w:tcPr>
            <w:tcW w:w="1134" w:type="dxa"/>
          </w:tcPr>
          <w:p>
            <w:pPr>
              <w:rPr>
                <w:rFonts w:hint="eastAsia" w:ascii="楷体" w:hAnsi="楷体" w:eastAsia="楷体" w:cs="楷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160"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意识</w:t>
            </w:r>
          </w:p>
        </w:tc>
        <w:tc>
          <w:tcPr>
            <w:tcW w:w="960" w:type="dxa"/>
            <w:vAlign w:val="center"/>
          </w:tcPr>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7.3</w:t>
            </w:r>
          </w:p>
        </w:tc>
        <w:tc>
          <w:tcPr>
            <w:tcW w:w="10455" w:type="dxa"/>
            <w:vAlign w:val="center"/>
          </w:tcPr>
          <w:p>
            <w:pPr>
              <w:spacing w:before="120" w:line="160" w:lineRule="exact"/>
              <w:rPr>
                <w:rFonts w:hint="eastAsia" w:ascii="楷体" w:hAnsi="楷体" w:eastAsia="楷体" w:cs="楷体"/>
                <w:b/>
                <w:color w:val="auto"/>
                <w:sz w:val="21"/>
                <w:szCs w:val="21"/>
                <w:u w:val="single"/>
                <w:lang w:val="en-US" w:eastAsia="zh-CN"/>
              </w:rPr>
            </w:pPr>
            <w:r>
              <w:rPr>
                <w:rFonts w:hint="eastAsia" w:ascii="楷体" w:hAnsi="楷体" w:eastAsia="楷体" w:cs="楷体"/>
                <w:b/>
                <w:color w:val="auto"/>
                <w:sz w:val="21"/>
                <w:szCs w:val="21"/>
                <w:u w:val="single"/>
                <w:lang w:val="en-US" w:eastAsia="zh-CN"/>
              </w:rPr>
              <w:t>现场询问员工企业的质量方针、质量目标，均表示不清楚</w:t>
            </w:r>
          </w:p>
          <w:p>
            <w:pPr>
              <w:rPr>
                <w:rFonts w:hint="eastAsia" w:ascii="楷体" w:hAnsi="楷体" w:eastAsia="楷体" w:cs="楷体"/>
                <w:b w:val="0"/>
                <w:bCs w:val="0"/>
                <w:color w:val="auto"/>
                <w:sz w:val="21"/>
                <w:szCs w:val="21"/>
              </w:rPr>
            </w:pPr>
          </w:p>
        </w:tc>
        <w:tc>
          <w:tcPr>
            <w:tcW w:w="1134" w:type="dxa"/>
          </w:tcPr>
          <w:p>
            <w:pPr>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160"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沟通</w:t>
            </w:r>
          </w:p>
        </w:tc>
        <w:tc>
          <w:tcPr>
            <w:tcW w:w="960" w:type="dxa"/>
            <w:vAlign w:val="center"/>
          </w:tcPr>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7.4</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t>●《质量手册》中规定了企业内、外部沟通的要求，经查阅和交谈符合标准要求。</w:t>
            </w:r>
          </w:p>
          <w:p>
            <w:pPr>
              <w:numPr>
                <w:ilvl w:val="0"/>
                <w:numId w:val="6"/>
              </w:numPr>
              <w:rPr>
                <w:rFonts w:hint="eastAsia" w:ascii="楷体" w:hAnsi="楷体" w:eastAsia="楷体" w:cs="楷体"/>
                <w:sz w:val="21"/>
                <w:szCs w:val="21"/>
              </w:rPr>
            </w:pPr>
            <w:r>
              <w:rPr>
                <w:rFonts w:hint="eastAsia" w:ascii="楷体" w:hAnsi="楷体" w:eastAsia="楷体" w:cs="楷体"/>
                <w:sz w:val="21"/>
                <w:szCs w:val="21"/>
              </w:rPr>
              <w:t>总经理负责在公司建立畅通的沟通渠道。</w:t>
            </w:r>
          </w:p>
          <w:p>
            <w:pPr>
              <w:numPr>
                <w:ilvl w:val="0"/>
                <w:numId w:val="6"/>
              </w:numPr>
              <w:rPr>
                <w:rFonts w:hint="eastAsia" w:ascii="楷体" w:hAnsi="楷体" w:eastAsia="楷体" w:cs="楷体"/>
                <w:b w:val="0"/>
                <w:bCs w:val="0"/>
                <w:color w:val="auto"/>
                <w:sz w:val="21"/>
                <w:szCs w:val="21"/>
              </w:rPr>
            </w:pPr>
            <w:r>
              <w:rPr>
                <w:rFonts w:hint="eastAsia" w:ascii="楷体" w:hAnsi="楷体" w:eastAsia="楷体" w:cs="楷体"/>
                <w:sz w:val="21"/>
                <w:szCs w:val="21"/>
              </w:rPr>
              <w:t>管理者代表是公司内部和外部信息交流和沟通的负责人。</w:t>
            </w:r>
          </w:p>
          <w:p>
            <w:pPr>
              <w:numPr>
                <w:ilvl w:val="0"/>
                <w:numId w:val="6"/>
              </w:numPr>
              <w:rPr>
                <w:rFonts w:hint="eastAsia" w:ascii="楷体" w:hAnsi="楷体" w:eastAsia="楷体" w:cs="楷体"/>
                <w:b w:val="0"/>
                <w:bCs w:val="0"/>
                <w:color w:val="auto"/>
                <w:sz w:val="21"/>
                <w:szCs w:val="21"/>
              </w:rPr>
            </w:pPr>
            <w:r>
              <w:rPr>
                <w:rFonts w:hint="eastAsia" w:ascii="楷体" w:hAnsi="楷体" w:eastAsia="楷体" w:cs="楷体"/>
                <w:sz w:val="21"/>
                <w:szCs w:val="21"/>
                <w:lang w:eastAsia="zh-CN"/>
              </w:rPr>
              <w:t>综合部</w:t>
            </w:r>
            <w:r>
              <w:rPr>
                <w:rFonts w:hint="eastAsia" w:ascii="楷体" w:hAnsi="楷体" w:eastAsia="楷体" w:cs="楷体"/>
                <w:sz w:val="21"/>
                <w:szCs w:val="21"/>
              </w:rPr>
              <w:t>是公司内部和外部信息交流和协商的归口管理部门。负责与上级主管部门及周边单位的信息交流。</w:t>
            </w:r>
            <w:r>
              <w:rPr>
                <w:rFonts w:hint="eastAsia" w:ascii="楷体" w:hAnsi="楷体" w:eastAsia="楷体" w:cs="楷体"/>
                <w:sz w:val="21"/>
                <w:szCs w:val="21"/>
                <w:lang w:eastAsia="zh-CN"/>
              </w:rPr>
              <w:t>综合部</w:t>
            </w:r>
            <w:r>
              <w:rPr>
                <w:rFonts w:hint="eastAsia" w:ascii="楷体" w:hAnsi="楷体" w:eastAsia="楷体" w:cs="楷体"/>
                <w:sz w:val="21"/>
                <w:szCs w:val="21"/>
              </w:rPr>
              <w:t>负责与管理体系、法律法规等有关的内部和外部信息交流。负责与采购供方、客户等相关方之间的沟通。</w:t>
            </w:r>
          </w:p>
          <w:p>
            <w:pPr>
              <w:numPr>
                <w:ilvl w:val="0"/>
                <w:numId w:val="6"/>
              </w:numPr>
              <w:rPr>
                <w:rFonts w:hint="eastAsia" w:ascii="楷体" w:hAnsi="楷体" w:eastAsia="楷体" w:cs="楷体"/>
                <w:b w:val="0"/>
                <w:bCs w:val="0"/>
                <w:color w:val="auto"/>
                <w:sz w:val="21"/>
                <w:szCs w:val="21"/>
              </w:rPr>
            </w:pPr>
            <w:r>
              <w:rPr>
                <w:rFonts w:hint="eastAsia" w:ascii="楷体" w:hAnsi="楷体" w:eastAsia="楷体" w:cs="楷体"/>
                <w:sz w:val="21"/>
                <w:szCs w:val="21"/>
              </w:rPr>
              <w:t>技术服务部负责就产品标准、质量与客户、供方之间的信息交流。</w:t>
            </w:r>
          </w:p>
          <w:p>
            <w:pPr>
              <w:pStyle w:val="2"/>
              <w:rPr>
                <w:rFonts w:hint="eastAsia" w:ascii="楷体" w:hAnsi="楷体" w:eastAsia="楷体" w:cs="楷体"/>
                <w:sz w:val="21"/>
                <w:szCs w:val="21"/>
              </w:rPr>
            </w:pPr>
            <w:r>
              <w:rPr>
                <w:rFonts w:hint="eastAsia" w:ascii="楷体" w:hAnsi="楷体" w:eastAsia="楷体" w:cs="楷体"/>
                <w:sz w:val="21"/>
                <w:szCs w:val="21"/>
                <w:lang w:val="en-US" w:eastAsia="zh-CN"/>
              </w:rPr>
              <w:t>5、</w:t>
            </w:r>
            <w:r>
              <w:rPr>
                <w:rFonts w:hint="eastAsia" w:ascii="楷体" w:hAnsi="楷体" w:eastAsia="楷体" w:cs="楷体"/>
                <w:sz w:val="21"/>
                <w:szCs w:val="21"/>
              </w:rPr>
              <w:t>各部门收集到有关信息，包括法律法规等，及时向</w:t>
            </w:r>
            <w:r>
              <w:rPr>
                <w:rFonts w:hint="eastAsia" w:ascii="楷体" w:hAnsi="楷体" w:eastAsia="楷体" w:cs="楷体"/>
                <w:sz w:val="21"/>
                <w:szCs w:val="21"/>
                <w:lang w:eastAsia="zh-CN"/>
              </w:rPr>
              <w:t>综合部</w:t>
            </w:r>
            <w:r>
              <w:rPr>
                <w:rFonts w:hint="eastAsia" w:ascii="楷体" w:hAnsi="楷体" w:eastAsia="楷体" w:cs="楷体"/>
                <w:sz w:val="21"/>
                <w:szCs w:val="21"/>
              </w:rPr>
              <w:t>反馈。</w:t>
            </w:r>
          </w:p>
          <w:p>
            <w:pPr>
              <w:numPr>
                <w:ilvl w:val="0"/>
                <w:numId w:val="0"/>
              </w:numPr>
              <w:rPr>
                <w:rFonts w:hint="eastAsia" w:ascii="楷体" w:hAnsi="楷体" w:eastAsia="楷体" w:cs="楷体"/>
                <w:b w:val="0"/>
                <w:bCs w:val="0"/>
                <w:color w:val="auto"/>
                <w:sz w:val="21"/>
                <w:szCs w:val="21"/>
              </w:rPr>
            </w:pPr>
            <w:r>
              <w:rPr>
                <w:rFonts w:hint="eastAsia" w:ascii="楷体" w:hAnsi="楷体" w:eastAsia="楷体" w:cs="楷体"/>
                <w:sz w:val="21"/>
                <w:szCs w:val="21"/>
              </w:rPr>
              <w:t>●目前各项沟通都较为及时、顺畅、效果较好。</w:t>
            </w:r>
          </w:p>
        </w:tc>
        <w:tc>
          <w:tcPr>
            <w:tcW w:w="1134" w:type="dxa"/>
          </w:tcPr>
          <w:p>
            <w:pPr>
              <w:rPr>
                <w:rFonts w:hint="eastAsia" w:ascii="楷体" w:hAnsi="楷体" w:eastAsia="楷体" w:cs="楷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2" w:hRule="atLeast"/>
        </w:trPr>
        <w:tc>
          <w:tcPr>
            <w:tcW w:w="2160"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成文信息总则</w:t>
            </w:r>
          </w:p>
        </w:tc>
        <w:tc>
          <w:tcPr>
            <w:tcW w:w="960"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7.5.1</w:t>
            </w:r>
          </w:p>
        </w:tc>
        <w:tc>
          <w:tcPr>
            <w:tcW w:w="10455"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●策划了公司管理体系文件，包括以下层次：</w:t>
            </w:r>
          </w:p>
          <w:p>
            <w:pPr>
              <w:rPr>
                <w:rFonts w:hint="eastAsia" w:ascii="楷体" w:hAnsi="楷体" w:eastAsia="楷体" w:cs="楷体"/>
                <w:sz w:val="21"/>
                <w:szCs w:val="21"/>
              </w:rPr>
            </w:pPr>
            <w:r>
              <w:rPr>
                <w:rFonts w:hint="eastAsia" w:ascii="楷体" w:hAnsi="楷体" w:eastAsia="楷体" w:cs="楷体"/>
                <w:sz w:val="21"/>
                <w:szCs w:val="21"/>
              </w:rPr>
              <w:t>1.</w:t>
            </w:r>
            <w:r>
              <w:rPr>
                <w:rFonts w:hint="eastAsia" w:ascii="楷体" w:hAnsi="楷体" w:eastAsia="楷体" w:cs="楷体"/>
                <w:sz w:val="21"/>
                <w:szCs w:val="21"/>
                <w:lang w:eastAsia="zh-CN"/>
              </w:rPr>
              <w:t>管理手册</w:t>
            </w:r>
            <w:r>
              <w:rPr>
                <w:rFonts w:hint="eastAsia" w:ascii="楷体" w:hAnsi="楷体" w:eastAsia="楷体" w:cs="楷体"/>
                <w:sz w:val="21"/>
                <w:szCs w:val="21"/>
                <w:lang w:val="en-US" w:eastAsia="zh-CN"/>
              </w:rPr>
              <w:t>LKXF/SC-2020  A/0</w:t>
            </w:r>
            <w:r>
              <w:rPr>
                <w:rFonts w:hint="eastAsia" w:ascii="楷体" w:hAnsi="楷体" w:eastAsia="楷体" w:cs="楷体"/>
                <w:sz w:val="21"/>
                <w:szCs w:val="21"/>
              </w:rPr>
              <w:t>版，202</w:t>
            </w:r>
            <w:r>
              <w:rPr>
                <w:rFonts w:hint="eastAsia" w:ascii="楷体" w:hAnsi="楷体" w:eastAsia="楷体" w:cs="楷体"/>
                <w:sz w:val="21"/>
                <w:szCs w:val="21"/>
                <w:lang w:val="en-US" w:eastAsia="zh-CN"/>
              </w:rPr>
              <w:t>0</w:t>
            </w:r>
            <w:r>
              <w:rPr>
                <w:rFonts w:hint="eastAsia" w:ascii="楷体" w:hAnsi="楷体" w:eastAsia="楷体" w:cs="楷体"/>
                <w:sz w:val="21"/>
                <w:szCs w:val="21"/>
              </w:rPr>
              <w:t>年</w:t>
            </w:r>
            <w:r>
              <w:rPr>
                <w:rFonts w:hint="eastAsia" w:ascii="楷体" w:hAnsi="楷体" w:eastAsia="楷体" w:cs="楷体"/>
                <w:sz w:val="21"/>
                <w:szCs w:val="21"/>
                <w:lang w:val="en-US" w:eastAsia="zh-CN"/>
              </w:rPr>
              <w:t>9</w:t>
            </w:r>
            <w:r>
              <w:rPr>
                <w:rFonts w:hint="eastAsia" w:ascii="楷体" w:hAnsi="楷体" w:eastAsia="楷体" w:cs="楷体"/>
                <w:sz w:val="21"/>
                <w:szCs w:val="21"/>
              </w:rPr>
              <w:t>月</w:t>
            </w:r>
            <w:r>
              <w:rPr>
                <w:rFonts w:hint="eastAsia" w:ascii="楷体" w:hAnsi="楷体" w:eastAsia="楷体" w:cs="楷体"/>
                <w:sz w:val="21"/>
                <w:szCs w:val="21"/>
                <w:lang w:val="en-US" w:eastAsia="zh-CN"/>
              </w:rPr>
              <w:t>3</w:t>
            </w:r>
            <w:r>
              <w:rPr>
                <w:rFonts w:hint="eastAsia" w:ascii="楷体" w:hAnsi="楷体" w:eastAsia="楷体" w:cs="楷体"/>
                <w:sz w:val="21"/>
                <w:szCs w:val="21"/>
              </w:rPr>
              <w:t>日发表实施（含质量方针、目标）</w:t>
            </w:r>
          </w:p>
          <w:p>
            <w:pPr>
              <w:rPr>
                <w:rFonts w:hint="eastAsia" w:ascii="楷体" w:hAnsi="楷体" w:eastAsia="楷体" w:cs="楷体"/>
                <w:sz w:val="21"/>
                <w:szCs w:val="21"/>
              </w:rPr>
            </w:pPr>
            <w:r>
              <w:rPr>
                <w:rFonts w:hint="eastAsia" w:ascii="楷体" w:hAnsi="楷体" w:eastAsia="楷体" w:cs="楷体"/>
                <w:sz w:val="21"/>
                <w:szCs w:val="21"/>
              </w:rPr>
              <w:t>2.</w:t>
            </w:r>
            <w:r>
              <w:rPr>
                <w:rFonts w:hint="eastAsia" w:ascii="楷体" w:hAnsi="楷体" w:eastAsia="楷体" w:cs="楷体"/>
                <w:sz w:val="21"/>
                <w:szCs w:val="21"/>
                <w:lang w:val="en-US" w:eastAsia="zh-CN"/>
              </w:rPr>
              <w:t>程序文件LKXF/CX-2020  A/0版，2020年9月3日发表实施，含20</w:t>
            </w:r>
            <w:r>
              <w:rPr>
                <w:rFonts w:hint="eastAsia" w:ascii="楷体" w:hAnsi="楷体" w:eastAsia="楷体" w:cs="楷体"/>
                <w:sz w:val="21"/>
                <w:szCs w:val="21"/>
              </w:rPr>
              <w:t>个文件，包括标准要求的程序</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三体系</w:t>
            </w:r>
            <w:r>
              <w:rPr>
                <w:rFonts w:hint="eastAsia" w:ascii="楷体" w:hAnsi="楷体" w:eastAsia="楷体" w:cs="楷体"/>
                <w:sz w:val="21"/>
                <w:szCs w:val="21"/>
                <w:lang w:eastAsia="zh-CN"/>
              </w:rPr>
              <w:t>）</w:t>
            </w:r>
            <w:r>
              <w:rPr>
                <w:rFonts w:hint="eastAsia" w:ascii="楷体" w:hAnsi="楷体" w:eastAsia="楷体" w:cs="楷体"/>
                <w:sz w:val="21"/>
                <w:szCs w:val="21"/>
              </w:rPr>
              <w:t>3.管理、作业文件汇编，包括：岗位人员任职要求、目标统计分析考核办法、公司设施管理规定等。</w:t>
            </w:r>
          </w:p>
          <w:p>
            <w:pPr>
              <w:rPr>
                <w:rFonts w:hint="eastAsia" w:ascii="楷体" w:hAnsi="楷体" w:eastAsia="楷体" w:cs="楷体"/>
                <w:sz w:val="21"/>
                <w:szCs w:val="21"/>
              </w:rPr>
            </w:pPr>
            <w:r>
              <w:rPr>
                <w:rFonts w:hint="eastAsia" w:ascii="楷体" w:hAnsi="楷体" w:eastAsia="楷体" w:cs="楷体"/>
                <w:sz w:val="21"/>
                <w:szCs w:val="21"/>
              </w:rPr>
              <w:t>4.体系运行所需要的记录</w:t>
            </w:r>
          </w:p>
          <w:p>
            <w:pPr>
              <w:rPr>
                <w:rFonts w:hint="eastAsia" w:ascii="楷体" w:hAnsi="楷体" w:eastAsia="楷体" w:cs="楷体"/>
                <w:color w:val="auto"/>
                <w:sz w:val="21"/>
                <w:szCs w:val="21"/>
              </w:rPr>
            </w:pPr>
            <w:r>
              <w:rPr>
                <w:rFonts w:hint="eastAsia" w:ascii="楷体" w:hAnsi="楷体" w:eastAsia="楷体" w:cs="楷体"/>
                <w:color w:val="auto"/>
                <w:sz w:val="21"/>
                <w:szCs w:val="21"/>
              </w:rPr>
              <w:t>●成文信息目前基本满足要求。</w:t>
            </w:r>
          </w:p>
        </w:tc>
        <w:tc>
          <w:tcPr>
            <w:tcW w:w="1134" w:type="dxa"/>
          </w:tcPr>
          <w:p>
            <w:pPr>
              <w:rPr>
                <w:rFonts w:hint="eastAsia" w:ascii="楷体" w:hAnsi="楷体" w:eastAsia="楷体" w:cs="楷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160"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创建和更新</w:t>
            </w:r>
          </w:p>
        </w:tc>
        <w:tc>
          <w:tcPr>
            <w:tcW w:w="960"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7.5.2</w:t>
            </w:r>
          </w:p>
        </w:tc>
        <w:tc>
          <w:tcPr>
            <w:tcW w:w="10455"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●查文件编制及更新要求：</w:t>
            </w:r>
          </w:p>
          <w:p>
            <w:pPr>
              <w:rPr>
                <w:rFonts w:hint="eastAsia" w:ascii="楷体" w:hAnsi="楷体" w:eastAsia="楷体" w:cs="楷体"/>
                <w:color w:val="auto"/>
                <w:sz w:val="21"/>
                <w:szCs w:val="21"/>
              </w:rPr>
            </w:pPr>
            <w:r>
              <w:rPr>
                <w:rFonts w:hint="eastAsia" w:ascii="楷体" w:hAnsi="楷体" w:eastAsia="楷体" w:cs="楷体"/>
                <w:color w:val="auto"/>
                <w:sz w:val="21"/>
                <w:szCs w:val="21"/>
              </w:rPr>
              <w:t>1、查</w:t>
            </w:r>
            <w:r>
              <w:rPr>
                <w:rFonts w:hint="eastAsia" w:ascii="楷体" w:hAnsi="楷体" w:eastAsia="楷体" w:cs="楷体"/>
                <w:color w:val="auto"/>
                <w:sz w:val="21"/>
                <w:szCs w:val="21"/>
                <w:lang w:eastAsia="zh-CN"/>
              </w:rPr>
              <w:t>管理手册</w:t>
            </w:r>
            <w:r>
              <w:rPr>
                <w:rFonts w:hint="eastAsia" w:ascii="楷体" w:hAnsi="楷体" w:eastAsia="楷体" w:cs="楷体"/>
                <w:color w:val="auto"/>
                <w:sz w:val="21"/>
                <w:szCs w:val="21"/>
              </w:rPr>
              <w:t>：内容包括：标题、编制人员、日期，文件编号等；</w:t>
            </w:r>
          </w:p>
          <w:p>
            <w:pPr>
              <w:rPr>
                <w:rFonts w:hint="eastAsia" w:ascii="楷体" w:hAnsi="楷体" w:eastAsia="楷体" w:cs="楷体"/>
                <w:color w:val="auto"/>
                <w:sz w:val="21"/>
                <w:szCs w:val="21"/>
              </w:rPr>
            </w:pPr>
            <w:r>
              <w:rPr>
                <w:rFonts w:hint="eastAsia" w:ascii="楷体" w:hAnsi="楷体" w:eastAsia="楷体" w:cs="楷体"/>
                <w:color w:val="auto"/>
                <w:sz w:val="21"/>
                <w:szCs w:val="21"/>
              </w:rPr>
              <w:t>2、查工艺文件：图纸清晰，有技术人员签字、审批手续齐全完整。</w:t>
            </w:r>
          </w:p>
        </w:tc>
        <w:tc>
          <w:tcPr>
            <w:tcW w:w="1134" w:type="dxa"/>
          </w:tcPr>
          <w:p>
            <w:pPr>
              <w:rPr>
                <w:rFonts w:hint="eastAsia" w:ascii="楷体" w:hAnsi="楷体" w:eastAsia="楷体" w:cs="楷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2" w:hRule="atLeast"/>
        </w:trPr>
        <w:tc>
          <w:tcPr>
            <w:tcW w:w="2160"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成文信息的记录和控制</w:t>
            </w:r>
          </w:p>
        </w:tc>
        <w:tc>
          <w:tcPr>
            <w:tcW w:w="960"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7.5.3</w:t>
            </w:r>
          </w:p>
          <w:p>
            <w:pPr>
              <w:rPr>
                <w:rFonts w:hint="eastAsia" w:ascii="楷体" w:hAnsi="楷体" w:eastAsia="楷体" w:cs="楷体"/>
                <w:color w:val="auto"/>
                <w:sz w:val="21"/>
                <w:szCs w:val="21"/>
              </w:rPr>
            </w:pPr>
            <w:r>
              <w:rPr>
                <w:rFonts w:hint="eastAsia" w:ascii="楷体" w:hAnsi="楷体" w:eastAsia="楷体" w:cs="楷体"/>
                <w:color w:val="auto"/>
                <w:sz w:val="21"/>
                <w:szCs w:val="21"/>
              </w:rPr>
              <w:t>7.5.4</w:t>
            </w:r>
          </w:p>
        </w:tc>
        <w:tc>
          <w:tcPr>
            <w:tcW w:w="10455"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●编制《成文信息控制程序》，内容基本符合标准要求。</w:t>
            </w:r>
          </w:p>
          <w:p>
            <w:pPr>
              <w:rPr>
                <w:rFonts w:hint="eastAsia" w:ascii="楷体" w:hAnsi="楷体" w:eastAsia="楷体" w:cs="楷体"/>
                <w:color w:val="auto"/>
                <w:sz w:val="21"/>
                <w:szCs w:val="21"/>
              </w:rPr>
            </w:pPr>
            <w:r>
              <w:rPr>
                <w:rFonts w:hint="eastAsia" w:ascii="楷体" w:hAnsi="楷体" w:eastAsia="楷体" w:cs="楷体"/>
                <w:color w:val="auto"/>
                <w:sz w:val="21"/>
                <w:szCs w:val="21"/>
              </w:rPr>
              <w:t>●查有“受控文件清单”、“外来文件清单”，包含有</w:t>
            </w:r>
            <w:r>
              <w:rPr>
                <w:rFonts w:hint="eastAsia" w:ascii="楷体" w:hAnsi="楷体" w:eastAsia="楷体" w:cs="楷体"/>
                <w:color w:val="auto"/>
                <w:sz w:val="21"/>
                <w:szCs w:val="21"/>
                <w:lang w:eastAsia="zh-CN"/>
              </w:rPr>
              <w:t>管理手册</w:t>
            </w:r>
            <w:r>
              <w:rPr>
                <w:rFonts w:hint="eastAsia" w:ascii="楷体" w:hAnsi="楷体" w:eastAsia="楷体" w:cs="楷体"/>
                <w:color w:val="auto"/>
                <w:sz w:val="21"/>
                <w:szCs w:val="21"/>
              </w:rPr>
              <w:t>、管理制度汇编、作业指导书等；</w:t>
            </w:r>
          </w:p>
          <w:p>
            <w:pPr>
              <w:rPr>
                <w:rFonts w:hint="eastAsia" w:ascii="楷体" w:hAnsi="楷体" w:eastAsia="楷体" w:cs="楷体"/>
                <w:b w:val="0"/>
                <w:bCs w:val="0"/>
                <w:color w:val="auto"/>
                <w:sz w:val="21"/>
                <w:szCs w:val="21"/>
              </w:rPr>
            </w:pPr>
            <w:r>
              <w:rPr>
                <w:rFonts w:hint="eastAsia" w:ascii="楷体" w:hAnsi="楷体" w:eastAsia="楷体" w:cs="楷体"/>
                <w:color w:val="auto"/>
                <w:sz w:val="21"/>
                <w:szCs w:val="21"/>
              </w:rPr>
              <w:t>●外来文件：对外来文件进行了识别收集，现场提供有《外来文件清单》包括产品质量法、</w:t>
            </w:r>
            <w:r>
              <w:rPr>
                <w:rFonts w:hint="eastAsia" w:ascii="楷体" w:hAnsi="楷体" w:eastAsia="楷体" w:cs="楷体"/>
                <w:color w:val="auto"/>
                <w:sz w:val="21"/>
                <w:szCs w:val="21"/>
                <w:lang w:val="en-US" w:eastAsia="zh-CN"/>
              </w:rPr>
              <w:t>民典法</w:t>
            </w:r>
            <w:r>
              <w:rPr>
                <w:rFonts w:hint="eastAsia" w:ascii="楷体" w:hAnsi="楷体" w:eastAsia="楷体" w:cs="楷体"/>
                <w:color w:val="auto"/>
                <w:sz w:val="21"/>
                <w:szCs w:val="21"/>
              </w:rPr>
              <w:t>、标准化法、</w:t>
            </w:r>
            <w:r>
              <w:rPr>
                <w:rFonts w:hint="eastAsia" w:ascii="楷体" w:hAnsi="楷体" w:eastAsia="楷体" w:cs="楷体"/>
                <w:b w:val="0"/>
                <w:bCs w:val="0"/>
                <w:color w:val="auto"/>
                <w:sz w:val="21"/>
                <w:szCs w:val="21"/>
              </w:rPr>
              <w:t>质量管理体系 要求</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GB/T19001-2016</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质量管理体系 基础和术语</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GB/T19000-2016</w:t>
            </w:r>
          </w:p>
          <w:p>
            <w:pPr>
              <w:rPr>
                <w:rFonts w:hint="eastAsia" w:ascii="楷体" w:hAnsi="楷体" w:eastAsia="楷体" w:cs="楷体"/>
                <w:color w:val="0000FF"/>
                <w:sz w:val="21"/>
                <w:szCs w:val="21"/>
                <w:lang w:val="en-US" w:eastAsia="zh-CN"/>
              </w:rPr>
            </w:pPr>
            <w:r>
              <w:rPr>
                <w:rFonts w:hint="eastAsia" w:ascii="楷体" w:hAnsi="楷体" w:eastAsia="楷体" w:cs="楷体"/>
                <w:b w:val="0"/>
                <w:bCs w:val="0"/>
                <w:color w:val="auto"/>
                <w:sz w:val="21"/>
                <w:szCs w:val="21"/>
              </w:rPr>
              <w:t>中华人民共和国产品质量法</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2018年</w:t>
            </w:r>
            <w:r>
              <w:rPr>
                <w:rFonts w:hint="eastAsia" w:ascii="楷体" w:hAnsi="楷体" w:eastAsia="楷体" w:cs="楷体"/>
                <w:color w:val="0000FF"/>
                <w:sz w:val="21"/>
                <w:szCs w:val="21"/>
                <w:lang w:val="en-US" w:eastAsia="zh-CN"/>
              </w:rPr>
              <w:t xml:space="preserve"> </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中华人民共和国标准化法</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2018年</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中华人民共和国安全生产法</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2014年</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民法典</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2021年</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《中华人民共和国消防法》</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2021</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《河北省消防条例》</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2010</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《机关、团体、企业、事业单位消防安全管理规定》</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公安部61号令</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《建筑设计防火规范》</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GB50016-2014（2018年版）</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《消防给水及消火栓系统技术规范》</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GB 50974-2014</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《火灾自动报警系统设计规范》</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GB50116-2013</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《自动喷水灭火系统设计规范》</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GB50084-2017</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《气体灭火系统设计规范》</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GB 50370-2005</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《二氧化碳灭火系统设计规范》</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GB 50193-93（2010年版）</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《泡沫灭火系统设计规范》</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GB 50151-2010</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《固定消防炮灭火系统设计规范》</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GB 50630-2003</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《建筑防烟排烟系统设计标准》</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GB 51251-2017</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《建筑灭火器配置设计规范》</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GB50140-2005</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《建筑消防设施的维护管理》</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GB25201-2010</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《人员密集场所消防安全评估导则》</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GA/T 1369-2016</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《汽车库、修车库、停车场设计防火规范》</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GB 50067—2014</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《建筑内部装修设计防火规范》</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GB 50222-2017</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《石油库设计规范》</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GB 50074-2014</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《火力发电厂与变电站设计防火规范》</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GB 50229-2006</w:t>
            </w:r>
          </w:p>
          <w:p>
            <w:pPr>
              <w:pStyle w:val="2"/>
              <w:rPr>
                <w:rFonts w:hint="eastAsia" w:ascii="楷体" w:hAnsi="楷体" w:eastAsia="楷体" w:cs="楷体"/>
                <w:sz w:val="21"/>
                <w:szCs w:val="21"/>
                <w:lang w:val="en-US" w:eastAsia="zh-CN"/>
              </w:rPr>
            </w:pPr>
            <w:r>
              <w:rPr>
                <w:rFonts w:hint="eastAsia" w:ascii="楷体" w:hAnsi="楷体" w:eastAsia="楷体" w:cs="楷体"/>
                <w:b w:val="0"/>
                <w:bCs w:val="0"/>
                <w:color w:val="auto"/>
                <w:sz w:val="21"/>
                <w:szCs w:val="21"/>
              </w:rPr>
              <w:t>《建筑消防设施维护管理》</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GB 25201—2010 等现行国家工程建设消防技术标准。</w:t>
            </w:r>
          </w:p>
          <w:p>
            <w:pPr>
              <w:rPr>
                <w:rFonts w:hint="eastAsia" w:ascii="楷体" w:hAnsi="楷体" w:eastAsia="楷体" w:cs="楷体"/>
                <w:color w:val="auto"/>
                <w:sz w:val="21"/>
                <w:szCs w:val="21"/>
              </w:rPr>
            </w:pPr>
            <w:r>
              <w:rPr>
                <w:rFonts w:hint="eastAsia" w:ascii="楷体" w:hAnsi="楷体" w:eastAsia="楷体" w:cs="楷体"/>
                <w:color w:val="auto"/>
                <w:sz w:val="21"/>
                <w:szCs w:val="21"/>
              </w:rPr>
              <w:t>●提供“质量记录清单”，显示了记录名称、编号、保存期、使用部门等内容。</w:t>
            </w:r>
          </w:p>
          <w:p>
            <w:pPr>
              <w:rPr>
                <w:rFonts w:hint="eastAsia" w:ascii="楷体" w:hAnsi="楷体" w:eastAsia="楷体" w:cs="楷体"/>
                <w:color w:val="auto"/>
                <w:sz w:val="21"/>
                <w:szCs w:val="21"/>
              </w:rPr>
            </w:pPr>
            <w:r>
              <w:rPr>
                <w:rFonts w:hint="eastAsia" w:ascii="楷体" w:hAnsi="楷体" w:eastAsia="楷体" w:cs="楷体"/>
                <w:color w:val="auto"/>
                <w:sz w:val="21"/>
                <w:szCs w:val="21"/>
              </w:rPr>
              <w:t>--抽查：应对风险和机遇的措施、培训计划、培训记录等，其成文信息标识清晰，填写规范、齐全、清晰，记录在文件柜中分类编目保存，能防潮、防虫蛀、防丢失、防水、防火，记录的贮存和保护符合要求，检索方便。</w:t>
            </w:r>
          </w:p>
          <w:p>
            <w:pPr>
              <w:rPr>
                <w:rFonts w:hint="eastAsia" w:ascii="楷体" w:hAnsi="楷体" w:eastAsia="楷体" w:cs="楷体"/>
                <w:color w:val="auto"/>
                <w:sz w:val="21"/>
                <w:szCs w:val="21"/>
              </w:rPr>
            </w:pPr>
            <w:r>
              <w:rPr>
                <w:rFonts w:hint="eastAsia" w:ascii="楷体" w:hAnsi="楷体" w:eastAsia="楷体" w:cs="楷体"/>
                <w:color w:val="auto"/>
                <w:sz w:val="21"/>
                <w:szCs w:val="21"/>
              </w:rPr>
              <w:t>●各成文信息由各部门负责保存，以便查阅，</w:t>
            </w:r>
            <w:r>
              <w:rPr>
                <w:rFonts w:hint="eastAsia" w:ascii="楷体" w:hAnsi="楷体" w:eastAsia="楷体" w:cs="楷体"/>
                <w:color w:val="auto"/>
                <w:sz w:val="21"/>
                <w:szCs w:val="21"/>
                <w:lang w:eastAsia="zh-CN"/>
              </w:rPr>
              <w:t>综合部</w:t>
            </w:r>
            <w:r>
              <w:rPr>
                <w:rFonts w:hint="eastAsia" w:ascii="楷体" w:hAnsi="楷体" w:eastAsia="楷体" w:cs="楷体"/>
                <w:color w:val="auto"/>
                <w:sz w:val="21"/>
                <w:szCs w:val="21"/>
              </w:rPr>
              <w:t>定期检查记录的使用、保管情况，目前尚无文件销毁的记录。</w:t>
            </w:r>
          </w:p>
        </w:tc>
        <w:tc>
          <w:tcPr>
            <w:tcW w:w="1134" w:type="dxa"/>
          </w:tcPr>
          <w:p>
            <w:pPr>
              <w:rPr>
                <w:rFonts w:hint="eastAsia" w:ascii="楷体" w:hAnsi="楷体" w:eastAsia="楷体" w:cs="楷体"/>
                <w:sz w:val="21"/>
                <w:szCs w:val="21"/>
              </w:rPr>
            </w:pPr>
          </w:p>
          <w:p>
            <w:pPr>
              <w:pStyle w:val="2"/>
              <w:rPr>
                <w:rFonts w:hint="eastAsia" w:ascii="楷体" w:hAnsi="楷体" w:eastAsia="楷体" w:cs="楷体"/>
                <w:color w:val="auto"/>
                <w:sz w:val="21"/>
                <w:szCs w:val="21"/>
              </w:rPr>
            </w:pPr>
          </w:p>
          <w:p>
            <w:pPr>
              <w:pStyle w:val="2"/>
              <w:rPr>
                <w:rFonts w:hint="eastAsia" w:ascii="楷体" w:hAnsi="楷体" w:eastAsia="楷体" w:cs="楷体"/>
                <w:color w:val="auto"/>
                <w:sz w:val="21"/>
                <w:szCs w:val="21"/>
              </w:rPr>
            </w:pPr>
          </w:p>
          <w:p>
            <w:pPr>
              <w:pStyle w:val="2"/>
              <w:rPr>
                <w:rFonts w:hint="eastAsia" w:ascii="楷体" w:hAnsi="楷体" w:eastAsia="楷体" w:cs="楷体"/>
                <w:color w:val="auto"/>
                <w:sz w:val="21"/>
                <w:szCs w:val="21"/>
              </w:rPr>
            </w:pPr>
          </w:p>
          <w:p>
            <w:pPr>
              <w:pStyle w:val="2"/>
              <w:rPr>
                <w:rFonts w:hint="eastAsia" w:ascii="楷体" w:hAnsi="楷体" w:eastAsia="楷体" w:cs="楷体"/>
                <w:color w:val="auto"/>
                <w:sz w:val="21"/>
                <w:szCs w:val="21"/>
              </w:rPr>
            </w:pPr>
          </w:p>
          <w:p>
            <w:pPr>
              <w:pStyle w:val="2"/>
              <w:rPr>
                <w:rFonts w:hint="eastAsia" w:ascii="楷体" w:hAnsi="楷体" w:eastAsia="楷体" w:cs="楷体"/>
                <w:color w:val="auto"/>
                <w:sz w:val="21"/>
                <w:szCs w:val="21"/>
              </w:rPr>
            </w:pPr>
          </w:p>
          <w:p>
            <w:pPr>
              <w:pStyle w:val="2"/>
              <w:rPr>
                <w:rFonts w:hint="eastAsia" w:ascii="楷体" w:hAnsi="楷体" w:eastAsia="楷体" w:cs="楷体"/>
                <w:color w:val="auto"/>
                <w:sz w:val="21"/>
                <w:szCs w:val="21"/>
              </w:rPr>
            </w:pPr>
          </w:p>
          <w:p>
            <w:pPr>
              <w:pStyle w:val="2"/>
              <w:rPr>
                <w:rFonts w:hint="eastAsia" w:ascii="楷体" w:hAnsi="楷体" w:eastAsia="楷体" w:cs="楷体"/>
                <w:color w:val="auto"/>
                <w:sz w:val="21"/>
                <w:szCs w:val="21"/>
              </w:rPr>
            </w:pPr>
          </w:p>
          <w:p>
            <w:pPr>
              <w:pStyle w:val="2"/>
              <w:rPr>
                <w:rFonts w:hint="eastAsia" w:ascii="楷体" w:hAnsi="楷体" w:eastAsia="楷体" w:cs="楷体"/>
                <w:color w:val="auto"/>
                <w:sz w:val="21"/>
                <w:szCs w:val="21"/>
              </w:rPr>
            </w:pPr>
          </w:p>
          <w:p>
            <w:pPr>
              <w:pStyle w:val="2"/>
              <w:rPr>
                <w:rFonts w:hint="eastAsia" w:ascii="楷体" w:hAnsi="楷体" w:eastAsia="楷体" w:cs="楷体"/>
                <w:color w:val="auto"/>
                <w:sz w:val="21"/>
                <w:szCs w:val="21"/>
              </w:rPr>
            </w:pPr>
          </w:p>
          <w:p>
            <w:pPr>
              <w:pStyle w:val="2"/>
              <w:rPr>
                <w:rFonts w:hint="eastAsia" w:ascii="楷体" w:hAnsi="楷体" w:eastAsia="楷体" w:cs="楷体"/>
                <w:color w:val="auto"/>
                <w:sz w:val="21"/>
                <w:szCs w:val="21"/>
              </w:rPr>
            </w:pPr>
          </w:p>
          <w:p>
            <w:pPr>
              <w:pStyle w:val="2"/>
              <w:rPr>
                <w:rFonts w:hint="eastAsia" w:ascii="楷体" w:hAnsi="楷体" w:eastAsia="楷体" w:cs="楷体"/>
                <w:color w:val="auto"/>
                <w:sz w:val="21"/>
                <w:szCs w:val="21"/>
              </w:rPr>
            </w:pPr>
          </w:p>
          <w:p>
            <w:pPr>
              <w:pStyle w:val="2"/>
              <w:rPr>
                <w:rFonts w:hint="eastAsia" w:ascii="楷体" w:hAnsi="楷体" w:eastAsia="楷体" w:cs="楷体"/>
                <w:color w:val="auto"/>
                <w:sz w:val="21"/>
                <w:szCs w:val="21"/>
              </w:rPr>
            </w:pPr>
          </w:p>
          <w:p>
            <w:pPr>
              <w:pStyle w:val="2"/>
              <w:rPr>
                <w:rFonts w:hint="eastAsia" w:ascii="楷体" w:hAnsi="楷体" w:eastAsia="楷体" w:cs="楷体"/>
                <w:color w:val="auto"/>
                <w:sz w:val="21"/>
                <w:szCs w:val="21"/>
              </w:rPr>
            </w:pPr>
          </w:p>
          <w:p>
            <w:pPr>
              <w:pStyle w:val="2"/>
              <w:rPr>
                <w:rFonts w:hint="eastAsia" w:ascii="楷体" w:hAnsi="楷体" w:eastAsia="楷体" w:cs="楷体"/>
                <w:color w:val="auto"/>
                <w:sz w:val="21"/>
                <w:szCs w:val="21"/>
              </w:rPr>
            </w:pPr>
          </w:p>
          <w:p>
            <w:pPr>
              <w:pStyle w:val="2"/>
              <w:rPr>
                <w:rFonts w:hint="eastAsia" w:ascii="楷体" w:hAnsi="楷体" w:eastAsia="楷体" w:cs="楷体"/>
                <w:color w:val="auto"/>
                <w:sz w:val="21"/>
                <w:szCs w:val="21"/>
              </w:rPr>
            </w:pPr>
          </w:p>
          <w:p>
            <w:pPr>
              <w:pStyle w:val="2"/>
              <w:rPr>
                <w:rFonts w:hint="eastAsia" w:ascii="楷体" w:hAnsi="楷体" w:eastAsia="楷体" w:cs="楷体"/>
                <w:color w:val="auto"/>
                <w:sz w:val="21"/>
                <w:szCs w:val="21"/>
              </w:rPr>
            </w:pPr>
          </w:p>
          <w:p>
            <w:pPr>
              <w:pStyle w:val="2"/>
              <w:rPr>
                <w:rFonts w:hint="eastAsia" w:ascii="楷体" w:hAnsi="楷体" w:eastAsia="楷体" w:cs="楷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160" w:type="dxa"/>
            <w:vAlign w:val="center"/>
          </w:tcPr>
          <w:p>
            <w:pPr>
              <w:jc w:val="center"/>
              <w:rPr>
                <w:rFonts w:hint="eastAsia" w:ascii="楷体" w:hAnsi="楷体" w:eastAsia="楷体" w:cs="楷体"/>
                <w:kern w:val="2"/>
                <w:sz w:val="21"/>
                <w:szCs w:val="21"/>
                <w:lang w:val="en-US" w:eastAsia="zh-CN" w:bidi="ar-SA"/>
              </w:rPr>
            </w:pPr>
            <w:r>
              <w:rPr>
                <w:rFonts w:hint="eastAsia" w:ascii="楷体" w:hAnsi="楷体" w:eastAsia="楷体" w:cs="楷体"/>
                <w:sz w:val="21"/>
                <w:szCs w:val="21"/>
              </w:rPr>
              <w:t>外部提供的过程、产品和服务的控制</w:t>
            </w:r>
          </w:p>
        </w:tc>
        <w:tc>
          <w:tcPr>
            <w:tcW w:w="960" w:type="dxa"/>
            <w:vAlign w:val="center"/>
          </w:tcPr>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rPr>
              <w:t>8.4</w:t>
            </w:r>
          </w:p>
        </w:tc>
        <w:tc>
          <w:tcPr>
            <w:tcW w:w="10455"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●编制了《合格供方评价管理制度》，对供方进行评价，内容包括：产品质量、交货期、价格及售后服务等内容。●经总经理确认后，纳入公司合格供方。</w:t>
            </w:r>
          </w:p>
          <w:p>
            <w:pPr>
              <w:rPr>
                <w:rFonts w:hint="eastAsia" w:ascii="楷体" w:hAnsi="楷体" w:eastAsia="楷体" w:cs="楷体"/>
                <w:color w:val="auto"/>
                <w:sz w:val="21"/>
                <w:szCs w:val="21"/>
              </w:rPr>
            </w:pPr>
            <w:r>
              <w:rPr>
                <w:rFonts w:hint="eastAsia" w:ascii="楷体" w:hAnsi="楷体" w:eastAsia="楷体" w:cs="楷体"/>
                <w:color w:val="auto"/>
                <w:sz w:val="21"/>
                <w:szCs w:val="21"/>
              </w:rPr>
              <w:t>●现场提供有《合格供方目录》，由总经理批准。</w:t>
            </w:r>
          </w:p>
          <w:p>
            <w:pPr>
              <w:rPr>
                <w:rFonts w:hint="eastAsia" w:ascii="楷体" w:hAnsi="楷体" w:eastAsia="楷体" w:cs="楷体"/>
                <w:color w:val="auto"/>
                <w:sz w:val="21"/>
                <w:szCs w:val="21"/>
              </w:rPr>
            </w:pPr>
            <w:r>
              <w:rPr>
                <w:rFonts w:hint="eastAsia" w:ascii="楷体" w:hAnsi="楷体" w:eastAsia="楷体" w:cs="楷体"/>
                <w:color w:val="auto"/>
              </w:rPr>
              <w:drawing>
                <wp:inline distT="0" distB="0" distL="114300" distR="114300">
                  <wp:extent cx="6501765" cy="2228850"/>
                  <wp:effectExtent l="0" t="0" r="635" b="635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8"/>
                          <a:stretch>
                            <a:fillRect/>
                          </a:stretch>
                        </pic:blipFill>
                        <pic:spPr>
                          <a:xfrm>
                            <a:off x="0" y="0"/>
                            <a:ext cx="6501765" cy="2228850"/>
                          </a:xfrm>
                          <a:prstGeom prst="rect">
                            <a:avLst/>
                          </a:prstGeom>
                          <a:noFill/>
                          <a:ln>
                            <a:noFill/>
                          </a:ln>
                        </pic:spPr>
                      </pic:pic>
                    </a:graphicData>
                  </a:graphic>
                </wp:inline>
              </w:drawing>
            </w:r>
            <w:r>
              <w:rPr>
                <w:rFonts w:hint="eastAsia" w:ascii="楷体" w:hAnsi="楷体" w:eastAsia="楷体" w:cs="楷体"/>
                <w:color w:val="auto"/>
                <w:sz w:val="21"/>
                <w:szCs w:val="21"/>
                <w:lang w:val="en-US" w:eastAsia="zh-CN"/>
              </w:rPr>
              <w:t>--</w:t>
            </w:r>
            <w:r>
              <w:rPr>
                <w:rFonts w:hint="eastAsia" w:ascii="楷体" w:hAnsi="楷体" w:eastAsia="楷体" w:cs="楷体"/>
                <w:color w:val="auto"/>
                <w:sz w:val="21"/>
                <w:szCs w:val="21"/>
              </w:rPr>
              <w:t>查 20</w:t>
            </w:r>
            <w:r>
              <w:rPr>
                <w:rFonts w:hint="eastAsia" w:ascii="楷体" w:hAnsi="楷体" w:eastAsia="楷体" w:cs="楷体"/>
                <w:color w:val="auto"/>
                <w:sz w:val="21"/>
                <w:szCs w:val="21"/>
                <w:lang w:val="en-US" w:eastAsia="zh-CN"/>
              </w:rPr>
              <w:t>20</w:t>
            </w:r>
            <w:r>
              <w:rPr>
                <w:rFonts w:hint="eastAsia" w:ascii="楷体" w:hAnsi="楷体" w:eastAsia="楷体" w:cs="楷体"/>
                <w:color w:val="auto"/>
                <w:sz w:val="21"/>
                <w:szCs w:val="21"/>
              </w:rPr>
              <w:t>年</w:t>
            </w:r>
            <w:r>
              <w:rPr>
                <w:rFonts w:hint="eastAsia" w:ascii="楷体" w:hAnsi="楷体" w:eastAsia="楷体" w:cs="楷体"/>
                <w:color w:val="auto"/>
                <w:sz w:val="21"/>
                <w:szCs w:val="21"/>
                <w:lang w:val="en-US" w:eastAsia="zh-CN"/>
              </w:rPr>
              <w:t>9</w:t>
            </w:r>
            <w:r>
              <w:rPr>
                <w:rFonts w:hint="eastAsia" w:ascii="楷体" w:hAnsi="楷体" w:eastAsia="楷体" w:cs="楷体"/>
                <w:color w:val="auto"/>
                <w:sz w:val="21"/>
                <w:szCs w:val="21"/>
              </w:rPr>
              <w:t>月</w:t>
            </w:r>
            <w:r>
              <w:rPr>
                <w:rFonts w:hint="eastAsia" w:ascii="楷体" w:hAnsi="楷体" w:eastAsia="楷体" w:cs="楷体"/>
                <w:color w:val="auto"/>
                <w:sz w:val="21"/>
                <w:szCs w:val="21"/>
                <w:lang w:val="en-US" w:eastAsia="zh-CN"/>
              </w:rPr>
              <w:t>5</w:t>
            </w:r>
            <w:r>
              <w:rPr>
                <w:rFonts w:hint="eastAsia" w:ascii="楷体" w:hAnsi="楷体" w:eastAsia="楷体" w:cs="楷体"/>
                <w:color w:val="auto"/>
                <w:sz w:val="21"/>
                <w:szCs w:val="21"/>
              </w:rPr>
              <w:t>日对供方的调查及评价。</w:t>
            </w:r>
          </w:p>
          <w:p>
            <w:pPr>
              <w:rPr>
                <w:rFonts w:hint="eastAsia" w:ascii="楷体" w:hAnsi="楷体" w:eastAsia="楷体" w:cs="楷体"/>
                <w:color w:val="auto"/>
                <w:sz w:val="21"/>
                <w:szCs w:val="21"/>
              </w:rPr>
            </w:pPr>
            <w:r>
              <w:rPr>
                <w:rFonts w:hint="eastAsia" w:ascii="楷体" w:hAnsi="楷体" w:eastAsia="楷体" w:cs="楷体"/>
                <w:color w:val="auto"/>
                <w:sz w:val="21"/>
                <w:szCs w:val="21"/>
              </w:rPr>
              <w:t>针对</w:t>
            </w:r>
            <w:r>
              <w:rPr>
                <w:rFonts w:hint="eastAsia" w:ascii="楷体" w:hAnsi="楷体" w:eastAsia="楷体" w:cs="楷体"/>
                <w:color w:val="auto"/>
                <w:sz w:val="21"/>
                <w:szCs w:val="21"/>
                <w:lang w:val="en-US" w:eastAsia="zh-CN"/>
              </w:rPr>
              <w:t>北京京旺华兴科技有限公司</w:t>
            </w:r>
            <w:r>
              <w:rPr>
                <w:rFonts w:hint="eastAsia" w:ascii="楷体" w:hAnsi="楷体" w:eastAsia="楷体" w:cs="楷体"/>
                <w:color w:val="auto"/>
                <w:sz w:val="21"/>
                <w:szCs w:val="21"/>
              </w:rPr>
              <w:t>的评价：评价内容：企业资质、供货能力、</w:t>
            </w:r>
            <w:r>
              <w:rPr>
                <w:rFonts w:hint="eastAsia" w:ascii="楷体" w:hAnsi="楷体" w:eastAsia="楷体" w:cs="楷体"/>
                <w:color w:val="auto"/>
                <w:sz w:val="21"/>
                <w:szCs w:val="21"/>
                <w:lang w:val="en-US" w:eastAsia="zh-CN"/>
              </w:rPr>
              <w:t>服务</w:t>
            </w:r>
            <w:r>
              <w:rPr>
                <w:rFonts w:hint="eastAsia" w:ascii="楷体" w:hAnsi="楷体" w:eastAsia="楷体" w:cs="楷体"/>
                <w:color w:val="auto"/>
                <w:sz w:val="21"/>
                <w:szCs w:val="21"/>
              </w:rPr>
              <w:t>质量、交货期、价格、售后服务等；</w:t>
            </w:r>
          </w:p>
          <w:p>
            <w:pPr>
              <w:rPr>
                <w:rFonts w:hint="eastAsia" w:ascii="楷体" w:hAnsi="楷体" w:eastAsia="楷体" w:cs="楷体"/>
                <w:color w:val="auto"/>
                <w:sz w:val="21"/>
                <w:szCs w:val="21"/>
              </w:rPr>
            </w:pPr>
            <w:r>
              <w:rPr>
                <w:rFonts w:hint="eastAsia" w:ascii="楷体" w:hAnsi="楷体" w:eastAsia="楷体" w:cs="楷体"/>
                <w:color w:val="auto"/>
                <w:sz w:val="21"/>
                <w:szCs w:val="21"/>
              </w:rPr>
              <w:t>符合相关规定，纳入合格供方。</w:t>
            </w:r>
          </w:p>
          <w:p>
            <w:pPr>
              <w:rPr>
                <w:rFonts w:hint="eastAsia" w:ascii="楷体" w:hAnsi="楷体" w:eastAsia="楷体" w:cs="楷体"/>
                <w:color w:val="auto"/>
                <w:sz w:val="21"/>
                <w:szCs w:val="21"/>
              </w:rPr>
            </w:pPr>
            <w:r>
              <w:rPr>
                <w:rFonts w:hint="eastAsia" w:ascii="楷体" w:hAnsi="楷体" w:eastAsia="楷体" w:cs="楷体"/>
                <w:color w:val="auto"/>
                <w:sz w:val="21"/>
                <w:szCs w:val="21"/>
              </w:rPr>
              <w:t>●本公司需求物资的采购信息由</w:t>
            </w:r>
            <w:r>
              <w:rPr>
                <w:rFonts w:hint="eastAsia" w:ascii="楷体" w:hAnsi="楷体" w:eastAsia="楷体" w:cs="楷体"/>
                <w:color w:val="auto"/>
                <w:sz w:val="21"/>
                <w:szCs w:val="21"/>
                <w:lang w:val="en-US" w:eastAsia="zh-CN"/>
              </w:rPr>
              <w:t>综合管理</w:t>
            </w:r>
            <w:r>
              <w:rPr>
                <w:rFonts w:hint="eastAsia" w:ascii="楷体" w:hAnsi="楷体" w:eastAsia="楷体" w:cs="楷体"/>
                <w:color w:val="auto"/>
                <w:sz w:val="21"/>
                <w:szCs w:val="21"/>
              </w:rPr>
              <w:t>部负责，通过签订书面采购订单方式向合格供方进行产品采购。</w:t>
            </w:r>
          </w:p>
          <w:p>
            <w:pPr>
              <w:rPr>
                <w:rFonts w:hint="eastAsia" w:ascii="楷体" w:hAnsi="楷体" w:eastAsia="楷体" w:cs="楷体"/>
                <w:color w:val="auto"/>
                <w:sz w:val="21"/>
                <w:szCs w:val="21"/>
              </w:rPr>
            </w:pPr>
            <w:r>
              <w:rPr>
                <w:rFonts w:hint="eastAsia" w:ascii="楷体" w:hAnsi="楷体" w:eastAsia="楷体" w:cs="楷体"/>
                <w:color w:val="auto"/>
                <w:sz w:val="21"/>
                <w:szCs w:val="21"/>
              </w:rPr>
              <w:t>抽 20</w:t>
            </w:r>
            <w:r>
              <w:rPr>
                <w:rFonts w:hint="eastAsia" w:ascii="楷体" w:hAnsi="楷体" w:eastAsia="楷体" w:cs="楷体"/>
                <w:color w:val="auto"/>
                <w:sz w:val="21"/>
                <w:szCs w:val="21"/>
                <w:lang w:val="en-US" w:eastAsia="zh-CN"/>
              </w:rPr>
              <w:t>21</w:t>
            </w:r>
            <w:r>
              <w:rPr>
                <w:rFonts w:hint="eastAsia" w:ascii="楷体" w:hAnsi="楷体" w:eastAsia="楷体" w:cs="楷体"/>
                <w:color w:val="auto"/>
                <w:sz w:val="21"/>
                <w:szCs w:val="21"/>
              </w:rPr>
              <w:t>年</w:t>
            </w:r>
            <w:r>
              <w:rPr>
                <w:rFonts w:hint="eastAsia" w:ascii="楷体" w:hAnsi="楷体" w:eastAsia="楷体" w:cs="楷体"/>
                <w:color w:val="auto"/>
                <w:sz w:val="21"/>
                <w:szCs w:val="21"/>
                <w:lang w:val="en-US" w:eastAsia="zh-CN"/>
              </w:rPr>
              <w:t>3</w:t>
            </w:r>
            <w:r>
              <w:rPr>
                <w:rFonts w:hint="eastAsia" w:ascii="楷体" w:hAnsi="楷体" w:eastAsia="楷体" w:cs="楷体"/>
                <w:color w:val="auto"/>
                <w:sz w:val="21"/>
                <w:szCs w:val="21"/>
              </w:rPr>
              <w:t>月采购订单，内容包括产品名称、规格、数量、价格、备货周期等</w:t>
            </w:r>
          </w:p>
          <w:p>
            <w:pPr>
              <w:rPr>
                <w:rFonts w:hint="eastAsia" w:ascii="楷体" w:hAnsi="楷体" w:eastAsia="楷体" w:cs="楷体"/>
                <w:color w:val="auto"/>
                <w:kern w:val="2"/>
                <w:sz w:val="21"/>
                <w:szCs w:val="21"/>
                <w:lang w:val="en-US" w:eastAsia="zh-CN" w:bidi="ar-SA"/>
              </w:rPr>
            </w:pPr>
            <w:r>
              <w:rPr>
                <w:rFonts w:hint="eastAsia" w:ascii="楷体" w:hAnsi="楷体" w:eastAsia="楷体" w:cs="楷体"/>
                <w:color w:val="auto"/>
                <w:sz w:val="21"/>
                <w:szCs w:val="21"/>
              </w:rPr>
              <w:t>产品名称：</w:t>
            </w:r>
            <w:r>
              <w:rPr>
                <w:rFonts w:hint="eastAsia" w:ascii="楷体" w:hAnsi="楷体" w:eastAsia="楷体" w:cs="楷体"/>
                <w:color w:val="auto"/>
                <w:sz w:val="21"/>
                <w:szCs w:val="21"/>
                <w:lang w:val="en-US" w:eastAsia="zh-CN"/>
              </w:rPr>
              <w:t>消火栓按钮、感烟探测器、感温探测器、编码器、各类模块</w:t>
            </w:r>
            <w:r>
              <w:rPr>
                <w:rFonts w:hint="eastAsia" w:ascii="楷体" w:hAnsi="楷体" w:eastAsia="楷体" w:cs="楷体"/>
                <w:color w:val="auto"/>
                <w:sz w:val="21"/>
                <w:szCs w:val="21"/>
              </w:rPr>
              <w:t xml:space="preserve">等 </w:t>
            </w:r>
            <w:r>
              <w:rPr>
                <w:rFonts w:hint="eastAsia" w:ascii="楷体" w:hAnsi="楷体" w:eastAsia="楷体" w:cs="楷体"/>
                <w:color w:val="auto"/>
                <w:sz w:val="21"/>
                <w:szCs w:val="21"/>
                <w:lang w:val="en-US" w:eastAsia="zh-CN"/>
              </w:rPr>
              <w:t xml:space="preserve">  </w:t>
            </w:r>
            <w:r>
              <w:rPr>
                <w:rFonts w:hint="eastAsia" w:ascii="楷体" w:hAnsi="楷体" w:eastAsia="楷体" w:cs="楷体"/>
                <w:color w:val="auto"/>
                <w:sz w:val="21"/>
                <w:szCs w:val="21"/>
              </w:rPr>
              <w:t>供方：</w:t>
            </w:r>
            <w:r>
              <w:rPr>
                <w:rFonts w:hint="eastAsia" w:ascii="楷体" w:hAnsi="楷体" w:eastAsia="楷体" w:cs="楷体"/>
                <w:color w:val="auto"/>
                <w:sz w:val="21"/>
                <w:szCs w:val="21"/>
                <w:lang w:val="en-US" w:eastAsia="zh-CN"/>
              </w:rPr>
              <w:t>石家庄一泽消防设备销售有限公司</w:t>
            </w:r>
            <w:r>
              <w:rPr>
                <w:rFonts w:hint="eastAsia" w:ascii="楷体" w:hAnsi="楷体" w:eastAsia="楷体" w:cs="楷体"/>
                <w:color w:val="auto"/>
                <w:sz w:val="21"/>
                <w:szCs w:val="21"/>
              </w:rPr>
              <w:t xml:space="preserve"> </w:t>
            </w:r>
          </w:p>
        </w:tc>
        <w:tc>
          <w:tcPr>
            <w:tcW w:w="1134" w:type="dxa"/>
          </w:tcPr>
          <w:p>
            <w:pPr>
              <w:pStyle w:val="2"/>
              <w:rPr>
                <w:rFonts w:hint="eastAsia" w:ascii="楷体" w:hAnsi="楷体" w:eastAsia="楷体" w:cs="楷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160"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分析与评价</w:t>
            </w:r>
          </w:p>
        </w:tc>
        <w:tc>
          <w:tcPr>
            <w:tcW w:w="960"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9.1.3</w:t>
            </w:r>
          </w:p>
        </w:tc>
        <w:tc>
          <w:tcPr>
            <w:tcW w:w="10455"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●查通过体系运行进行监视和测量结果的分析评价：</w:t>
            </w:r>
          </w:p>
          <w:p>
            <w:pPr>
              <w:rPr>
                <w:rFonts w:hint="eastAsia" w:ascii="楷体" w:hAnsi="楷体" w:eastAsia="楷体" w:cs="楷体"/>
                <w:color w:val="auto"/>
                <w:sz w:val="21"/>
                <w:szCs w:val="21"/>
              </w:rPr>
            </w:pPr>
            <w:r>
              <w:rPr>
                <w:rFonts w:hint="eastAsia" w:ascii="楷体" w:hAnsi="楷体" w:eastAsia="楷体" w:cs="楷体"/>
                <w:color w:val="auto"/>
                <w:sz w:val="21"/>
                <w:szCs w:val="21"/>
              </w:rPr>
              <w:t>1、产品的符合性：通过进货检验、工序检验、成品检验及不合格品的控制达到产品的符合性；</w:t>
            </w:r>
          </w:p>
          <w:p>
            <w:pPr>
              <w:rPr>
                <w:rFonts w:hint="eastAsia" w:ascii="楷体" w:hAnsi="楷体" w:eastAsia="楷体" w:cs="楷体"/>
                <w:color w:val="auto"/>
                <w:sz w:val="21"/>
                <w:szCs w:val="21"/>
              </w:rPr>
            </w:pPr>
            <w:r>
              <w:rPr>
                <w:rFonts w:hint="eastAsia" w:ascii="楷体" w:hAnsi="楷体" w:eastAsia="楷体" w:cs="楷体"/>
                <w:color w:val="auto"/>
                <w:sz w:val="21"/>
                <w:szCs w:val="21"/>
              </w:rPr>
              <w:t>2、顾客满意程度：每年对客户进行一次顾客满意度调查，经统计202</w:t>
            </w:r>
            <w:r>
              <w:rPr>
                <w:rFonts w:hint="eastAsia" w:ascii="楷体" w:hAnsi="楷体" w:eastAsia="楷体" w:cs="楷体"/>
                <w:color w:val="auto"/>
                <w:sz w:val="21"/>
                <w:szCs w:val="21"/>
                <w:lang w:val="en-US" w:eastAsia="zh-CN"/>
              </w:rPr>
              <w:t>1</w:t>
            </w:r>
            <w:r>
              <w:rPr>
                <w:rFonts w:hint="eastAsia" w:ascii="楷体" w:hAnsi="楷体" w:eastAsia="楷体" w:cs="楷体"/>
                <w:color w:val="auto"/>
                <w:sz w:val="21"/>
                <w:szCs w:val="21"/>
              </w:rPr>
              <w:t>年</w:t>
            </w:r>
            <w:r>
              <w:rPr>
                <w:rFonts w:hint="eastAsia" w:ascii="楷体" w:hAnsi="楷体" w:eastAsia="楷体" w:cs="楷体"/>
                <w:color w:val="auto"/>
                <w:sz w:val="21"/>
                <w:szCs w:val="21"/>
                <w:lang w:val="en-US" w:eastAsia="zh-CN"/>
              </w:rPr>
              <w:t>4月3日</w:t>
            </w:r>
            <w:r>
              <w:rPr>
                <w:rFonts w:hint="eastAsia" w:ascii="楷体" w:hAnsi="楷体" w:eastAsia="楷体" w:cs="楷体"/>
                <w:color w:val="auto"/>
                <w:sz w:val="21"/>
                <w:szCs w:val="21"/>
              </w:rPr>
              <w:t>顾客满意度达到9</w:t>
            </w:r>
            <w:r>
              <w:rPr>
                <w:rFonts w:hint="eastAsia" w:ascii="楷体" w:hAnsi="楷体" w:eastAsia="楷体" w:cs="楷体"/>
                <w:color w:val="auto"/>
                <w:sz w:val="21"/>
                <w:szCs w:val="21"/>
                <w:lang w:val="en-US" w:eastAsia="zh-CN"/>
              </w:rPr>
              <w:t>8.3</w:t>
            </w:r>
            <w:r>
              <w:rPr>
                <w:rFonts w:hint="eastAsia" w:ascii="楷体" w:hAnsi="楷体" w:eastAsia="楷体" w:cs="楷体"/>
                <w:color w:val="auto"/>
                <w:sz w:val="21"/>
                <w:szCs w:val="21"/>
              </w:rPr>
              <w:t>%，达到了预期目标；</w:t>
            </w:r>
          </w:p>
          <w:p>
            <w:pPr>
              <w:rPr>
                <w:rFonts w:hint="eastAsia" w:ascii="楷体" w:hAnsi="楷体" w:eastAsia="楷体" w:cs="楷体"/>
                <w:color w:val="auto"/>
                <w:sz w:val="21"/>
                <w:szCs w:val="21"/>
              </w:rPr>
            </w:pPr>
            <w:r>
              <w:rPr>
                <w:rFonts w:hint="eastAsia" w:ascii="楷体" w:hAnsi="楷体" w:eastAsia="楷体" w:cs="楷体"/>
                <w:color w:val="auto"/>
                <w:sz w:val="21"/>
                <w:szCs w:val="21"/>
              </w:rPr>
              <w:t>3、供应商绩效：每月统计供应商交付绩效，从产品质量、交货期、价格、售后服务等方面进行评价。</w:t>
            </w:r>
          </w:p>
          <w:p>
            <w:pPr>
              <w:rPr>
                <w:rFonts w:hint="eastAsia" w:ascii="楷体" w:hAnsi="楷体" w:eastAsia="楷体" w:cs="楷体"/>
                <w:color w:val="auto"/>
                <w:sz w:val="21"/>
                <w:szCs w:val="21"/>
              </w:rPr>
            </w:pPr>
            <w:r>
              <w:rPr>
                <w:rFonts w:hint="eastAsia" w:ascii="楷体" w:hAnsi="楷体" w:eastAsia="楷体" w:cs="楷体"/>
                <w:color w:val="auto"/>
                <w:sz w:val="21"/>
                <w:szCs w:val="21"/>
              </w:rPr>
              <w:t>4、质量管理绩效和有效性：</w:t>
            </w:r>
          </w:p>
          <w:p>
            <w:pPr>
              <w:rPr>
                <w:rFonts w:hint="eastAsia" w:ascii="楷体" w:hAnsi="楷体" w:eastAsia="楷体" w:cs="楷体"/>
                <w:color w:val="auto"/>
                <w:sz w:val="21"/>
                <w:szCs w:val="21"/>
              </w:rPr>
            </w:pPr>
            <w:r>
              <w:rPr>
                <w:rFonts w:hint="eastAsia" w:ascii="楷体" w:hAnsi="楷体" w:eastAsia="楷体" w:cs="楷体"/>
                <w:color w:val="auto"/>
                <w:sz w:val="21"/>
                <w:szCs w:val="21"/>
              </w:rPr>
              <w:t>对员工：每月进行工时定额考核，奖惩分明；</w:t>
            </w:r>
          </w:p>
          <w:p>
            <w:pPr>
              <w:rPr>
                <w:rFonts w:hint="eastAsia" w:ascii="楷体" w:hAnsi="楷体" w:eastAsia="楷体" w:cs="楷体"/>
                <w:color w:val="auto"/>
                <w:sz w:val="21"/>
                <w:szCs w:val="21"/>
              </w:rPr>
            </w:pPr>
            <w:r>
              <w:rPr>
                <w:rFonts w:hint="eastAsia" w:ascii="楷体" w:hAnsi="楷体" w:eastAsia="楷体" w:cs="楷体"/>
                <w:color w:val="auto"/>
                <w:sz w:val="21"/>
                <w:szCs w:val="21"/>
              </w:rPr>
              <w:t>对公司：a.遵章守法，严格执行客户提供的产品图纸，不断满足客户潜在的要求，赢得市场，赢得效益；</w:t>
            </w:r>
          </w:p>
          <w:p>
            <w:pPr>
              <w:ind w:firstLine="840" w:firstLineChars="400"/>
              <w:rPr>
                <w:rFonts w:hint="eastAsia" w:ascii="楷体" w:hAnsi="楷体" w:eastAsia="楷体" w:cs="楷体"/>
                <w:color w:val="auto"/>
                <w:sz w:val="21"/>
                <w:szCs w:val="21"/>
              </w:rPr>
            </w:pPr>
            <w:r>
              <w:rPr>
                <w:rFonts w:hint="eastAsia" w:ascii="楷体" w:hAnsi="楷体" w:eastAsia="楷体" w:cs="楷体"/>
                <w:color w:val="auto"/>
                <w:sz w:val="21"/>
                <w:szCs w:val="21"/>
              </w:rPr>
              <w:t>b.通过内审、管评，不断改进完善质量管理体系运行；</w:t>
            </w:r>
          </w:p>
          <w:p>
            <w:pPr>
              <w:rPr>
                <w:rFonts w:hint="eastAsia" w:ascii="楷体" w:hAnsi="楷体" w:eastAsia="楷体" w:cs="楷体"/>
                <w:color w:val="auto"/>
                <w:sz w:val="21"/>
                <w:szCs w:val="21"/>
              </w:rPr>
            </w:pPr>
            <w:r>
              <w:rPr>
                <w:rFonts w:hint="eastAsia" w:ascii="楷体" w:hAnsi="楷体" w:eastAsia="楷体" w:cs="楷体"/>
                <w:color w:val="auto"/>
                <w:sz w:val="21"/>
                <w:szCs w:val="21"/>
              </w:rPr>
              <w:t>5、针对识别出的风险和机遇采取了相应的措施；优选供应商，加强质量管理、拓展销售渠道，此项措施正在组织实施中。</w:t>
            </w:r>
          </w:p>
          <w:p>
            <w:pPr>
              <w:rPr>
                <w:rFonts w:hint="eastAsia" w:ascii="楷体" w:hAnsi="楷体" w:eastAsia="楷体" w:cs="楷体"/>
                <w:color w:val="auto"/>
                <w:sz w:val="21"/>
                <w:szCs w:val="21"/>
              </w:rPr>
            </w:pPr>
            <w:r>
              <w:rPr>
                <w:rFonts w:hint="eastAsia" w:ascii="楷体" w:hAnsi="楷体" w:eastAsia="楷体" w:cs="楷体"/>
                <w:color w:val="auto"/>
                <w:sz w:val="21"/>
                <w:szCs w:val="21"/>
              </w:rPr>
              <w:t>6、管理体系改进的需求：通过体系运行，产品的符合性、内审、管评的有效性及企业持续改进，不断完善各项软硬件环境，提高产品质量，满足客户需求。</w:t>
            </w:r>
          </w:p>
          <w:p>
            <w:pPr>
              <w:rPr>
                <w:rFonts w:hint="eastAsia" w:ascii="楷体" w:hAnsi="楷体" w:eastAsia="楷体" w:cs="楷体"/>
                <w:color w:val="auto"/>
                <w:sz w:val="21"/>
                <w:szCs w:val="21"/>
              </w:rPr>
            </w:pPr>
            <w:r>
              <w:rPr>
                <w:rFonts w:hint="eastAsia" w:ascii="楷体" w:hAnsi="楷体" w:eastAsia="楷体" w:cs="楷体"/>
                <w:color w:val="auto"/>
                <w:sz w:val="21"/>
                <w:szCs w:val="21"/>
              </w:rPr>
              <w:t>●综上所述，基本符合标准要求。</w:t>
            </w:r>
          </w:p>
        </w:tc>
        <w:tc>
          <w:tcPr>
            <w:tcW w:w="1134" w:type="dxa"/>
          </w:tcPr>
          <w:p>
            <w:pPr>
              <w:rPr>
                <w:rFonts w:hint="eastAsia" w:ascii="楷体" w:hAnsi="楷体" w:eastAsia="楷体" w:cs="楷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160"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内部审核</w:t>
            </w:r>
          </w:p>
        </w:tc>
        <w:tc>
          <w:tcPr>
            <w:tcW w:w="960"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9.2</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t>●编制《内审控制程序》，基本符合标准要求。经查问：总经理、管代、各部门主管均经培训并参加了内部审核。</w:t>
            </w:r>
          </w:p>
          <w:p>
            <w:pPr>
              <w:rPr>
                <w:rFonts w:hint="eastAsia" w:ascii="楷体" w:hAnsi="楷体" w:eastAsia="楷体" w:cs="楷体"/>
                <w:sz w:val="21"/>
                <w:szCs w:val="21"/>
              </w:rPr>
            </w:pPr>
            <w:r>
              <w:rPr>
                <w:rFonts w:hint="eastAsia" w:ascii="楷体" w:hAnsi="楷体" w:eastAsia="楷体" w:cs="楷体"/>
                <w:sz w:val="21"/>
                <w:szCs w:val="21"/>
              </w:rPr>
              <w:t>●202</w:t>
            </w:r>
            <w:r>
              <w:rPr>
                <w:rFonts w:hint="eastAsia" w:ascii="楷体" w:hAnsi="楷体" w:eastAsia="楷体" w:cs="楷体"/>
                <w:sz w:val="21"/>
                <w:szCs w:val="21"/>
                <w:lang w:val="en-US" w:eastAsia="zh-CN"/>
              </w:rPr>
              <w:t>1</w:t>
            </w:r>
            <w:r>
              <w:rPr>
                <w:rFonts w:hint="eastAsia" w:ascii="楷体" w:hAnsi="楷体" w:eastAsia="楷体" w:cs="楷体"/>
                <w:sz w:val="21"/>
                <w:szCs w:val="21"/>
              </w:rPr>
              <w:t>.</w:t>
            </w:r>
            <w:r>
              <w:rPr>
                <w:rFonts w:hint="eastAsia" w:ascii="楷体" w:hAnsi="楷体" w:eastAsia="楷体" w:cs="楷体"/>
                <w:sz w:val="21"/>
                <w:szCs w:val="21"/>
                <w:lang w:val="en-US" w:eastAsia="zh-CN"/>
              </w:rPr>
              <w:t>4</w:t>
            </w:r>
            <w:r>
              <w:rPr>
                <w:rFonts w:hint="eastAsia" w:ascii="楷体" w:hAnsi="楷体" w:eastAsia="楷体" w:cs="楷体"/>
                <w:sz w:val="21"/>
                <w:szCs w:val="21"/>
              </w:rPr>
              <w:t>.</w:t>
            </w:r>
            <w:r>
              <w:rPr>
                <w:rFonts w:hint="eastAsia" w:ascii="楷体" w:hAnsi="楷体" w:eastAsia="楷体" w:cs="楷体"/>
                <w:sz w:val="21"/>
                <w:szCs w:val="21"/>
                <w:lang w:val="en-US" w:eastAsia="zh-CN"/>
              </w:rPr>
              <w:t>5-6</w:t>
            </w:r>
            <w:r>
              <w:rPr>
                <w:rFonts w:hint="eastAsia" w:ascii="楷体" w:hAnsi="楷体" w:eastAsia="楷体" w:cs="楷体"/>
                <w:sz w:val="21"/>
                <w:szCs w:val="21"/>
              </w:rPr>
              <w:t>开展了管理体系内部审核活动，并提供有以下内审的资料：</w:t>
            </w:r>
          </w:p>
          <w:p>
            <w:pPr>
              <w:rPr>
                <w:rFonts w:hint="eastAsia" w:ascii="楷体" w:hAnsi="楷体" w:eastAsia="楷体" w:cs="楷体"/>
                <w:sz w:val="21"/>
                <w:szCs w:val="21"/>
              </w:rPr>
            </w:pPr>
            <w:r>
              <w:rPr>
                <w:rFonts w:hint="eastAsia" w:ascii="楷体" w:hAnsi="楷体" w:eastAsia="楷体" w:cs="楷体"/>
                <w:sz w:val="21"/>
                <w:szCs w:val="21"/>
              </w:rPr>
              <w:t>——《内部审核计划》，批准：</w:t>
            </w:r>
            <w:r>
              <w:rPr>
                <w:rFonts w:hint="eastAsia" w:ascii="楷体" w:hAnsi="楷体" w:eastAsia="楷体" w:cs="楷体"/>
                <w:sz w:val="21"/>
                <w:szCs w:val="21"/>
                <w:lang w:val="en-US" w:eastAsia="zh-CN"/>
              </w:rPr>
              <w:t>冯永平</w:t>
            </w:r>
            <w:r>
              <w:rPr>
                <w:rFonts w:hint="eastAsia" w:ascii="楷体" w:hAnsi="楷体" w:eastAsia="楷体" w:cs="楷体"/>
                <w:sz w:val="21"/>
                <w:szCs w:val="21"/>
              </w:rPr>
              <w:t>。计划中规定审核的目的、依据、范围、时间、审核安排；审核组成员。</w:t>
            </w:r>
          </w:p>
          <w:p>
            <w:pPr>
              <w:rPr>
                <w:rFonts w:hint="eastAsia" w:ascii="楷体" w:hAnsi="楷体" w:eastAsia="楷体" w:cs="楷体"/>
                <w:sz w:val="21"/>
                <w:szCs w:val="21"/>
              </w:rPr>
            </w:pPr>
            <w:r>
              <w:rPr>
                <w:rFonts w:hint="eastAsia" w:ascii="楷体" w:hAnsi="楷体" w:eastAsia="楷体" w:cs="楷体"/>
                <w:sz w:val="21"/>
                <w:szCs w:val="21"/>
              </w:rPr>
              <w:t>计划中没有遗漏标准条款、没有遗漏体系覆盖的部门和场所，内审员没有审核自己的工作。</w:t>
            </w:r>
          </w:p>
          <w:p>
            <w:pPr>
              <w:rPr>
                <w:rFonts w:hint="eastAsia" w:ascii="楷体" w:hAnsi="楷体" w:eastAsia="楷体" w:cs="楷体"/>
                <w:sz w:val="21"/>
                <w:szCs w:val="21"/>
              </w:rPr>
            </w:pPr>
            <w:r>
              <w:rPr>
                <w:rFonts w:hint="eastAsia" w:ascii="楷体" w:hAnsi="楷体" w:eastAsia="楷体" w:cs="楷体"/>
                <w:sz w:val="21"/>
                <w:szCs w:val="21"/>
              </w:rPr>
              <w:t>——内审首末次会议签到（领导层、各部门负责人）；</w:t>
            </w:r>
          </w:p>
          <w:p>
            <w:pPr>
              <w:rPr>
                <w:rFonts w:hint="eastAsia" w:ascii="楷体" w:hAnsi="楷体" w:eastAsia="楷体" w:cs="楷体"/>
                <w:sz w:val="21"/>
                <w:szCs w:val="21"/>
              </w:rPr>
            </w:pPr>
            <w:r>
              <w:rPr>
                <w:rFonts w:hint="eastAsia" w:ascii="楷体" w:hAnsi="楷体" w:eastAsia="楷体" w:cs="楷体"/>
                <w:sz w:val="21"/>
                <w:szCs w:val="21"/>
              </w:rPr>
              <w:t>——内部审核检查表，审核按计划进行，没有遗漏标准条款及体系覆盖的部门和场所，内审员没有审核自己的工作。</w:t>
            </w:r>
          </w:p>
          <w:p>
            <w:pPr>
              <w:rPr>
                <w:rFonts w:hint="eastAsia" w:ascii="楷体" w:hAnsi="楷体" w:eastAsia="楷体" w:cs="楷体"/>
                <w:sz w:val="21"/>
                <w:szCs w:val="21"/>
                <w:lang w:val="en-US" w:eastAsia="zh-CN"/>
              </w:rPr>
            </w:pPr>
            <w:r>
              <w:rPr>
                <w:rFonts w:hint="eastAsia" w:ascii="楷体" w:hAnsi="楷体" w:eastAsia="楷体" w:cs="楷体"/>
                <w:sz w:val="21"/>
                <w:szCs w:val="21"/>
              </w:rPr>
              <w:t>——本次内审发现1项不合格，在</w:t>
            </w:r>
            <w:r>
              <w:rPr>
                <w:rFonts w:hint="eastAsia" w:ascii="楷体" w:hAnsi="楷体" w:eastAsia="楷体" w:cs="楷体"/>
                <w:sz w:val="21"/>
                <w:szCs w:val="21"/>
                <w:lang w:val="en-US" w:eastAsia="zh-CN"/>
              </w:rPr>
              <w:t>EO8.1</w:t>
            </w:r>
            <w:r>
              <w:rPr>
                <w:rFonts w:hint="eastAsia" w:ascii="楷体" w:hAnsi="楷体" w:eastAsia="楷体" w:cs="楷体"/>
                <w:sz w:val="21"/>
                <w:szCs w:val="21"/>
              </w:rPr>
              <w:t>款，为一般不符合项，查看《不符合报告》，不符合事实描述清晰，不符合原因分析准确，并制定了纠正及纠正预防措施，且措施可行，并对其有效性进行了验证，验证人：</w:t>
            </w:r>
            <w:r>
              <w:rPr>
                <w:rFonts w:hint="eastAsia" w:ascii="楷体" w:hAnsi="楷体" w:eastAsia="楷体" w:cs="楷体"/>
                <w:color w:val="000000"/>
                <w:sz w:val="21"/>
                <w:szCs w:val="21"/>
                <w:lang w:val="en-US" w:eastAsia="zh-CN"/>
              </w:rPr>
              <w:t>周群英</w:t>
            </w:r>
          </w:p>
          <w:p>
            <w:pPr>
              <w:rPr>
                <w:rFonts w:hint="eastAsia" w:ascii="楷体" w:hAnsi="楷体" w:eastAsia="楷体" w:cs="楷体"/>
                <w:sz w:val="21"/>
                <w:szCs w:val="21"/>
              </w:rPr>
            </w:pPr>
            <w:r>
              <w:rPr>
                <w:rFonts w:hint="eastAsia" w:ascii="楷体" w:hAnsi="楷体" w:eastAsia="楷体" w:cs="楷体"/>
                <w:sz w:val="21"/>
                <w:szCs w:val="21"/>
              </w:rPr>
              <w:t>——本次内审编制有《内部审核报告》，对内审进行了综述和体系运行情况的评价，对纠正措施提出整改的要求。</w:t>
            </w:r>
          </w:p>
          <w:p>
            <w:pPr>
              <w:rPr>
                <w:rFonts w:hint="eastAsia" w:ascii="楷体" w:hAnsi="楷体" w:eastAsia="楷体" w:cs="楷体"/>
                <w:color w:val="auto"/>
                <w:sz w:val="21"/>
                <w:szCs w:val="21"/>
              </w:rPr>
            </w:pPr>
            <w:r>
              <w:rPr>
                <w:rFonts w:hint="eastAsia" w:ascii="楷体" w:hAnsi="楷体" w:eastAsia="楷体" w:cs="楷体"/>
                <w:sz w:val="21"/>
                <w:szCs w:val="21"/>
              </w:rPr>
              <w:t>●结论：公司的质量管理体系基本符合标准要求，且适宜、有效</w:t>
            </w:r>
            <w:r>
              <w:rPr>
                <w:rFonts w:hint="eastAsia" w:ascii="楷体" w:hAnsi="楷体" w:eastAsia="楷体" w:cs="楷体"/>
                <w:color w:val="auto"/>
                <w:sz w:val="21"/>
                <w:szCs w:val="21"/>
              </w:rPr>
              <w:t>。</w:t>
            </w:r>
          </w:p>
        </w:tc>
        <w:tc>
          <w:tcPr>
            <w:tcW w:w="1134" w:type="dxa"/>
          </w:tcPr>
          <w:p>
            <w:pPr>
              <w:rPr>
                <w:rFonts w:hint="eastAsia" w:ascii="楷体" w:hAnsi="楷体" w:eastAsia="楷体" w:cs="楷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160"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不符合和纠正措施</w:t>
            </w:r>
          </w:p>
        </w:tc>
        <w:tc>
          <w:tcPr>
            <w:tcW w:w="960"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10.2</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t>●制定了《不符合、纠正措施控制程序》，内容基本符合标准要求。</w:t>
            </w:r>
          </w:p>
          <w:p>
            <w:pPr>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对日常工作检查，管理评审，内审，其他考评，合规性评价发现的不符合及质量、环境的事件采取纠正，防止事态发展，进行原因分析，采取必要的纠正预防措施，防止事件的发生、再发生。</w:t>
            </w:r>
          </w:p>
          <w:p>
            <w:pPr>
              <w:rPr>
                <w:rFonts w:hint="eastAsia" w:ascii="楷体" w:hAnsi="楷体" w:eastAsia="楷体" w:cs="楷体"/>
                <w:color w:val="auto"/>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对管理评审、内审提出的不符合及改进要求，进行原因分析，制定了具体措施，目前已部分实施完成。</w:t>
            </w:r>
          </w:p>
        </w:tc>
        <w:tc>
          <w:tcPr>
            <w:tcW w:w="1134" w:type="dxa"/>
          </w:tcPr>
          <w:p>
            <w:pPr>
              <w:rPr>
                <w:rFonts w:hint="eastAsia" w:ascii="楷体" w:hAnsi="楷体" w:eastAsia="楷体" w:cs="楷体"/>
                <w:color w:val="auto"/>
                <w:sz w:val="21"/>
                <w:szCs w:val="21"/>
              </w:rPr>
            </w:pPr>
          </w:p>
        </w:tc>
      </w:tr>
    </w:tbl>
    <w:p>
      <w:pPr>
        <w:pStyle w:val="7"/>
        <w:rPr>
          <w:rFonts w:hint="eastAsia" w:ascii="隶书" w:hAnsi="宋体" w:eastAsia="隶书"/>
          <w:bCs/>
          <w:color w:val="auto"/>
          <w:sz w:val="36"/>
          <w:szCs w:val="36"/>
        </w:rPr>
      </w:pPr>
      <w:r>
        <w:rPr>
          <w:rFonts w:hint="eastAsia"/>
          <w:color w:val="auto"/>
        </w:rPr>
        <w:t>说明：不符合标注</w:t>
      </w:r>
      <w:r>
        <w:rPr>
          <w:rFonts w:hint="eastAsia"/>
          <w:color w:val="auto"/>
          <w:lang w:eastAsia="zh-CN"/>
        </w:rPr>
        <w:t>：</w:t>
      </w:r>
      <w:r>
        <w:rPr>
          <w:rFonts w:hint="eastAsia"/>
          <w:color w:val="auto"/>
          <w:lang w:val="en-US" w:eastAsia="zh-CN"/>
        </w:rPr>
        <w:t>N</w:t>
      </w:r>
    </w:p>
    <w:p>
      <w:pPr>
        <w:spacing w:line="480" w:lineRule="exact"/>
        <w:jc w:val="center"/>
        <w:rPr>
          <w:rFonts w:hint="eastAsia" w:ascii="隶书" w:hAnsi="宋体" w:eastAsia="隶书"/>
          <w:bCs/>
          <w:color w:val="auto"/>
          <w:sz w:val="36"/>
          <w:szCs w:val="36"/>
        </w:rPr>
      </w:pPr>
    </w:p>
    <w:p>
      <w:pPr>
        <w:spacing w:line="480" w:lineRule="exact"/>
        <w:jc w:val="both"/>
        <w:rPr>
          <w:rFonts w:hint="eastAsia" w:ascii="隶书" w:hAnsi="宋体" w:eastAsia="隶书"/>
          <w:bCs/>
          <w:color w:val="auto"/>
          <w:sz w:val="36"/>
          <w:szCs w:val="36"/>
        </w:rPr>
      </w:pPr>
    </w:p>
    <w:p>
      <w:pPr>
        <w:spacing w:line="480" w:lineRule="exact"/>
        <w:jc w:val="center"/>
        <w:rPr>
          <w:rFonts w:hint="eastAsia" w:ascii="隶书" w:hAnsi="宋体" w:eastAsia="隶书"/>
          <w:bCs/>
          <w:color w:val="auto"/>
          <w:sz w:val="36"/>
          <w:szCs w:val="36"/>
        </w:rPr>
      </w:pPr>
    </w:p>
    <w:p>
      <w:pPr>
        <w:spacing w:line="480" w:lineRule="exact"/>
        <w:jc w:val="center"/>
        <w:rPr>
          <w:rFonts w:hint="eastAsia" w:ascii="隶书" w:hAnsi="宋体" w:eastAsia="隶书"/>
          <w:bCs/>
          <w:color w:val="auto"/>
          <w:sz w:val="36"/>
          <w:szCs w:val="36"/>
        </w:rPr>
      </w:pPr>
    </w:p>
    <w:p>
      <w:pPr>
        <w:spacing w:line="480" w:lineRule="exact"/>
        <w:jc w:val="center"/>
        <w:rPr>
          <w:rFonts w:hint="eastAsia" w:ascii="隶书" w:hAnsi="宋体" w:eastAsia="隶书"/>
          <w:bCs/>
          <w:color w:val="auto"/>
          <w:sz w:val="36"/>
          <w:szCs w:val="36"/>
        </w:rPr>
      </w:pPr>
    </w:p>
    <w:p>
      <w:pPr>
        <w:spacing w:line="480" w:lineRule="exact"/>
        <w:jc w:val="center"/>
        <w:rPr>
          <w:rFonts w:hint="eastAsia" w:ascii="隶书" w:hAnsi="宋体" w:eastAsia="隶书"/>
          <w:bCs/>
          <w:color w:val="auto"/>
          <w:sz w:val="36"/>
          <w:szCs w:val="36"/>
        </w:rPr>
      </w:pPr>
    </w:p>
    <w:p>
      <w:pPr>
        <w:spacing w:line="480" w:lineRule="exact"/>
        <w:jc w:val="center"/>
        <w:rPr>
          <w:rFonts w:hint="eastAsia" w:ascii="隶书" w:hAnsi="宋体" w:eastAsia="隶书"/>
          <w:bCs/>
          <w:color w:val="auto"/>
          <w:sz w:val="36"/>
          <w:szCs w:val="36"/>
        </w:rPr>
      </w:pPr>
    </w:p>
    <w:p>
      <w:pPr>
        <w:spacing w:line="480" w:lineRule="exact"/>
        <w:jc w:val="center"/>
        <w:rPr>
          <w:rFonts w:hint="eastAsia" w:ascii="隶书" w:hAnsi="宋体" w:eastAsia="隶书"/>
          <w:bCs/>
          <w:color w:val="auto"/>
          <w:sz w:val="36"/>
          <w:szCs w:val="36"/>
        </w:rPr>
      </w:pPr>
    </w:p>
    <w:p>
      <w:pPr>
        <w:spacing w:line="480" w:lineRule="exact"/>
        <w:jc w:val="center"/>
        <w:rPr>
          <w:rFonts w:hint="eastAsia" w:ascii="隶书" w:hAnsi="宋体" w:eastAsia="隶书"/>
          <w:bCs/>
          <w:color w:val="auto"/>
          <w:sz w:val="36"/>
          <w:szCs w:val="36"/>
        </w:rPr>
      </w:pPr>
    </w:p>
    <w:p>
      <w:pPr>
        <w:spacing w:line="480" w:lineRule="exact"/>
        <w:jc w:val="center"/>
        <w:rPr>
          <w:rFonts w:hint="eastAsia" w:ascii="隶书" w:hAnsi="宋体" w:eastAsia="隶书"/>
          <w:bCs/>
          <w:color w:val="auto"/>
          <w:sz w:val="36"/>
          <w:szCs w:val="36"/>
        </w:rPr>
      </w:pPr>
    </w:p>
    <w:p>
      <w:pPr>
        <w:spacing w:line="480" w:lineRule="exact"/>
        <w:jc w:val="center"/>
        <w:rPr>
          <w:rFonts w:hint="eastAsia" w:ascii="隶书" w:hAnsi="宋体" w:eastAsia="隶书"/>
          <w:bCs/>
          <w:color w:val="auto"/>
          <w:sz w:val="36"/>
          <w:szCs w:val="36"/>
        </w:rPr>
      </w:pPr>
    </w:p>
    <w:p>
      <w:pPr>
        <w:spacing w:line="480" w:lineRule="exact"/>
        <w:jc w:val="center"/>
        <w:rPr>
          <w:rFonts w:hint="eastAsia" w:ascii="隶书" w:hAnsi="宋体" w:eastAsia="隶书"/>
          <w:bCs/>
          <w:color w:val="auto"/>
          <w:sz w:val="36"/>
          <w:szCs w:val="36"/>
        </w:rPr>
      </w:pPr>
    </w:p>
    <w:p>
      <w:pPr>
        <w:spacing w:line="480" w:lineRule="exact"/>
        <w:jc w:val="center"/>
        <w:rPr>
          <w:rFonts w:hint="eastAsia" w:ascii="隶书" w:hAnsi="宋体" w:eastAsia="隶书"/>
          <w:bCs/>
          <w:color w:val="auto"/>
          <w:sz w:val="36"/>
          <w:szCs w:val="36"/>
        </w:rPr>
      </w:pPr>
    </w:p>
    <w:p>
      <w:pPr>
        <w:spacing w:line="480" w:lineRule="exact"/>
        <w:jc w:val="center"/>
        <w:rPr>
          <w:rFonts w:hint="eastAsia" w:ascii="隶书" w:hAnsi="宋体" w:eastAsia="隶书"/>
          <w:bCs/>
          <w:color w:val="auto"/>
          <w:sz w:val="36"/>
          <w:szCs w:val="36"/>
        </w:rPr>
      </w:pPr>
    </w:p>
    <w:p>
      <w:pPr>
        <w:spacing w:line="480" w:lineRule="exact"/>
        <w:jc w:val="center"/>
        <w:rPr>
          <w:rFonts w:hint="eastAsia" w:ascii="隶书" w:hAnsi="宋体" w:eastAsia="隶书"/>
          <w:bCs/>
          <w:color w:val="auto"/>
          <w:sz w:val="36"/>
          <w:szCs w:val="36"/>
        </w:rPr>
      </w:pPr>
    </w:p>
    <w:p>
      <w:pPr>
        <w:spacing w:line="480" w:lineRule="exact"/>
        <w:jc w:val="center"/>
        <w:rPr>
          <w:rFonts w:hint="eastAsia"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9"/>
        <w:tblW w:w="499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9"/>
        <w:gridCol w:w="1231"/>
        <w:gridCol w:w="11250"/>
        <w:gridCol w:w="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514" w:type="pct"/>
            <w:vMerge w:val="restart"/>
            <w:noWrap w:val="0"/>
            <w:vAlign w:val="center"/>
          </w:tcPr>
          <w:p>
            <w:pPr>
              <w:rPr>
                <w:rFonts w:hint="eastAsia" w:ascii="楷体" w:hAnsi="楷体" w:eastAsia="楷体" w:cs="楷体"/>
                <w:sz w:val="21"/>
                <w:szCs w:val="21"/>
              </w:rPr>
            </w:pPr>
            <w:r>
              <w:rPr>
                <w:rFonts w:hint="eastAsia" w:ascii="楷体" w:hAnsi="楷体" w:eastAsia="楷体" w:cs="楷体"/>
                <w:sz w:val="21"/>
                <w:szCs w:val="21"/>
              </w:rPr>
              <w:t>过程与活动、抽样计划</w:t>
            </w:r>
          </w:p>
        </w:tc>
        <w:tc>
          <w:tcPr>
            <w:tcW w:w="414" w:type="pct"/>
            <w:vMerge w:val="restart"/>
            <w:noWrap w:val="0"/>
            <w:vAlign w:val="center"/>
          </w:tcPr>
          <w:p>
            <w:pPr>
              <w:rPr>
                <w:rFonts w:hint="eastAsia" w:ascii="楷体" w:hAnsi="楷体" w:eastAsia="楷体" w:cs="楷体"/>
                <w:sz w:val="21"/>
                <w:szCs w:val="21"/>
              </w:rPr>
            </w:pPr>
            <w:r>
              <w:rPr>
                <w:rFonts w:hint="eastAsia" w:ascii="楷体" w:hAnsi="楷体" w:eastAsia="楷体" w:cs="楷体"/>
                <w:sz w:val="21"/>
                <w:szCs w:val="21"/>
              </w:rPr>
              <w:t>涉及</w:t>
            </w:r>
          </w:p>
          <w:p>
            <w:pPr>
              <w:rPr>
                <w:rFonts w:hint="eastAsia" w:ascii="楷体" w:hAnsi="楷体" w:eastAsia="楷体" w:cs="楷体"/>
                <w:sz w:val="21"/>
                <w:szCs w:val="21"/>
              </w:rPr>
            </w:pPr>
            <w:r>
              <w:rPr>
                <w:rFonts w:hint="eastAsia" w:ascii="楷体" w:hAnsi="楷体" w:eastAsia="楷体" w:cs="楷体"/>
                <w:sz w:val="21"/>
                <w:szCs w:val="21"/>
              </w:rPr>
              <w:t>条款</w:t>
            </w:r>
          </w:p>
        </w:tc>
        <w:tc>
          <w:tcPr>
            <w:tcW w:w="3782" w:type="pct"/>
            <w:noWrap w:val="0"/>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受审核部门：</w:t>
            </w:r>
            <w:r>
              <w:rPr>
                <w:rFonts w:hint="eastAsia" w:ascii="楷体" w:hAnsi="楷体" w:eastAsia="楷体" w:cs="楷体"/>
                <w:sz w:val="21"/>
                <w:szCs w:val="21"/>
                <w:lang w:val="en-US" w:eastAsia="zh-CN"/>
              </w:rPr>
              <w:t xml:space="preserve">业务部   </w:t>
            </w:r>
            <w:r>
              <w:rPr>
                <w:rFonts w:hint="eastAsia" w:ascii="楷体" w:hAnsi="楷体" w:eastAsia="楷体" w:cs="楷体"/>
                <w:sz w:val="21"/>
                <w:szCs w:val="21"/>
              </w:rPr>
              <w:t xml:space="preserve">  主管领导：</w:t>
            </w:r>
            <w:r>
              <w:rPr>
                <w:rFonts w:hint="eastAsia" w:ascii="楷体" w:hAnsi="楷体" w:eastAsia="楷体" w:cs="楷体"/>
                <w:sz w:val="21"/>
                <w:szCs w:val="21"/>
                <w:lang w:val="en-US" w:eastAsia="zh-CN"/>
              </w:rPr>
              <w:t>姜小伟                陪同人员：张蕊</w:t>
            </w:r>
          </w:p>
        </w:tc>
        <w:tc>
          <w:tcPr>
            <w:tcW w:w="288" w:type="pct"/>
            <w:vMerge w:val="restart"/>
            <w:noWrap w:val="0"/>
            <w:vAlign w:val="center"/>
          </w:tcPr>
          <w:p>
            <w:pPr>
              <w:rPr>
                <w:rFonts w:hint="eastAsia" w:ascii="楷体" w:hAnsi="楷体" w:eastAsia="楷体" w:cs="楷体"/>
                <w:sz w:val="21"/>
                <w:szCs w:val="21"/>
              </w:rPr>
            </w:pPr>
            <w:r>
              <w:rPr>
                <w:rFonts w:hint="eastAsia" w:ascii="楷体" w:hAnsi="楷体" w:eastAsia="楷体" w:cs="楷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4" w:type="pct"/>
            <w:vMerge w:val="continue"/>
            <w:noWrap w:val="0"/>
            <w:vAlign w:val="center"/>
          </w:tcPr>
          <w:p>
            <w:pPr>
              <w:rPr>
                <w:rFonts w:hint="eastAsia" w:ascii="楷体" w:hAnsi="楷体" w:eastAsia="楷体" w:cs="楷体"/>
                <w:sz w:val="21"/>
                <w:szCs w:val="21"/>
              </w:rPr>
            </w:pPr>
          </w:p>
        </w:tc>
        <w:tc>
          <w:tcPr>
            <w:tcW w:w="414" w:type="pct"/>
            <w:vMerge w:val="continue"/>
            <w:noWrap w:val="0"/>
            <w:vAlign w:val="center"/>
          </w:tcPr>
          <w:p>
            <w:pPr>
              <w:rPr>
                <w:rFonts w:hint="eastAsia" w:ascii="楷体" w:hAnsi="楷体" w:eastAsia="楷体" w:cs="楷体"/>
                <w:sz w:val="21"/>
                <w:szCs w:val="21"/>
              </w:rPr>
            </w:pPr>
          </w:p>
        </w:tc>
        <w:tc>
          <w:tcPr>
            <w:tcW w:w="3782" w:type="pct"/>
            <w:noWrap w:val="0"/>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审核员：</w:t>
            </w:r>
            <w:r>
              <w:rPr>
                <w:rFonts w:hint="eastAsia" w:ascii="楷体" w:hAnsi="楷体" w:eastAsia="楷体" w:cs="楷体"/>
                <w:sz w:val="21"/>
                <w:szCs w:val="21"/>
                <w:lang w:val="en-US" w:eastAsia="zh-CN"/>
              </w:rPr>
              <w:t xml:space="preserve">周文廷    </w:t>
            </w:r>
            <w:r>
              <w:rPr>
                <w:rFonts w:hint="eastAsia" w:ascii="楷体" w:hAnsi="楷体" w:eastAsia="楷体" w:cs="楷体"/>
                <w:sz w:val="21"/>
                <w:szCs w:val="21"/>
              </w:rPr>
              <w:t xml:space="preserve">      审核时间：20</w:t>
            </w:r>
            <w:r>
              <w:rPr>
                <w:rFonts w:hint="eastAsia" w:ascii="楷体" w:hAnsi="楷体" w:eastAsia="楷体" w:cs="楷体"/>
                <w:sz w:val="21"/>
                <w:szCs w:val="21"/>
                <w:lang w:val="en-US" w:eastAsia="zh-CN"/>
              </w:rPr>
              <w:t>21.6.25</w:t>
            </w:r>
          </w:p>
        </w:tc>
        <w:tc>
          <w:tcPr>
            <w:tcW w:w="288" w:type="pct"/>
            <w:vMerge w:val="continue"/>
            <w:noWrap w:val="0"/>
            <w:vAlign w:val="top"/>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4" w:type="pct"/>
            <w:vMerge w:val="continue"/>
            <w:noWrap w:val="0"/>
            <w:vAlign w:val="center"/>
          </w:tcPr>
          <w:p>
            <w:pPr>
              <w:rPr>
                <w:rFonts w:hint="eastAsia" w:ascii="楷体" w:hAnsi="楷体" w:eastAsia="楷体" w:cs="楷体"/>
                <w:sz w:val="21"/>
                <w:szCs w:val="21"/>
              </w:rPr>
            </w:pPr>
          </w:p>
        </w:tc>
        <w:tc>
          <w:tcPr>
            <w:tcW w:w="414" w:type="pct"/>
            <w:vMerge w:val="continue"/>
            <w:noWrap w:val="0"/>
            <w:vAlign w:val="center"/>
          </w:tcPr>
          <w:p>
            <w:pPr>
              <w:rPr>
                <w:rFonts w:hint="eastAsia" w:ascii="楷体" w:hAnsi="楷体" w:eastAsia="楷体" w:cs="楷体"/>
                <w:sz w:val="21"/>
                <w:szCs w:val="21"/>
              </w:rPr>
            </w:pPr>
          </w:p>
        </w:tc>
        <w:tc>
          <w:tcPr>
            <w:tcW w:w="3782" w:type="pct"/>
            <w:noWrap w:val="0"/>
            <w:vAlign w:val="center"/>
          </w:tcPr>
          <w:p>
            <w:pPr>
              <w:keepNext w:val="0"/>
              <w:keepLines w:val="0"/>
              <w:pageBreakBefore w:val="0"/>
              <w:widowControl w:val="0"/>
              <w:kinsoku/>
              <w:wordWrap/>
              <w:overflowPunct/>
              <w:topLinePunct w:val="0"/>
              <w:autoSpaceDE/>
              <w:autoSpaceDN/>
              <w:bidi w:val="0"/>
              <w:spacing w:line="340" w:lineRule="exact"/>
              <w:textAlignment w:val="auto"/>
              <w:rPr>
                <w:rFonts w:hint="eastAsia" w:ascii="楷体" w:hAnsi="楷体" w:eastAsia="楷体" w:cs="楷体"/>
                <w:sz w:val="21"/>
                <w:szCs w:val="21"/>
              </w:rPr>
            </w:pPr>
            <w:r>
              <w:rPr>
                <w:rFonts w:hint="eastAsia" w:ascii="楷体" w:hAnsi="楷体" w:eastAsia="楷体" w:cs="楷体"/>
                <w:sz w:val="21"/>
                <w:szCs w:val="21"/>
              </w:rPr>
              <w:t>审核条款：Q</w:t>
            </w:r>
            <w:r>
              <w:rPr>
                <w:rFonts w:hint="eastAsia" w:ascii="楷体" w:hAnsi="楷体" w:eastAsia="楷体" w:cs="楷体"/>
                <w:sz w:val="21"/>
                <w:szCs w:val="21"/>
                <w:lang w:val="en-US" w:eastAsia="zh-CN"/>
              </w:rPr>
              <w:t>5.3/6.2/8.1/8.2/8.5.1/8.5.3/8.5.5/9.1.2</w:t>
            </w:r>
          </w:p>
        </w:tc>
        <w:tc>
          <w:tcPr>
            <w:tcW w:w="288" w:type="pct"/>
            <w:vMerge w:val="continue"/>
            <w:noWrap w:val="0"/>
            <w:vAlign w:val="top"/>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514" w:type="pct"/>
            <w:noWrap w:val="0"/>
            <w:vAlign w:val="center"/>
          </w:tcPr>
          <w:p>
            <w:pPr>
              <w:rPr>
                <w:rFonts w:hint="eastAsia" w:ascii="楷体" w:hAnsi="楷体" w:eastAsia="楷体" w:cs="楷体"/>
                <w:sz w:val="21"/>
                <w:szCs w:val="21"/>
              </w:rPr>
            </w:pPr>
            <w:r>
              <w:rPr>
                <w:rFonts w:hint="eastAsia" w:ascii="楷体" w:hAnsi="楷体" w:eastAsia="楷体" w:cs="楷体"/>
                <w:sz w:val="21"/>
                <w:szCs w:val="21"/>
              </w:rPr>
              <w:t>组织的</w:t>
            </w:r>
            <w:r>
              <w:rPr>
                <w:rFonts w:hint="eastAsia" w:ascii="楷体" w:hAnsi="楷体" w:eastAsia="楷体" w:cs="楷体"/>
                <w:sz w:val="21"/>
                <w:szCs w:val="21"/>
                <w:lang w:eastAsia="zh-CN"/>
              </w:rPr>
              <w:t>角色</w:t>
            </w:r>
            <w:r>
              <w:rPr>
                <w:rFonts w:hint="eastAsia" w:ascii="楷体" w:hAnsi="楷体" w:eastAsia="楷体" w:cs="楷体"/>
                <w:sz w:val="21"/>
                <w:szCs w:val="21"/>
              </w:rPr>
              <w:t>、职责权限</w:t>
            </w:r>
          </w:p>
        </w:tc>
        <w:tc>
          <w:tcPr>
            <w:tcW w:w="414" w:type="pct"/>
            <w:noWrap w:val="0"/>
            <w:vAlign w:val="center"/>
          </w:tcPr>
          <w:p>
            <w:pPr>
              <w:rPr>
                <w:rFonts w:hint="eastAsia" w:ascii="楷体" w:hAnsi="楷体" w:eastAsia="楷体" w:cs="楷体"/>
                <w:sz w:val="21"/>
                <w:szCs w:val="21"/>
                <w:lang w:val="en-US" w:eastAsia="zh-CN"/>
              </w:rPr>
            </w:pPr>
          </w:p>
          <w:p>
            <w:pPr>
              <w:rPr>
                <w:rFonts w:hint="eastAsia" w:ascii="楷体" w:hAnsi="楷体" w:eastAsia="楷体" w:cs="楷体"/>
                <w:sz w:val="21"/>
                <w:szCs w:val="21"/>
              </w:rPr>
            </w:pPr>
            <w:r>
              <w:rPr>
                <w:rFonts w:hint="eastAsia" w:ascii="楷体" w:hAnsi="楷体" w:eastAsia="楷体" w:cs="楷体"/>
                <w:sz w:val="21"/>
                <w:szCs w:val="21"/>
              </w:rPr>
              <w:t>5.3</w:t>
            </w:r>
          </w:p>
        </w:tc>
        <w:tc>
          <w:tcPr>
            <w:tcW w:w="3782" w:type="pct"/>
            <w:noWrap w:val="0"/>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主要负责：</w:t>
            </w:r>
            <w:r>
              <w:rPr>
                <w:rFonts w:hint="eastAsia" w:ascii="楷体" w:hAnsi="楷体" w:eastAsia="楷体" w:cs="楷体"/>
                <w:sz w:val="21"/>
                <w:szCs w:val="21"/>
              </w:rPr>
              <w:t>市场信息的调研及与顾客的沟通工作</w:t>
            </w:r>
            <w:r>
              <w:rPr>
                <w:rFonts w:hint="eastAsia" w:ascii="楷体" w:hAnsi="楷体" w:eastAsia="楷体" w:cs="楷体"/>
                <w:sz w:val="21"/>
                <w:szCs w:val="21"/>
                <w:lang w:eastAsia="zh-CN"/>
              </w:rPr>
              <w:t>；</w:t>
            </w:r>
            <w:r>
              <w:rPr>
                <w:rFonts w:hint="eastAsia" w:ascii="楷体" w:hAnsi="楷体" w:eastAsia="楷体" w:cs="楷体"/>
                <w:sz w:val="21"/>
                <w:szCs w:val="21"/>
              </w:rPr>
              <w:t>组织合同评审</w:t>
            </w:r>
            <w:r>
              <w:rPr>
                <w:rFonts w:hint="eastAsia" w:ascii="楷体" w:hAnsi="楷体" w:eastAsia="楷体" w:cs="楷体"/>
                <w:sz w:val="21"/>
                <w:szCs w:val="21"/>
                <w:lang w:eastAsia="zh-CN"/>
              </w:rPr>
              <w:t>；</w:t>
            </w:r>
            <w:r>
              <w:rPr>
                <w:rFonts w:hint="eastAsia" w:ascii="楷体" w:hAnsi="楷体" w:eastAsia="楷体" w:cs="楷体"/>
                <w:sz w:val="21"/>
                <w:szCs w:val="21"/>
              </w:rPr>
              <w:t>物品发</w:t>
            </w:r>
            <w:r>
              <w:rPr>
                <w:rFonts w:hint="eastAsia" w:ascii="楷体" w:hAnsi="楷体" w:eastAsia="楷体" w:cs="楷体"/>
                <w:sz w:val="21"/>
                <w:szCs w:val="21"/>
                <w:lang w:eastAsia="zh-CN"/>
              </w:rPr>
              <w:t>运；</w:t>
            </w:r>
            <w:r>
              <w:rPr>
                <w:rFonts w:hint="eastAsia" w:ascii="楷体" w:hAnsi="楷体" w:eastAsia="楷体" w:cs="楷体"/>
                <w:sz w:val="21"/>
                <w:szCs w:val="21"/>
              </w:rPr>
              <w:t>负责回访工作，对顾客及相关方回访等方面获得的信息，进行满意度调查</w:t>
            </w:r>
            <w:r>
              <w:rPr>
                <w:rFonts w:hint="eastAsia" w:ascii="楷体" w:hAnsi="楷体" w:eastAsia="楷体" w:cs="楷体"/>
                <w:sz w:val="21"/>
                <w:szCs w:val="21"/>
                <w:lang w:eastAsia="zh-CN"/>
              </w:rPr>
              <w:t>，</w:t>
            </w:r>
            <w:r>
              <w:rPr>
                <w:rFonts w:hint="eastAsia" w:ascii="楷体" w:hAnsi="楷体" w:eastAsia="楷体" w:cs="楷体"/>
                <w:sz w:val="21"/>
                <w:szCs w:val="21"/>
              </w:rPr>
              <w:t>确认顾客和相关方明示或期望的质量、环保、职业健康安全要求</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 xml:space="preserve"> </w:t>
            </w:r>
          </w:p>
          <w:p>
            <w:pPr>
              <w:rPr>
                <w:rFonts w:hint="eastAsia" w:ascii="楷体" w:hAnsi="楷体" w:eastAsia="楷体" w:cs="楷体"/>
                <w:sz w:val="21"/>
                <w:szCs w:val="21"/>
              </w:rPr>
            </w:pPr>
            <w:r>
              <w:rPr>
                <w:rFonts w:hint="eastAsia" w:ascii="楷体" w:hAnsi="楷体" w:eastAsia="楷体" w:cs="楷体"/>
                <w:sz w:val="21"/>
                <w:szCs w:val="21"/>
              </w:rPr>
              <w:t>部门负责人对本部门的职责和权限以及工作流程清楚、明确本部门的目标指标。</w:t>
            </w:r>
          </w:p>
        </w:tc>
        <w:tc>
          <w:tcPr>
            <w:tcW w:w="288" w:type="pct"/>
            <w:noWrap w:val="0"/>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514" w:type="pct"/>
            <w:noWrap w:val="0"/>
            <w:vAlign w:val="center"/>
          </w:tcPr>
          <w:p>
            <w:pPr>
              <w:rPr>
                <w:rFonts w:hint="eastAsia" w:ascii="楷体" w:hAnsi="楷体" w:eastAsia="楷体" w:cs="楷体"/>
                <w:color w:val="auto"/>
                <w:kern w:val="2"/>
                <w:sz w:val="21"/>
                <w:szCs w:val="21"/>
                <w:lang w:val="en-US" w:eastAsia="zh-CN" w:bidi="ar-SA"/>
              </w:rPr>
            </w:pPr>
            <w:r>
              <w:rPr>
                <w:rFonts w:hint="eastAsia" w:ascii="楷体" w:hAnsi="楷体" w:eastAsia="楷体" w:cs="楷体"/>
                <w:color w:val="auto"/>
                <w:sz w:val="21"/>
                <w:szCs w:val="21"/>
              </w:rPr>
              <w:t>质量目标</w:t>
            </w:r>
          </w:p>
        </w:tc>
        <w:tc>
          <w:tcPr>
            <w:tcW w:w="414" w:type="pct"/>
            <w:noWrap w:val="0"/>
            <w:vAlign w:val="center"/>
          </w:tcPr>
          <w:p>
            <w:pPr>
              <w:rPr>
                <w:rFonts w:hint="eastAsia" w:ascii="楷体" w:hAnsi="楷体" w:eastAsia="楷体" w:cs="楷体"/>
                <w:color w:val="auto"/>
                <w:kern w:val="2"/>
                <w:sz w:val="21"/>
                <w:szCs w:val="21"/>
                <w:lang w:val="en-US" w:eastAsia="zh-CN" w:bidi="ar-SA"/>
              </w:rPr>
            </w:pPr>
            <w:r>
              <w:rPr>
                <w:rFonts w:hint="eastAsia" w:ascii="楷体" w:hAnsi="楷体" w:eastAsia="楷体" w:cs="楷体"/>
                <w:color w:val="auto"/>
                <w:sz w:val="21"/>
                <w:szCs w:val="21"/>
              </w:rPr>
              <w:t>6.2</w:t>
            </w:r>
          </w:p>
        </w:tc>
        <w:tc>
          <w:tcPr>
            <w:tcW w:w="3782" w:type="pct"/>
            <w:noWrap w:val="0"/>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rPr>
              <w:t>●部门质量目标：                        考核情况</w:t>
            </w:r>
          </w:p>
          <w:p>
            <w:pPr>
              <w:numPr>
                <w:ilvl w:val="0"/>
                <w:numId w:val="0"/>
              </w:numPr>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顾客满意度≥90%</w:t>
            </w:r>
            <w:r>
              <w:rPr>
                <w:rFonts w:hint="eastAsia" w:ascii="楷体" w:hAnsi="楷体" w:eastAsia="楷体" w:cs="楷体"/>
                <w:color w:val="auto"/>
                <w:sz w:val="21"/>
                <w:szCs w:val="21"/>
                <w:lang w:val="en-US" w:eastAsia="zh-CN"/>
              </w:rPr>
              <w:tab/>
            </w:r>
            <w:r>
              <w:rPr>
                <w:rFonts w:hint="eastAsia" w:ascii="楷体" w:hAnsi="楷体" w:eastAsia="楷体" w:cs="楷体"/>
                <w:color w:val="auto"/>
                <w:sz w:val="21"/>
                <w:szCs w:val="21"/>
                <w:lang w:val="en-US" w:eastAsia="zh-CN"/>
              </w:rPr>
              <w:tab/>
            </w:r>
            <w:r>
              <w:rPr>
                <w:rFonts w:hint="eastAsia" w:ascii="楷体" w:hAnsi="楷体" w:eastAsia="楷体" w:cs="楷体"/>
                <w:color w:val="auto"/>
                <w:sz w:val="21"/>
                <w:szCs w:val="21"/>
                <w:lang w:val="en-US" w:eastAsia="zh-CN"/>
              </w:rPr>
              <w:tab/>
            </w:r>
            <w:r>
              <w:rPr>
                <w:rFonts w:hint="eastAsia" w:ascii="楷体" w:hAnsi="楷体" w:eastAsia="楷体" w:cs="楷体"/>
                <w:color w:val="auto"/>
                <w:sz w:val="21"/>
                <w:szCs w:val="21"/>
                <w:lang w:val="en-US" w:eastAsia="zh-CN"/>
              </w:rPr>
              <w:tab/>
            </w:r>
            <w:r>
              <w:rPr>
                <w:rFonts w:hint="eastAsia" w:ascii="楷体" w:hAnsi="楷体" w:eastAsia="楷体" w:cs="楷体"/>
                <w:color w:val="auto"/>
                <w:sz w:val="21"/>
                <w:szCs w:val="21"/>
                <w:lang w:val="en-US" w:eastAsia="zh-CN"/>
              </w:rPr>
              <w:t>95%</w:t>
            </w:r>
            <w:r>
              <w:rPr>
                <w:rFonts w:hint="eastAsia" w:ascii="楷体" w:hAnsi="楷体" w:eastAsia="楷体" w:cs="楷体"/>
                <w:color w:val="auto"/>
                <w:sz w:val="21"/>
                <w:szCs w:val="21"/>
                <w:lang w:val="en-US" w:eastAsia="zh-CN"/>
              </w:rPr>
              <w:tab/>
            </w:r>
          </w:p>
          <w:p>
            <w:pPr>
              <w:numPr>
                <w:ilvl w:val="0"/>
                <w:numId w:val="0"/>
              </w:numPr>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合同评审率100%</w:t>
            </w:r>
            <w:r>
              <w:rPr>
                <w:rFonts w:hint="eastAsia" w:ascii="楷体" w:hAnsi="楷体" w:eastAsia="楷体" w:cs="楷体"/>
                <w:color w:val="auto"/>
                <w:sz w:val="21"/>
                <w:szCs w:val="21"/>
                <w:lang w:val="en-US" w:eastAsia="zh-CN"/>
              </w:rPr>
              <w:tab/>
            </w:r>
            <w:r>
              <w:rPr>
                <w:rFonts w:hint="eastAsia" w:ascii="楷体" w:hAnsi="楷体" w:eastAsia="楷体" w:cs="楷体"/>
                <w:color w:val="auto"/>
                <w:sz w:val="21"/>
                <w:szCs w:val="21"/>
                <w:lang w:val="en-US" w:eastAsia="zh-CN"/>
              </w:rPr>
              <w:tab/>
            </w:r>
            <w:r>
              <w:rPr>
                <w:rFonts w:hint="eastAsia" w:ascii="楷体" w:hAnsi="楷体" w:eastAsia="楷体" w:cs="楷体"/>
                <w:color w:val="auto"/>
                <w:sz w:val="21"/>
                <w:szCs w:val="21"/>
                <w:lang w:val="en-US" w:eastAsia="zh-CN"/>
              </w:rPr>
              <w:tab/>
            </w:r>
            <w:r>
              <w:rPr>
                <w:rFonts w:hint="eastAsia" w:ascii="楷体" w:hAnsi="楷体" w:eastAsia="楷体" w:cs="楷体"/>
                <w:color w:val="auto"/>
                <w:sz w:val="21"/>
                <w:szCs w:val="21"/>
                <w:lang w:val="en-US" w:eastAsia="zh-CN"/>
              </w:rPr>
              <w:tab/>
            </w:r>
            <w:r>
              <w:rPr>
                <w:rFonts w:hint="eastAsia" w:ascii="楷体" w:hAnsi="楷体" w:eastAsia="楷体" w:cs="楷体"/>
                <w:color w:val="auto"/>
                <w:sz w:val="21"/>
                <w:szCs w:val="21"/>
                <w:lang w:val="en-US" w:eastAsia="zh-CN"/>
              </w:rPr>
              <w:t>100%</w:t>
            </w:r>
          </w:p>
          <w:p>
            <w:pPr>
              <w:numPr>
                <w:ilvl w:val="0"/>
                <w:numId w:val="0"/>
              </w:numPr>
              <w:rPr>
                <w:rFonts w:hint="eastAsia" w:ascii="楷体" w:hAnsi="楷体" w:eastAsia="楷体" w:cs="楷体"/>
                <w:color w:val="auto"/>
                <w:sz w:val="21"/>
                <w:szCs w:val="21"/>
              </w:rPr>
            </w:pPr>
            <w:r>
              <w:rPr>
                <w:rFonts w:hint="eastAsia" w:ascii="楷体" w:hAnsi="楷体" w:eastAsia="楷体" w:cs="楷体"/>
                <w:color w:val="auto"/>
                <w:sz w:val="21"/>
                <w:szCs w:val="21"/>
                <w:lang w:val="en-US" w:eastAsia="zh-CN"/>
              </w:rPr>
              <w:t>合同履约率100%</w:t>
            </w:r>
            <w:r>
              <w:rPr>
                <w:rFonts w:hint="eastAsia" w:ascii="楷体" w:hAnsi="楷体" w:eastAsia="楷体" w:cs="楷体"/>
                <w:color w:val="auto"/>
                <w:sz w:val="21"/>
                <w:szCs w:val="21"/>
                <w:lang w:val="en-US" w:eastAsia="zh-CN"/>
              </w:rPr>
              <w:tab/>
            </w:r>
            <w:r>
              <w:rPr>
                <w:rFonts w:hint="eastAsia" w:ascii="楷体" w:hAnsi="楷体" w:eastAsia="楷体" w:cs="楷体"/>
                <w:color w:val="auto"/>
                <w:sz w:val="21"/>
                <w:szCs w:val="21"/>
                <w:lang w:val="en-US" w:eastAsia="zh-CN"/>
              </w:rPr>
              <w:tab/>
            </w:r>
            <w:r>
              <w:rPr>
                <w:rFonts w:hint="eastAsia" w:ascii="楷体" w:hAnsi="楷体" w:eastAsia="楷体" w:cs="楷体"/>
                <w:color w:val="auto"/>
                <w:sz w:val="21"/>
                <w:szCs w:val="21"/>
                <w:lang w:val="en-US" w:eastAsia="zh-CN"/>
              </w:rPr>
              <w:tab/>
            </w:r>
            <w:r>
              <w:rPr>
                <w:rFonts w:hint="eastAsia" w:ascii="楷体" w:hAnsi="楷体" w:eastAsia="楷体" w:cs="楷体"/>
                <w:color w:val="auto"/>
                <w:sz w:val="21"/>
                <w:szCs w:val="21"/>
                <w:lang w:val="en-US" w:eastAsia="zh-CN"/>
              </w:rPr>
              <w:tab/>
            </w:r>
            <w:r>
              <w:rPr>
                <w:rFonts w:hint="eastAsia" w:ascii="楷体" w:hAnsi="楷体" w:eastAsia="楷体" w:cs="楷体"/>
                <w:color w:val="auto"/>
                <w:sz w:val="21"/>
                <w:szCs w:val="21"/>
                <w:lang w:val="en-US" w:eastAsia="zh-CN"/>
              </w:rPr>
              <w:t>100%</w:t>
            </w:r>
          </w:p>
          <w:p>
            <w:pPr>
              <w:rPr>
                <w:rFonts w:hint="eastAsia" w:ascii="楷体" w:hAnsi="楷体" w:eastAsia="楷体" w:cs="楷体"/>
                <w:color w:val="auto"/>
                <w:kern w:val="2"/>
                <w:sz w:val="21"/>
                <w:szCs w:val="21"/>
                <w:lang w:val="en-US" w:eastAsia="zh-CN" w:bidi="ar-SA"/>
              </w:rPr>
            </w:pPr>
            <w:r>
              <w:rPr>
                <w:rFonts w:hint="eastAsia" w:ascii="楷体" w:hAnsi="楷体" w:eastAsia="楷体" w:cs="楷体"/>
                <w:color w:val="auto"/>
                <w:sz w:val="21"/>
                <w:szCs w:val="21"/>
              </w:rPr>
              <w:t>●每季度进行一次考核，目标基本实现。考核人：</w:t>
            </w:r>
            <w:r>
              <w:rPr>
                <w:rFonts w:hint="eastAsia" w:ascii="楷体" w:hAnsi="楷体" w:eastAsia="楷体" w:cs="楷体"/>
                <w:color w:val="auto"/>
                <w:sz w:val="21"/>
                <w:szCs w:val="21"/>
                <w:lang w:val="en-US" w:eastAsia="zh-CN"/>
              </w:rPr>
              <w:t xml:space="preserve">张蕊    </w:t>
            </w:r>
            <w:r>
              <w:rPr>
                <w:rFonts w:hint="eastAsia" w:ascii="楷体" w:hAnsi="楷体" w:eastAsia="楷体" w:cs="楷体"/>
                <w:color w:val="auto"/>
                <w:sz w:val="21"/>
                <w:szCs w:val="21"/>
              </w:rPr>
              <w:t>202</w:t>
            </w:r>
            <w:r>
              <w:rPr>
                <w:rFonts w:hint="eastAsia" w:ascii="楷体" w:hAnsi="楷体" w:eastAsia="楷体" w:cs="楷体"/>
                <w:color w:val="auto"/>
                <w:sz w:val="21"/>
                <w:szCs w:val="21"/>
                <w:lang w:val="en-US" w:eastAsia="zh-CN"/>
              </w:rPr>
              <w:t>1.4.3</w:t>
            </w:r>
          </w:p>
        </w:tc>
        <w:tc>
          <w:tcPr>
            <w:tcW w:w="288" w:type="pct"/>
            <w:noWrap w:val="0"/>
            <w:vAlign w:val="center"/>
          </w:tcPr>
          <w:p>
            <w:pPr>
              <w:rPr>
                <w:rFonts w:hint="eastAsia" w:ascii="楷体" w:hAnsi="楷体" w:eastAsia="楷体" w:cs="楷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514" w:type="pct"/>
            <w:noWrap w:val="0"/>
            <w:vAlign w:val="center"/>
          </w:tcPr>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rPr>
              <w:t>运行策划和控制</w:t>
            </w:r>
          </w:p>
        </w:tc>
        <w:tc>
          <w:tcPr>
            <w:tcW w:w="414" w:type="pct"/>
            <w:noWrap w:val="0"/>
            <w:vAlign w:val="center"/>
          </w:tcPr>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rPr>
              <w:t>8.1</w:t>
            </w:r>
          </w:p>
        </w:tc>
        <w:tc>
          <w:tcPr>
            <w:tcW w:w="3782" w:type="pct"/>
            <w:noWrap w:val="0"/>
            <w:vAlign w:val="center"/>
          </w:tcPr>
          <w:p>
            <w:pPr>
              <w:rPr>
                <w:rFonts w:hint="eastAsia" w:ascii="楷体" w:hAnsi="楷体" w:eastAsia="楷体" w:cs="楷体"/>
                <w:sz w:val="21"/>
                <w:szCs w:val="21"/>
              </w:rPr>
            </w:pPr>
            <w:r>
              <w:rPr>
                <w:rFonts w:hint="eastAsia" w:ascii="楷体" w:hAnsi="楷体" w:eastAsia="楷体" w:cs="楷体"/>
                <w:sz w:val="21"/>
                <w:szCs w:val="21"/>
              </w:rPr>
              <w:t>公司针对产品销售的特点进行了如下策划：</w:t>
            </w:r>
          </w:p>
          <w:p>
            <w:pPr>
              <w:numPr>
                <w:ilvl w:val="0"/>
                <w:numId w:val="7"/>
              </w:numPr>
              <w:rPr>
                <w:rFonts w:hint="eastAsia" w:ascii="楷体" w:hAnsi="楷体" w:eastAsia="楷体" w:cs="楷体"/>
                <w:sz w:val="21"/>
                <w:szCs w:val="21"/>
              </w:rPr>
            </w:pPr>
            <w:r>
              <w:rPr>
                <w:rFonts w:hint="eastAsia" w:ascii="楷体" w:hAnsi="楷体" w:eastAsia="楷体" w:cs="楷体"/>
                <w:sz w:val="21"/>
                <w:szCs w:val="21"/>
              </w:rPr>
              <w:t>策划了流程：</w:t>
            </w:r>
          </w:p>
          <w:p>
            <w:pPr>
              <w:numPr>
                <w:ilvl w:val="0"/>
                <w:numId w:val="0"/>
              </w:numPr>
              <w:rPr>
                <w:rFonts w:hint="eastAsia" w:ascii="楷体" w:hAnsi="楷体" w:eastAsia="楷体" w:cs="楷体"/>
                <w:sz w:val="21"/>
                <w:szCs w:val="21"/>
              </w:rPr>
            </w:pPr>
            <w:r>
              <w:rPr>
                <w:rFonts w:hint="eastAsia" w:ascii="楷体" w:hAnsi="楷体" w:eastAsia="楷体" w:cs="楷体"/>
                <w:bCs/>
                <w:sz w:val="21"/>
                <w:szCs w:val="21"/>
              </w:rPr>
              <w:t>销售服务实现过程：</w:t>
            </w:r>
            <w:r>
              <w:rPr>
                <w:rFonts w:hint="eastAsia" w:ascii="楷体" w:hAnsi="楷体" w:eastAsia="楷体" w:cs="楷体"/>
                <w:sz w:val="21"/>
                <w:szCs w:val="21"/>
              </w:rPr>
              <w:t>客户信息收集---客户洽谈---签订合同---履行合同---客户回访</w:t>
            </w:r>
          </w:p>
          <w:p>
            <w:pPr>
              <w:rPr>
                <w:rFonts w:hint="eastAsia" w:ascii="楷体" w:hAnsi="楷体" w:eastAsia="楷体" w:cs="楷体"/>
                <w:sz w:val="21"/>
                <w:szCs w:val="21"/>
              </w:rPr>
            </w:pPr>
            <w:r>
              <w:rPr>
                <w:rFonts w:hint="eastAsia" w:ascii="楷体" w:hAnsi="楷体" w:eastAsia="楷体" w:cs="楷体"/>
                <w:sz w:val="21"/>
                <w:szCs w:val="21"/>
              </w:rPr>
              <w:t>二、确定了相应的质量目标，目标基本合理、可测量、可达到。</w:t>
            </w:r>
          </w:p>
          <w:p>
            <w:pPr>
              <w:rPr>
                <w:rFonts w:hint="eastAsia" w:ascii="楷体" w:hAnsi="楷体" w:eastAsia="楷体" w:cs="楷体"/>
                <w:sz w:val="21"/>
                <w:szCs w:val="21"/>
                <w:lang w:val="en-US" w:eastAsia="zh-CN"/>
              </w:rPr>
            </w:pPr>
            <w:r>
              <w:rPr>
                <w:rFonts w:hint="eastAsia" w:ascii="楷体" w:hAnsi="楷体" w:eastAsia="楷体" w:cs="楷体"/>
                <w:sz w:val="21"/>
                <w:szCs w:val="21"/>
              </w:rPr>
              <w:t>三、策划了相关文件：</w:t>
            </w:r>
            <w:r>
              <w:rPr>
                <w:rFonts w:hint="eastAsia" w:ascii="楷体" w:hAnsi="楷体" w:eastAsia="楷体" w:cs="楷体"/>
                <w:sz w:val="21"/>
                <w:szCs w:val="21"/>
                <w:lang w:val="en-US" w:eastAsia="zh-CN"/>
              </w:rPr>
              <w:t xml:space="preserve"> </w:t>
            </w:r>
          </w:p>
          <w:p>
            <w:pPr>
              <w:rPr>
                <w:rFonts w:hint="eastAsia" w:ascii="楷体" w:hAnsi="楷体" w:eastAsia="楷体" w:cs="楷体"/>
                <w:sz w:val="21"/>
                <w:szCs w:val="21"/>
                <w:lang w:val="en-US" w:eastAsia="zh-CN"/>
              </w:rPr>
            </w:pPr>
            <w:r>
              <w:rPr>
                <w:rFonts w:hint="eastAsia" w:ascii="楷体" w:hAnsi="楷体" w:eastAsia="楷体" w:cs="楷体"/>
                <w:sz w:val="21"/>
                <w:szCs w:val="21"/>
              </w:rPr>
              <w:t>策划了《销售管理制度》《销售过程检验规范》等</w:t>
            </w:r>
            <w:r>
              <w:rPr>
                <w:rFonts w:hint="eastAsia" w:ascii="楷体" w:hAnsi="楷体" w:eastAsia="楷体" w:cs="楷体"/>
                <w:sz w:val="21"/>
                <w:szCs w:val="21"/>
                <w:lang w:val="en-US" w:eastAsia="zh-CN"/>
              </w:rPr>
              <w:t>文件，收集了</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《中华人民共和国消防法》</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2021</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《河北省消防条例》</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2010</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《机关、团体、企业、事业单位消防安全管理规定》</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公安部61号令</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《建筑设计防火规范》</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GB50016-2014（2018年版）</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《消防给水及消火栓系统技术规范》</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GB 50974-2014</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《火灾自动报警系统设计规范》</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GB50116-2013</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《自动喷水灭火系统设计规范》</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GB50084-2017</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《气体灭火系统设计规范》</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GB 50370-2005</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《二氧化碳灭火系统设计规范》</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GB 50193-93（2010年版）</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《泡沫灭火系统设计规范》</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GB 50151-2010</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《固定消防炮灭火系统设计规范》</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GB 50630-2003</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《建筑防烟排烟系统设计标准》</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GB 51251-2017</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《建筑灭火器配置设计规范》</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GB50140-2005</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《建筑消防设施的维护管理》</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GB25201-2010</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《人员密集场所消防安全评估导则》</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GA/T 1369-2016</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《汽车库、修车库、停车场设计防火规范》</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GB 50067—2014</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《建筑内部装修设计防火规范》</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GB 50222-2017</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《石油库设计规范》</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GB 50074-2014</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《火力发电厂与变电站设计防火规范》</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GB 50229-2006</w:t>
            </w:r>
          </w:p>
          <w:p>
            <w:pPr>
              <w:pStyle w:val="2"/>
              <w:rPr>
                <w:rFonts w:hint="eastAsia" w:ascii="楷体" w:hAnsi="楷体" w:eastAsia="楷体" w:cs="楷体"/>
                <w:sz w:val="21"/>
                <w:szCs w:val="21"/>
              </w:rPr>
            </w:pPr>
            <w:r>
              <w:rPr>
                <w:rFonts w:hint="eastAsia" w:ascii="楷体" w:hAnsi="楷体" w:eastAsia="楷体" w:cs="楷体"/>
                <w:b w:val="0"/>
                <w:bCs w:val="0"/>
                <w:color w:val="auto"/>
                <w:sz w:val="21"/>
                <w:szCs w:val="21"/>
              </w:rPr>
              <w:t>《建筑消防设施维护管理》</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GB 25201—2010 等现行国家工程建设消防技术标准</w:t>
            </w:r>
            <w:r>
              <w:rPr>
                <w:rFonts w:hint="eastAsia" w:ascii="楷体" w:hAnsi="楷体" w:eastAsia="楷体" w:cs="楷体"/>
                <w:sz w:val="21"/>
                <w:szCs w:val="21"/>
              </w:rPr>
              <w:t xml:space="preserve"> </w:t>
            </w:r>
          </w:p>
          <w:p>
            <w:pPr>
              <w:rPr>
                <w:rFonts w:hint="eastAsia" w:ascii="楷体" w:hAnsi="楷体" w:eastAsia="楷体" w:cs="楷体"/>
                <w:sz w:val="21"/>
                <w:szCs w:val="21"/>
              </w:rPr>
            </w:pPr>
            <w:r>
              <w:rPr>
                <w:rFonts w:hint="eastAsia" w:ascii="楷体" w:hAnsi="楷体" w:eastAsia="楷体" w:cs="楷体"/>
                <w:sz w:val="21"/>
                <w:szCs w:val="21"/>
              </w:rPr>
              <w:t xml:space="preserve">四、服务过程中由部门负责人进行考核/检查，项目完成后由客户进行服务评价，符合要求。 </w:t>
            </w:r>
          </w:p>
          <w:p>
            <w:pPr>
              <w:rPr>
                <w:rFonts w:hint="eastAsia" w:ascii="楷体" w:hAnsi="楷体" w:eastAsia="楷体" w:cs="楷体"/>
                <w:sz w:val="21"/>
                <w:szCs w:val="21"/>
              </w:rPr>
            </w:pPr>
            <w:r>
              <w:rPr>
                <w:rFonts w:hint="eastAsia" w:ascii="楷体" w:hAnsi="楷体" w:eastAsia="楷体" w:cs="楷体"/>
                <w:sz w:val="21"/>
                <w:szCs w:val="21"/>
              </w:rPr>
              <w:t>五、场所：销售服务在</w:t>
            </w:r>
            <w:r>
              <w:rPr>
                <w:rFonts w:hint="eastAsia" w:ascii="楷体" w:hAnsi="楷体" w:eastAsia="楷体" w:cs="楷体"/>
                <w:sz w:val="21"/>
                <w:szCs w:val="21"/>
                <w:lang w:val="en-US" w:eastAsia="zh-CN"/>
              </w:rPr>
              <w:t>办公区</w:t>
            </w:r>
            <w:r>
              <w:rPr>
                <w:rFonts w:hint="eastAsia" w:ascii="楷体" w:hAnsi="楷体" w:eastAsia="楷体" w:cs="楷体"/>
                <w:sz w:val="21"/>
                <w:szCs w:val="21"/>
              </w:rPr>
              <w:t>内进行，电脑台式机、打印机等设备设施，基本满足工作需要。资源基本满足。</w:t>
            </w:r>
          </w:p>
          <w:p>
            <w:pPr>
              <w:rPr>
                <w:rFonts w:hint="eastAsia" w:ascii="楷体" w:hAnsi="楷体" w:eastAsia="楷体" w:cs="楷体"/>
                <w:sz w:val="21"/>
                <w:szCs w:val="21"/>
              </w:rPr>
            </w:pPr>
            <w:r>
              <w:rPr>
                <w:rFonts w:hint="eastAsia" w:ascii="楷体" w:hAnsi="楷体" w:eastAsia="楷体" w:cs="楷体"/>
                <w:sz w:val="21"/>
                <w:szCs w:val="21"/>
              </w:rPr>
              <w:t>六、通过识别与评价对公司目标和战略方向相关，影响其实现质量管理体系预期结果的各种内外部环境因素，有效应对风险和机遇。</w:t>
            </w:r>
          </w:p>
          <w:p>
            <w:pPr>
              <w:rPr>
                <w:rFonts w:hint="eastAsia" w:ascii="楷体" w:hAnsi="楷体" w:eastAsia="楷体" w:cs="楷体"/>
                <w:sz w:val="21"/>
                <w:szCs w:val="21"/>
              </w:rPr>
            </w:pPr>
            <w:r>
              <w:rPr>
                <w:rFonts w:hint="eastAsia" w:ascii="楷体" w:hAnsi="楷体" w:eastAsia="楷体" w:cs="楷体"/>
                <w:sz w:val="21"/>
                <w:szCs w:val="21"/>
              </w:rPr>
              <w:t>七、无外包过程。</w:t>
            </w:r>
          </w:p>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rPr>
              <w:t>策划适合组织体系运行需要，未发生更改，策划情况符合标准要求</w:t>
            </w:r>
          </w:p>
        </w:tc>
        <w:tc>
          <w:tcPr>
            <w:tcW w:w="288" w:type="pct"/>
            <w:noWrap w:val="0"/>
            <w:vAlign w:val="center"/>
          </w:tcPr>
          <w:p>
            <w:pPr>
              <w:rPr>
                <w:rFonts w:hint="eastAsia" w:ascii="楷体" w:hAnsi="楷体" w:eastAsia="楷体" w:cs="楷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514" w:type="pct"/>
            <w:noWrap w:val="0"/>
            <w:vAlign w:val="center"/>
          </w:tcPr>
          <w:p>
            <w:pPr>
              <w:jc w:val="center"/>
              <w:rPr>
                <w:rFonts w:hint="eastAsia" w:ascii="楷体" w:hAnsi="楷体" w:eastAsia="楷体" w:cs="楷体"/>
                <w:kern w:val="2"/>
                <w:sz w:val="21"/>
                <w:szCs w:val="21"/>
                <w:lang w:val="en-US" w:eastAsia="zh-CN" w:bidi="ar-SA"/>
              </w:rPr>
            </w:pPr>
            <w:r>
              <w:rPr>
                <w:rFonts w:hint="eastAsia" w:ascii="楷体" w:hAnsi="楷体" w:eastAsia="楷体" w:cs="楷体"/>
                <w:sz w:val="21"/>
                <w:szCs w:val="21"/>
              </w:rPr>
              <w:t>顾客沟通</w:t>
            </w:r>
          </w:p>
        </w:tc>
        <w:tc>
          <w:tcPr>
            <w:tcW w:w="414" w:type="pct"/>
            <w:noWrap w:val="0"/>
            <w:vAlign w:val="center"/>
          </w:tcPr>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rPr>
              <w:t>8.2.1</w:t>
            </w:r>
          </w:p>
        </w:tc>
        <w:tc>
          <w:tcPr>
            <w:tcW w:w="3782" w:type="pct"/>
            <w:noWrap w:val="0"/>
            <w:vAlign w:val="center"/>
          </w:tcPr>
          <w:p>
            <w:pPr>
              <w:rPr>
                <w:rFonts w:hint="eastAsia" w:ascii="楷体" w:hAnsi="楷体" w:eastAsia="楷体" w:cs="楷体"/>
                <w:sz w:val="21"/>
                <w:szCs w:val="21"/>
              </w:rPr>
            </w:pPr>
            <w:r>
              <w:rPr>
                <w:rFonts w:hint="eastAsia" w:ascii="楷体" w:hAnsi="楷体" w:eastAsia="楷体" w:cs="楷体"/>
                <w:sz w:val="21"/>
                <w:szCs w:val="21"/>
              </w:rPr>
              <w:t>●公司通过走访、电话、网络等方式与顾客交流，主要进行以下沟通：</w:t>
            </w:r>
          </w:p>
          <w:p>
            <w:pPr>
              <w:rPr>
                <w:rFonts w:hint="eastAsia" w:ascii="楷体" w:hAnsi="楷体" w:eastAsia="楷体" w:cs="楷体"/>
                <w:sz w:val="21"/>
                <w:szCs w:val="21"/>
              </w:rPr>
            </w:pPr>
            <w:r>
              <w:rPr>
                <w:rFonts w:hint="eastAsia" w:ascii="楷体" w:hAnsi="楷体" w:eastAsia="楷体" w:cs="楷体"/>
                <w:sz w:val="21"/>
                <w:szCs w:val="21"/>
              </w:rPr>
              <w:t>1、在产品</w:t>
            </w:r>
            <w:r>
              <w:rPr>
                <w:rFonts w:hint="eastAsia" w:ascii="楷体" w:hAnsi="楷体" w:eastAsia="楷体" w:cs="楷体"/>
                <w:sz w:val="21"/>
                <w:szCs w:val="21"/>
                <w:lang w:val="en-US" w:eastAsia="zh-CN"/>
              </w:rPr>
              <w:t>/服务</w:t>
            </w:r>
            <w:r>
              <w:rPr>
                <w:rFonts w:hint="eastAsia" w:ascii="楷体" w:hAnsi="楷体" w:eastAsia="楷体" w:cs="楷体"/>
                <w:sz w:val="21"/>
                <w:szCs w:val="21"/>
              </w:rPr>
              <w:t>交付中向顾客提供保证产品</w:t>
            </w:r>
            <w:r>
              <w:rPr>
                <w:rFonts w:hint="eastAsia" w:ascii="楷体" w:hAnsi="楷体" w:eastAsia="楷体" w:cs="楷体"/>
                <w:sz w:val="21"/>
                <w:szCs w:val="21"/>
                <w:lang w:val="en-US" w:eastAsia="zh-CN"/>
              </w:rPr>
              <w:t>/服务</w:t>
            </w:r>
            <w:r>
              <w:rPr>
                <w:rFonts w:hint="eastAsia" w:ascii="楷体" w:hAnsi="楷体" w:eastAsia="楷体" w:cs="楷体"/>
                <w:sz w:val="21"/>
                <w:szCs w:val="21"/>
              </w:rPr>
              <w:t>品质的有关信息。</w:t>
            </w:r>
          </w:p>
          <w:p>
            <w:pPr>
              <w:rPr>
                <w:rFonts w:hint="eastAsia" w:ascii="楷体" w:hAnsi="楷体" w:eastAsia="楷体" w:cs="楷体"/>
                <w:sz w:val="21"/>
                <w:szCs w:val="21"/>
              </w:rPr>
            </w:pPr>
            <w:r>
              <w:rPr>
                <w:rFonts w:hint="eastAsia" w:ascii="楷体" w:hAnsi="楷体" w:eastAsia="楷体" w:cs="楷体"/>
                <w:sz w:val="21"/>
                <w:szCs w:val="21"/>
              </w:rPr>
              <w:t>2、接受顾客问询、询价、合同的处理。</w:t>
            </w:r>
          </w:p>
          <w:p>
            <w:pPr>
              <w:rPr>
                <w:rFonts w:hint="eastAsia" w:ascii="楷体" w:hAnsi="楷体" w:eastAsia="楷体" w:cs="楷体"/>
                <w:sz w:val="21"/>
                <w:szCs w:val="21"/>
              </w:rPr>
            </w:pPr>
            <w:r>
              <w:rPr>
                <w:rFonts w:hint="eastAsia" w:ascii="楷体" w:hAnsi="楷体" w:eastAsia="楷体" w:cs="楷体"/>
                <w:sz w:val="21"/>
                <w:szCs w:val="21"/>
              </w:rPr>
              <w:t>3、根据合同要求进行有关的事宜，对顾客的投诉或意见进行及时处理和答复。</w:t>
            </w:r>
          </w:p>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rPr>
              <w:t>●经询问，体系建立以来，未发生顾客不满意及投诉现象。</w:t>
            </w:r>
          </w:p>
        </w:tc>
        <w:tc>
          <w:tcPr>
            <w:tcW w:w="288" w:type="pct"/>
            <w:noWrap w:val="0"/>
            <w:vAlign w:val="center"/>
          </w:tcPr>
          <w:p>
            <w:pPr>
              <w:rPr>
                <w:rFonts w:hint="eastAsia" w:ascii="楷体" w:hAnsi="楷体" w:eastAsia="楷体" w:cs="楷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514" w:type="pct"/>
            <w:noWrap w:val="0"/>
            <w:vAlign w:val="center"/>
          </w:tcPr>
          <w:p>
            <w:pPr>
              <w:jc w:val="center"/>
              <w:rPr>
                <w:rFonts w:hint="eastAsia" w:ascii="楷体" w:hAnsi="楷体" w:eastAsia="楷体" w:cs="楷体"/>
                <w:kern w:val="2"/>
                <w:sz w:val="21"/>
                <w:szCs w:val="21"/>
                <w:lang w:val="en-US" w:eastAsia="zh-CN" w:bidi="ar-SA"/>
              </w:rPr>
            </w:pPr>
            <w:r>
              <w:rPr>
                <w:rFonts w:hint="eastAsia" w:ascii="楷体" w:hAnsi="楷体" w:eastAsia="楷体" w:cs="楷体"/>
                <w:sz w:val="21"/>
                <w:szCs w:val="21"/>
              </w:rPr>
              <w:t>与产品有关要求的确定</w:t>
            </w:r>
          </w:p>
        </w:tc>
        <w:tc>
          <w:tcPr>
            <w:tcW w:w="414" w:type="pct"/>
            <w:noWrap w:val="0"/>
            <w:vAlign w:val="center"/>
          </w:tcPr>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rPr>
              <w:t>8.2.2</w:t>
            </w:r>
          </w:p>
        </w:tc>
        <w:tc>
          <w:tcPr>
            <w:tcW w:w="3782" w:type="pct"/>
            <w:noWrap w:val="0"/>
            <w:vAlign w:val="center"/>
          </w:tcPr>
          <w:p>
            <w:pPr>
              <w:bidi w:val="0"/>
              <w:rPr>
                <w:rFonts w:hint="eastAsia" w:ascii="楷体" w:hAnsi="楷体" w:eastAsia="楷体" w:cs="楷体"/>
                <w:sz w:val="21"/>
                <w:szCs w:val="21"/>
              </w:rPr>
            </w:pPr>
            <w:r>
              <w:rPr>
                <w:rFonts w:hint="eastAsia" w:ascii="楷体" w:hAnsi="楷体" w:eastAsia="楷体" w:cs="楷体"/>
                <w:sz w:val="21"/>
                <w:szCs w:val="21"/>
              </w:rPr>
              <w:t>查公司合同</w:t>
            </w:r>
          </w:p>
          <w:p>
            <w:pPr>
              <w:bidi w:val="0"/>
              <w:rPr>
                <w:rFonts w:hint="eastAsia" w:ascii="楷体" w:hAnsi="楷体" w:eastAsia="楷体" w:cs="楷体"/>
                <w:sz w:val="21"/>
                <w:szCs w:val="21"/>
              </w:rPr>
            </w:pPr>
            <w:r>
              <w:rPr>
                <w:rFonts w:hint="eastAsia" w:ascii="楷体" w:hAnsi="楷体" w:eastAsia="楷体" w:cs="楷体"/>
                <w:sz w:val="21"/>
                <w:szCs w:val="21"/>
              </w:rPr>
              <w:t>——合同签订日期为 20</w:t>
            </w:r>
            <w:r>
              <w:rPr>
                <w:rFonts w:hint="eastAsia" w:ascii="楷体" w:hAnsi="楷体" w:eastAsia="楷体" w:cs="楷体"/>
                <w:sz w:val="21"/>
                <w:szCs w:val="21"/>
                <w:lang w:val="en-US" w:eastAsia="zh-CN"/>
              </w:rPr>
              <w:t>21</w:t>
            </w:r>
            <w:r>
              <w:rPr>
                <w:rFonts w:hint="eastAsia" w:ascii="楷体" w:hAnsi="楷体" w:eastAsia="楷体" w:cs="楷体"/>
                <w:sz w:val="21"/>
                <w:szCs w:val="21"/>
              </w:rPr>
              <w:t>年</w:t>
            </w:r>
            <w:r>
              <w:rPr>
                <w:rFonts w:hint="eastAsia" w:ascii="楷体" w:hAnsi="楷体" w:eastAsia="楷体" w:cs="楷体"/>
                <w:sz w:val="21"/>
                <w:szCs w:val="21"/>
                <w:lang w:val="en-US" w:eastAsia="zh-CN"/>
              </w:rPr>
              <w:t>1</w:t>
            </w:r>
            <w:r>
              <w:rPr>
                <w:rFonts w:hint="eastAsia" w:ascii="楷体" w:hAnsi="楷体" w:eastAsia="楷体" w:cs="楷体"/>
                <w:sz w:val="21"/>
                <w:szCs w:val="21"/>
              </w:rPr>
              <w:t>月1日</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 xml:space="preserve">甲方： </w:t>
            </w:r>
            <w:r>
              <w:rPr>
                <w:rFonts w:hint="eastAsia" w:ascii="楷体" w:hAnsi="楷体" w:eastAsia="楷体" w:cs="楷体"/>
                <w:sz w:val="21"/>
                <w:szCs w:val="21"/>
                <w:lang w:val="en-US" w:eastAsia="zh-CN"/>
              </w:rPr>
              <w:t>石家庄国祥运输设备有限公司</w:t>
            </w:r>
          </w:p>
          <w:p>
            <w:pPr>
              <w:bidi w:val="0"/>
              <w:rPr>
                <w:rFonts w:hint="eastAsia" w:ascii="楷体" w:hAnsi="楷体" w:eastAsia="楷体" w:cs="楷体"/>
                <w:sz w:val="21"/>
                <w:szCs w:val="21"/>
                <w:lang w:eastAsia="zh-CN"/>
              </w:rPr>
            </w:pPr>
            <w:r>
              <w:rPr>
                <w:rFonts w:hint="eastAsia" w:ascii="楷体" w:hAnsi="楷体" w:eastAsia="楷体" w:cs="楷体"/>
                <w:sz w:val="21"/>
                <w:szCs w:val="21"/>
              </w:rPr>
              <w:t>乙方：</w:t>
            </w:r>
            <w:r>
              <w:rPr>
                <w:rFonts w:hint="eastAsia" w:ascii="楷体" w:hAnsi="楷体" w:eastAsia="楷体" w:cs="楷体"/>
                <w:sz w:val="21"/>
                <w:szCs w:val="21"/>
                <w:lang w:eastAsia="zh-CN"/>
              </w:rPr>
              <w:t>河北隆康消防安全技术有限公司</w:t>
            </w:r>
          </w:p>
          <w:p>
            <w:pPr>
              <w:bidi w:val="0"/>
              <w:rPr>
                <w:rFonts w:hint="eastAsia" w:ascii="楷体" w:hAnsi="楷体" w:eastAsia="楷体" w:cs="楷体"/>
                <w:sz w:val="21"/>
                <w:szCs w:val="21"/>
                <w:lang w:eastAsia="zh-CN"/>
              </w:rPr>
            </w:pPr>
            <w:r>
              <w:rPr>
                <w:rFonts w:hint="eastAsia" w:ascii="楷体" w:hAnsi="楷体" w:eastAsia="楷体" w:cs="楷体"/>
                <w:sz w:val="21"/>
                <w:szCs w:val="21"/>
                <w:lang w:val="en-US" w:eastAsia="zh-CN"/>
              </w:rPr>
              <w:t>项目</w:t>
            </w:r>
            <w:r>
              <w:rPr>
                <w:rFonts w:hint="eastAsia" w:ascii="楷体" w:hAnsi="楷体" w:eastAsia="楷体" w:cs="楷体"/>
                <w:sz w:val="21"/>
                <w:szCs w:val="21"/>
              </w:rPr>
              <w:t>名称：</w:t>
            </w:r>
            <w:r>
              <w:rPr>
                <w:rFonts w:hint="eastAsia" w:ascii="楷体" w:hAnsi="楷体" w:eastAsia="楷体" w:cs="楷体"/>
                <w:sz w:val="21"/>
                <w:szCs w:val="21"/>
                <w:lang w:val="en-US" w:eastAsia="zh-CN"/>
              </w:rPr>
              <w:t>石家庄国祥运输设备有限公司</w:t>
            </w:r>
            <w:r>
              <w:rPr>
                <w:rFonts w:hint="eastAsia" w:ascii="楷体" w:hAnsi="楷体" w:eastAsia="楷体" w:cs="楷体"/>
                <w:sz w:val="21"/>
                <w:szCs w:val="21"/>
              </w:rPr>
              <w:t>消防设施维护保养</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2021年度</w:t>
            </w:r>
            <w:r>
              <w:rPr>
                <w:rFonts w:hint="eastAsia" w:ascii="楷体" w:hAnsi="楷体" w:eastAsia="楷体" w:cs="楷体"/>
                <w:sz w:val="21"/>
                <w:szCs w:val="21"/>
                <w:lang w:eastAsia="zh-CN"/>
              </w:rPr>
              <w:t>）</w:t>
            </w:r>
          </w:p>
          <w:p>
            <w:pPr>
              <w:bidi w:val="0"/>
              <w:rPr>
                <w:rFonts w:hint="eastAsia" w:ascii="楷体" w:hAnsi="楷体" w:eastAsia="楷体" w:cs="楷体"/>
                <w:sz w:val="21"/>
                <w:szCs w:val="21"/>
                <w:lang w:eastAsia="zh-CN"/>
              </w:rPr>
            </w:pPr>
            <w:r>
              <w:rPr>
                <w:rFonts w:hint="eastAsia" w:ascii="楷体" w:hAnsi="楷体" w:eastAsia="楷体" w:cs="楷体"/>
                <w:sz w:val="21"/>
                <w:szCs w:val="21"/>
              </w:rPr>
              <w:t>服务项目：消防设施维护</w:t>
            </w:r>
            <w:r>
              <w:rPr>
                <w:rFonts w:hint="eastAsia" w:ascii="楷体" w:hAnsi="楷体" w:eastAsia="楷体" w:cs="楷体"/>
                <w:sz w:val="21"/>
                <w:szCs w:val="21"/>
                <w:lang w:eastAsia="zh-CN"/>
              </w:rPr>
              <w:t>、</w:t>
            </w:r>
            <w:r>
              <w:rPr>
                <w:rFonts w:hint="eastAsia" w:ascii="楷体" w:hAnsi="楷体" w:eastAsia="楷体" w:cs="楷体"/>
                <w:sz w:val="21"/>
                <w:szCs w:val="21"/>
              </w:rPr>
              <w:t>保养</w:t>
            </w:r>
            <w:r>
              <w:rPr>
                <w:rFonts w:hint="eastAsia" w:ascii="楷体" w:hAnsi="楷体" w:eastAsia="楷体" w:cs="楷体"/>
                <w:sz w:val="21"/>
                <w:szCs w:val="21"/>
                <w:lang w:eastAsia="zh-CN"/>
              </w:rPr>
              <w:t>（</w:t>
            </w:r>
            <w:r>
              <w:rPr>
                <w:rFonts w:hint="eastAsia" w:ascii="楷体" w:hAnsi="楷体" w:eastAsia="楷体" w:cs="楷体"/>
                <w:sz w:val="21"/>
                <w:szCs w:val="21"/>
              </w:rPr>
              <w:t>详见合同</w:t>
            </w:r>
            <w:r>
              <w:rPr>
                <w:rFonts w:hint="eastAsia" w:ascii="楷体" w:hAnsi="楷体" w:eastAsia="楷体" w:cs="楷体"/>
                <w:sz w:val="21"/>
                <w:szCs w:val="21"/>
                <w:lang w:eastAsia="zh-CN"/>
              </w:rPr>
              <w:t>）</w:t>
            </w:r>
          </w:p>
          <w:p>
            <w:pPr>
              <w:bidi w:val="0"/>
              <w:rPr>
                <w:rFonts w:hint="eastAsia" w:ascii="楷体" w:hAnsi="楷体" w:eastAsia="楷体" w:cs="楷体"/>
                <w:sz w:val="21"/>
                <w:szCs w:val="21"/>
              </w:rPr>
            </w:pPr>
            <w:r>
              <w:rPr>
                <w:rFonts w:hint="eastAsia" w:ascii="楷体" w:hAnsi="楷体" w:eastAsia="楷体" w:cs="楷体"/>
                <w:sz w:val="21"/>
                <w:szCs w:val="21"/>
              </w:rPr>
              <w:t>技术要求：按照国家、行业标准和合同要求进行服务</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合同期限：20</w:t>
            </w:r>
            <w:r>
              <w:rPr>
                <w:rFonts w:hint="eastAsia" w:ascii="楷体" w:hAnsi="楷体" w:eastAsia="楷体" w:cs="楷体"/>
                <w:sz w:val="21"/>
                <w:szCs w:val="21"/>
                <w:lang w:val="en-US" w:eastAsia="zh-CN"/>
              </w:rPr>
              <w:t>21.1.1</w:t>
            </w:r>
            <w:r>
              <w:rPr>
                <w:rFonts w:hint="eastAsia" w:ascii="楷体" w:hAnsi="楷体" w:eastAsia="楷体" w:cs="楷体"/>
                <w:sz w:val="21"/>
                <w:szCs w:val="21"/>
              </w:rPr>
              <w:t>-20</w:t>
            </w:r>
            <w:r>
              <w:rPr>
                <w:rFonts w:hint="eastAsia" w:ascii="楷体" w:hAnsi="楷体" w:eastAsia="楷体" w:cs="楷体"/>
                <w:sz w:val="21"/>
                <w:szCs w:val="21"/>
                <w:lang w:val="en-US" w:eastAsia="zh-CN"/>
              </w:rPr>
              <w:t>21.12.31</w:t>
            </w:r>
          </w:p>
          <w:p>
            <w:pPr>
              <w:bidi w:val="0"/>
              <w:rPr>
                <w:rFonts w:hint="eastAsia" w:ascii="楷体" w:hAnsi="楷体" w:eastAsia="楷体" w:cs="楷体"/>
                <w:sz w:val="21"/>
                <w:szCs w:val="21"/>
              </w:rPr>
            </w:pPr>
            <w:r>
              <w:rPr>
                <w:rFonts w:hint="eastAsia" w:ascii="楷体" w:hAnsi="楷体" w:eastAsia="楷体" w:cs="楷体"/>
                <w:sz w:val="21"/>
                <w:szCs w:val="21"/>
              </w:rPr>
              <w:t>合同写明了双方的责任和要求及义务。</w:t>
            </w:r>
          </w:p>
          <w:p>
            <w:pPr>
              <w:bidi w:val="0"/>
              <w:rPr>
                <w:rFonts w:hint="eastAsia" w:ascii="楷体" w:hAnsi="楷体" w:eastAsia="楷体" w:cs="楷体"/>
                <w:sz w:val="21"/>
                <w:szCs w:val="21"/>
              </w:rPr>
            </w:pPr>
            <w:r>
              <w:rPr>
                <w:rFonts w:hint="eastAsia" w:ascii="楷体" w:hAnsi="楷体" w:eastAsia="楷体" w:cs="楷体"/>
                <w:sz w:val="21"/>
                <w:szCs w:val="21"/>
              </w:rPr>
              <w:t>——合同签订日期为 20</w:t>
            </w:r>
            <w:r>
              <w:rPr>
                <w:rFonts w:hint="eastAsia" w:ascii="楷体" w:hAnsi="楷体" w:eastAsia="楷体" w:cs="楷体"/>
                <w:sz w:val="21"/>
                <w:szCs w:val="21"/>
                <w:lang w:val="en-US" w:eastAsia="zh-CN"/>
              </w:rPr>
              <w:t>21</w:t>
            </w:r>
            <w:r>
              <w:rPr>
                <w:rFonts w:hint="eastAsia" w:ascii="楷体" w:hAnsi="楷体" w:eastAsia="楷体" w:cs="楷体"/>
                <w:sz w:val="21"/>
                <w:szCs w:val="21"/>
              </w:rPr>
              <w:t>年</w:t>
            </w:r>
            <w:r>
              <w:rPr>
                <w:rFonts w:hint="eastAsia" w:ascii="楷体" w:hAnsi="楷体" w:eastAsia="楷体" w:cs="楷体"/>
                <w:sz w:val="21"/>
                <w:szCs w:val="21"/>
                <w:lang w:val="en-US" w:eastAsia="zh-CN"/>
              </w:rPr>
              <w:t>4</w:t>
            </w:r>
            <w:r>
              <w:rPr>
                <w:rFonts w:hint="eastAsia" w:ascii="楷体" w:hAnsi="楷体" w:eastAsia="楷体" w:cs="楷体"/>
                <w:sz w:val="21"/>
                <w:szCs w:val="21"/>
              </w:rPr>
              <w:t>月</w:t>
            </w:r>
            <w:r>
              <w:rPr>
                <w:rFonts w:hint="eastAsia" w:ascii="楷体" w:hAnsi="楷体" w:eastAsia="楷体" w:cs="楷体"/>
                <w:sz w:val="21"/>
                <w:szCs w:val="21"/>
                <w:lang w:val="en-US" w:eastAsia="zh-CN"/>
              </w:rPr>
              <w:t>18</w:t>
            </w:r>
            <w:r>
              <w:rPr>
                <w:rFonts w:hint="eastAsia" w:ascii="楷体" w:hAnsi="楷体" w:eastAsia="楷体" w:cs="楷体"/>
                <w:sz w:val="21"/>
                <w:szCs w:val="21"/>
              </w:rPr>
              <w:t>日</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甲方：</w:t>
            </w:r>
            <w:r>
              <w:rPr>
                <w:rFonts w:hint="eastAsia" w:ascii="楷体" w:hAnsi="楷体" w:eastAsia="楷体" w:cs="楷体"/>
                <w:sz w:val="21"/>
                <w:szCs w:val="21"/>
                <w:lang w:val="en-US" w:eastAsia="zh-CN"/>
              </w:rPr>
              <w:t>鹿泉区明志培训学校</w:t>
            </w:r>
          </w:p>
          <w:p>
            <w:pPr>
              <w:bidi w:val="0"/>
              <w:rPr>
                <w:rFonts w:hint="eastAsia" w:ascii="楷体" w:hAnsi="楷体" w:eastAsia="楷体" w:cs="楷体"/>
                <w:sz w:val="21"/>
                <w:szCs w:val="21"/>
              </w:rPr>
            </w:pPr>
            <w:r>
              <w:rPr>
                <w:rFonts w:hint="eastAsia" w:ascii="楷体" w:hAnsi="楷体" w:eastAsia="楷体" w:cs="楷体"/>
                <w:sz w:val="21"/>
                <w:szCs w:val="21"/>
              </w:rPr>
              <w:t>乙方：</w:t>
            </w:r>
            <w:r>
              <w:rPr>
                <w:rFonts w:hint="eastAsia" w:ascii="楷体" w:hAnsi="楷体" w:eastAsia="楷体" w:cs="楷体"/>
                <w:sz w:val="21"/>
                <w:szCs w:val="21"/>
                <w:lang w:eastAsia="zh-CN"/>
              </w:rPr>
              <w:t>河北隆康消防安全技术有限公司</w:t>
            </w:r>
          </w:p>
          <w:p>
            <w:pPr>
              <w:bidi w:val="0"/>
              <w:rPr>
                <w:rFonts w:hint="eastAsia" w:ascii="楷体" w:hAnsi="楷体" w:eastAsia="楷体" w:cs="楷体"/>
                <w:sz w:val="21"/>
                <w:szCs w:val="21"/>
                <w:lang w:eastAsia="zh-CN"/>
              </w:rPr>
            </w:pPr>
            <w:r>
              <w:rPr>
                <w:rFonts w:hint="eastAsia" w:ascii="楷体" w:hAnsi="楷体" w:eastAsia="楷体" w:cs="楷体"/>
                <w:sz w:val="21"/>
                <w:szCs w:val="21"/>
                <w:lang w:val="en-US" w:eastAsia="zh-CN"/>
              </w:rPr>
              <w:t>项目</w:t>
            </w:r>
            <w:r>
              <w:rPr>
                <w:rFonts w:hint="eastAsia" w:ascii="楷体" w:hAnsi="楷体" w:eastAsia="楷体" w:cs="楷体"/>
                <w:sz w:val="21"/>
                <w:szCs w:val="21"/>
              </w:rPr>
              <w:t>名称：</w:t>
            </w:r>
            <w:r>
              <w:rPr>
                <w:rFonts w:hint="eastAsia" w:ascii="楷体" w:hAnsi="楷体" w:eastAsia="楷体" w:cs="楷体"/>
                <w:sz w:val="21"/>
                <w:szCs w:val="21"/>
                <w:lang w:val="en-US" w:eastAsia="zh-CN"/>
              </w:rPr>
              <w:t>鹿泉区明志培训学校消防安全评估</w:t>
            </w:r>
          </w:p>
          <w:p>
            <w:pPr>
              <w:bidi w:val="0"/>
              <w:rPr>
                <w:rFonts w:hint="eastAsia" w:ascii="楷体" w:hAnsi="楷体" w:eastAsia="楷体" w:cs="楷体"/>
                <w:sz w:val="21"/>
                <w:szCs w:val="21"/>
                <w:lang w:eastAsia="zh-CN"/>
              </w:rPr>
            </w:pPr>
            <w:r>
              <w:rPr>
                <w:rFonts w:hint="eastAsia" w:ascii="楷体" w:hAnsi="楷体" w:eastAsia="楷体" w:cs="楷体"/>
                <w:sz w:val="21"/>
                <w:szCs w:val="21"/>
              </w:rPr>
              <w:t>服务项目：</w:t>
            </w:r>
            <w:r>
              <w:rPr>
                <w:rFonts w:hint="eastAsia" w:ascii="楷体" w:hAnsi="楷体" w:eastAsia="楷体" w:cs="楷体"/>
                <w:sz w:val="21"/>
                <w:szCs w:val="21"/>
                <w:lang w:val="en-US" w:eastAsia="zh-CN"/>
              </w:rPr>
              <w:t>消防安全评估</w:t>
            </w:r>
            <w:r>
              <w:rPr>
                <w:rFonts w:hint="eastAsia" w:ascii="楷体" w:hAnsi="楷体" w:eastAsia="楷体" w:cs="楷体"/>
                <w:sz w:val="21"/>
                <w:szCs w:val="21"/>
                <w:lang w:eastAsia="zh-CN"/>
              </w:rPr>
              <w:t>（</w:t>
            </w:r>
            <w:r>
              <w:rPr>
                <w:rFonts w:hint="eastAsia" w:ascii="楷体" w:hAnsi="楷体" w:eastAsia="楷体" w:cs="楷体"/>
                <w:sz w:val="21"/>
                <w:szCs w:val="21"/>
              </w:rPr>
              <w:t>详见合同</w:t>
            </w:r>
            <w:r>
              <w:rPr>
                <w:rFonts w:hint="eastAsia" w:ascii="楷体" w:hAnsi="楷体" w:eastAsia="楷体" w:cs="楷体"/>
                <w:sz w:val="21"/>
                <w:szCs w:val="21"/>
                <w:lang w:eastAsia="zh-CN"/>
              </w:rPr>
              <w:t>）</w:t>
            </w:r>
          </w:p>
          <w:p>
            <w:pPr>
              <w:bidi w:val="0"/>
              <w:rPr>
                <w:rFonts w:hint="eastAsia" w:ascii="楷体" w:hAnsi="楷体" w:eastAsia="楷体" w:cs="楷体"/>
                <w:sz w:val="21"/>
                <w:szCs w:val="21"/>
              </w:rPr>
            </w:pPr>
            <w:r>
              <w:rPr>
                <w:rFonts w:hint="eastAsia" w:ascii="楷体" w:hAnsi="楷体" w:eastAsia="楷体" w:cs="楷体"/>
                <w:sz w:val="21"/>
                <w:szCs w:val="21"/>
              </w:rPr>
              <w:t>技术要求：按照国家、行业标准和合同要求进行服务</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合同期限：</w:t>
            </w:r>
            <w:r>
              <w:rPr>
                <w:rFonts w:hint="eastAsia" w:ascii="楷体" w:hAnsi="楷体" w:eastAsia="楷体" w:cs="楷体"/>
                <w:sz w:val="21"/>
                <w:szCs w:val="21"/>
                <w:lang w:val="en-US" w:eastAsia="zh-CN"/>
              </w:rPr>
              <w:t>14日内完成</w:t>
            </w:r>
          </w:p>
          <w:p>
            <w:pPr>
              <w:bidi w:val="0"/>
              <w:rPr>
                <w:rFonts w:hint="eastAsia" w:ascii="楷体" w:hAnsi="楷体" w:eastAsia="楷体" w:cs="楷体"/>
                <w:sz w:val="21"/>
                <w:szCs w:val="21"/>
              </w:rPr>
            </w:pPr>
            <w:r>
              <w:rPr>
                <w:rFonts w:hint="eastAsia" w:ascii="楷体" w:hAnsi="楷体" w:eastAsia="楷体" w:cs="楷体"/>
                <w:sz w:val="21"/>
                <w:szCs w:val="21"/>
              </w:rPr>
              <w:t>合同写明了双方的责任和要求及义务。</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w:t>
            </w:r>
          </w:p>
        </w:tc>
        <w:tc>
          <w:tcPr>
            <w:tcW w:w="288" w:type="pct"/>
            <w:noWrap w:val="0"/>
            <w:vAlign w:val="center"/>
          </w:tcPr>
          <w:p>
            <w:pPr>
              <w:rPr>
                <w:rFonts w:hint="eastAsia" w:ascii="楷体" w:hAnsi="楷体" w:eastAsia="楷体" w:cs="楷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514" w:type="pct"/>
            <w:noWrap w:val="0"/>
            <w:vAlign w:val="center"/>
          </w:tcPr>
          <w:p>
            <w:pPr>
              <w:jc w:val="center"/>
              <w:rPr>
                <w:rFonts w:hint="eastAsia" w:ascii="楷体" w:hAnsi="楷体" w:eastAsia="楷体" w:cs="楷体"/>
                <w:kern w:val="2"/>
                <w:sz w:val="21"/>
                <w:szCs w:val="21"/>
                <w:lang w:val="en-US" w:eastAsia="zh-CN" w:bidi="ar-SA"/>
              </w:rPr>
            </w:pPr>
            <w:r>
              <w:rPr>
                <w:rFonts w:hint="eastAsia" w:ascii="楷体" w:hAnsi="楷体" w:eastAsia="楷体" w:cs="楷体"/>
                <w:sz w:val="21"/>
                <w:szCs w:val="21"/>
              </w:rPr>
              <w:t>产品有关要求的评审及变更</w:t>
            </w:r>
          </w:p>
        </w:tc>
        <w:tc>
          <w:tcPr>
            <w:tcW w:w="414" w:type="pct"/>
            <w:noWrap w:val="0"/>
            <w:vAlign w:val="center"/>
          </w:tcPr>
          <w:p>
            <w:pPr>
              <w:rPr>
                <w:rFonts w:hint="eastAsia" w:ascii="楷体" w:hAnsi="楷体" w:eastAsia="楷体" w:cs="楷体"/>
                <w:sz w:val="21"/>
                <w:szCs w:val="21"/>
              </w:rPr>
            </w:pPr>
            <w:r>
              <w:rPr>
                <w:rFonts w:hint="eastAsia" w:ascii="楷体" w:hAnsi="楷体" w:eastAsia="楷体" w:cs="楷体"/>
                <w:sz w:val="21"/>
                <w:szCs w:val="21"/>
              </w:rPr>
              <w:t>8.2.3</w:t>
            </w:r>
          </w:p>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rPr>
              <w:t>8.2.4</w:t>
            </w:r>
          </w:p>
        </w:tc>
        <w:tc>
          <w:tcPr>
            <w:tcW w:w="3782" w:type="pct"/>
            <w:noWrap w:val="0"/>
            <w:vAlign w:val="center"/>
          </w:tcPr>
          <w:p>
            <w:pPr>
              <w:rPr>
                <w:rFonts w:hint="eastAsia" w:ascii="楷体" w:hAnsi="楷体" w:eastAsia="楷体" w:cs="楷体"/>
                <w:sz w:val="21"/>
                <w:szCs w:val="21"/>
              </w:rPr>
            </w:pPr>
            <w:r>
              <w:rPr>
                <w:rFonts w:hint="eastAsia" w:ascii="楷体" w:hAnsi="楷体" w:eastAsia="楷体" w:cs="楷体"/>
                <w:sz w:val="21"/>
                <w:szCs w:val="21"/>
              </w:rPr>
              <w:t>查上述合同的评审记录，提供《合同评审表》</w:t>
            </w:r>
          </w:p>
          <w:p>
            <w:pPr>
              <w:rPr>
                <w:rFonts w:hint="eastAsia" w:ascii="楷体" w:hAnsi="楷体" w:eastAsia="楷体" w:cs="楷体"/>
                <w:sz w:val="21"/>
                <w:szCs w:val="21"/>
                <w:lang w:val="en-US" w:eastAsia="zh-CN"/>
              </w:rPr>
            </w:pPr>
            <w:r>
              <w:rPr>
                <w:rFonts w:hint="eastAsia" w:ascii="楷体" w:hAnsi="楷体" w:eastAsia="楷体" w:cs="楷体"/>
                <w:sz w:val="21"/>
                <w:szCs w:val="21"/>
              </w:rPr>
              <w:t>评审日期：20</w:t>
            </w:r>
            <w:r>
              <w:rPr>
                <w:rFonts w:hint="eastAsia" w:ascii="楷体" w:hAnsi="楷体" w:eastAsia="楷体" w:cs="楷体"/>
                <w:sz w:val="21"/>
                <w:szCs w:val="21"/>
                <w:lang w:val="en-US" w:eastAsia="zh-CN"/>
              </w:rPr>
              <w:t>20.12.31 、2021.4.17</w:t>
            </w:r>
          </w:p>
          <w:p>
            <w:pPr>
              <w:rPr>
                <w:rFonts w:hint="eastAsia" w:ascii="楷体" w:hAnsi="楷体" w:eastAsia="楷体" w:cs="楷体"/>
                <w:sz w:val="21"/>
                <w:szCs w:val="21"/>
              </w:rPr>
            </w:pPr>
            <w:r>
              <w:rPr>
                <w:rFonts w:hint="eastAsia" w:ascii="楷体" w:hAnsi="楷体" w:eastAsia="楷体" w:cs="楷体"/>
                <w:sz w:val="21"/>
                <w:szCs w:val="21"/>
              </w:rPr>
              <w:t>评审内容包括技术要求/质量要求/支持服务/价格/法律法规要求/检验能力及交付期/合同内容。</w:t>
            </w:r>
          </w:p>
          <w:p>
            <w:pPr>
              <w:rPr>
                <w:rFonts w:hint="eastAsia" w:ascii="楷体" w:hAnsi="楷体" w:eastAsia="楷体" w:cs="楷体"/>
                <w:sz w:val="21"/>
                <w:szCs w:val="21"/>
                <w:lang w:val="en-US" w:eastAsia="zh-CN"/>
              </w:rPr>
            </w:pPr>
            <w:r>
              <w:rPr>
                <w:rFonts w:hint="eastAsia" w:ascii="楷体" w:hAnsi="楷体" w:eastAsia="楷体" w:cs="楷体"/>
                <w:sz w:val="21"/>
                <w:szCs w:val="21"/>
              </w:rPr>
              <w:t>评审结论：可以签订，总经理：</w:t>
            </w:r>
            <w:r>
              <w:rPr>
                <w:rFonts w:hint="eastAsia" w:ascii="楷体" w:hAnsi="楷体" w:eastAsia="楷体" w:cs="楷体"/>
                <w:color w:val="auto"/>
                <w:sz w:val="21"/>
                <w:szCs w:val="21"/>
                <w:lang w:val="en-US" w:eastAsia="zh-CN"/>
              </w:rPr>
              <w:t>冯永平</w:t>
            </w:r>
            <w:r>
              <w:rPr>
                <w:rFonts w:hint="eastAsia" w:ascii="楷体" w:hAnsi="楷体" w:eastAsia="楷体" w:cs="楷体"/>
                <w:color w:val="auto"/>
                <w:sz w:val="21"/>
                <w:szCs w:val="21"/>
              </w:rPr>
              <w:t xml:space="preserve">  </w:t>
            </w:r>
            <w:r>
              <w:rPr>
                <w:rFonts w:hint="eastAsia" w:ascii="楷体" w:hAnsi="楷体" w:eastAsia="楷体" w:cs="楷体"/>
                <w:sz w:val="21"/>
                <w:szCs w:val="21"/>
                <w:lang w:val="en-US" w:eastAsia="zh-CN"/>
              </w:rPr>
              <w:t xml:space="preserve">  </w:t>
            </w:r>
          </w:p>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rPr>
              <w:t>公司目前暂无合同更改情况。</w:t>
            </w:r>
          </w:p>
        </w:tc>
        <w:tc>
          <w:tcPr>
            <w:tcW w:w="288" w:type="pct"/>
            <w:noWrap w:val="0"/>
            <w:vAlign w:val="center"/>
          </w:tcPr>
          <w:p>
            <w:pPr>
              <w:rPr>
                <w:rFonts w:hint="eastAsia" w:ascii="楷体" w:hAnsi="楷体" w:eastAsia="楷体" w:cs="楷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514" w:type="pct"/>
            <w:noWrap w:val="0"/>
            <w:vAlign w:val="center"/>
          </w:tcPr>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rPr>
              <w:t xml:space="preserve">生产和服务提供； </w:t>
            </w:r>
          </w:p>
        </w:tc>
        <w:tc>
          <w:tcPr>
            <w:tcW w:w="414" w:type="pct"/>
            <w:noWrap w:val="0"/>
            <w:vAlign w:val="center"/>
          </w:tcPr>
          <w:p>
            <w:pPr>
              <w:rPr>
                <w:rFonts w:hint="eastAsia" w:ascii="楷体" w:hAnsi="楷体" w:eastAsia="楷体" w:cs="楷体"/>
                <w:sz w:val="21"/>
                <w:szCs w:val="21"/>
              </w:rPr>
            </w:pPr>
          </w:p>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rPr>
              <w:t>8.5.1</w:t>
            </w:r>
          </w:p>
        </w:tc>
        <w:tc>
          <w:tcPr>
            <w:tcW w:w="3782" w:type="pct"/>
            <w:noWrap w:val="0"/>
            <w:vAlign w:val="center"/>
          </w:tcPr>
          <w:p>
            <w:pPr>
              <w:rPr>
                <w:rFonts w:hint="eastAsia" w:ascii="楷体" w:hAnsi="楷体" w:eastAsia="楷体" w:cs="楷体"/>
                <w:sz w:val="21"/>
                <w:szCs w:val="21"/>
              </w:rPr>
            </w:pPr>
            <w:r>
              <w:rPr>
                <w:rFonts w:hint="eastAsia" w:ascii="楷体" w:hAnsi="楷体" w:eastAsia="楷体" w:cs="楷体"/>
                <w:sz w:val="21"/>
                <w:szCs w:val="21"/>
                <w:lang w:val="en-US" w:eastAsia="zh-CN"/>
              </w:rPr>
              <w:t>与岳经理</w:t>
            </w:r>
            <w:r>
              <w:rPr>
                <w:rFonts w:hint="eastAsia" w:ascii="楷体" w:hAnsi="楷体" w:eastAsia="楷体" w:cs="楷体"/>
                <w:sz w:val="21"/>
                <w:szCs w:val="21"/>
              </w:rPr>
              <w:t>沟通：</w:t>
            </w:r>
          </w:p>
          <w:p>
            <w:pPr>
              <w:rPr>
                <w:rFonts w:hint="eastAsia" w:ascii="楷体" w:hAnsi="楷体" w:eastAsia="楷体" w:cs="楷体"/>
                <w:sz w:val="21"/>
                <w:szCs w:val="21"/>
              </w:rPr>
            </w:pPr>
            <w:r>
              <w:rPr>
                <w:rFonts w:hint="eastAsia" w:ascii="楷体" w:hAnsi="楷体" w:eastAsia="楷体" w:cs="楷体"/>
                <w:sz w:val="21"/>
                <w:szCs w:val="21"/>
              </w:rPr>
              <w:t>1、销售部获取销售信息，与客户洽谈，在签订合同前对客户要求进行评审，确认可以满足行业有关法律、法规要求和公司规定及客户要求时，签订合同，根据销售合同为客户提供服务。</w:t>
            </w:r>
          </w:p>
          <w:p>
            <w:pPr>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产品销售流程：客户信息收集---客户洽谈---签订合同---履行合同---客户回访</w:t>
            </w:r>
          </w:p>
          <w:p>
            <w:pPr>
              <w:rPr>
                <w:rFonts w:hint="eastAsia" w:ascii="楷体" w:hAnsi="楷体" w:eastAsia="楷体" w:cs="楷体"/>
                <w:sz w:val="21"/>
                <w:szCs w:val="21"/>
              </w:rPr>
            </w:pPr>
            <w:r>
              <w:rPr>
                <w:rFonts w:hint="eastAsia" w:ascii="楷体" w:hAnsi="楷体" w:eastAsia="楷体" w:cs="楷体"/>
                <w:sz w:val="21"/>
                <w:szCs w:val="21"/>
              </w:rPr>
              <w:t>确定了销售服务为需确认过程</w:t>
            </w:r>
          </w:p>
          <w:p>
            <w:pPr>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、监视测量资源：公司针对产品和服务的特点编制有职能分配与部门职责、《销售管理制度》《销售过程检验规范》等作业规范。</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通过日常顾客满意度调查表等形式对销售服务过程进行监测。具体 见8.6条款抽样。</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接收准则：识别了规范和接收和放行准则：产品销售过程符合</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《中华人民共和国消防法》</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2021</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《河北省消防条例》</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2010</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《机关、团体、企业、事业单位消防安全管理规定》</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公安部61号令</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《建筑设计防火规范》</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GB50016-2014（2018年版）</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《消防给水及消火栓系统技术规范》</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GB 50974-2014</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《火灾自动报警系统设计规范》</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GB50116-2013</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《自动喷水灭火系统设计规范》</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GB50084-2017</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《气体灭火系统设计规范》</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GB 50370-2005</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《二氧化碳灭火系统设计规范》</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GB 50193-93（2010年版）</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《泡沫灭火系统设计规范》</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GB 50151-2010</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《固定消防炮灭火系统设计规范》</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GB 50630-2003</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《建筑防烟排烟系统设计标准》</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GB 51251-2017</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《建筑灭火器配置设计规范》</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GB50140-2005</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《建筑消防设施的维护管理》</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GB25201-2010</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《人员密集场所消防安全评估导则》</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GA/T 1369-2016</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《汽车库、修车库、停车场设计防火规范》</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GB 50067—2014</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《建筑内部装修设计防火规范》</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GB 50222-2017</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《石油库设计规范》</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GB 50074-2014</w:t>
            </w:r>
          </w:p>
          <w:p>
            <w:pPr>
              <w:rPr>
                <w:rFonts w:hint="eastAsia" w:ascii="楷体" w:hAnsi="楷体" w:eastAsia="楷体" w:cs="楷体"/>
                <w:b w:val="0"/>
                <w:bCs w:val="0"/>
                <w:color w:val="auto"/>
                <w:sz w:val="21"/>
                <w:szCs w:val="21"/>
              </w:rPr>
            </w:pPr>
            <w:r>
              <w:rPr>
                <w:rFonts w:hint="eastAsia" w:ascii="楷体" w:hAnsi="楷体" w:eastAsia="楷体" w:cs="楷体"/>
                <w:b w:val="0"/>
                <w:bCs w:val="0"/>
                <w:color w:val="auto"/>
                <w:sz w:val="21"/>
                <w:szCs w:val="21"/>
              </w:rPr>
              <w:t>《火力发电厂与变电站设计防火规范》</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GB 50229-2006</w:t>
            </w:r>
          </w:p>
          <w:p>
            <w:pPr>
              <w:rPr>
                <w:rFonts w:hint="eastAsia" w:ascii="楷体" w:hAnsi="楷体" w:eastAsia="楷体" w:cs="楷体"/>
                <w:sz w:val="21"/>
                <w:szCs w:val="21"/>
              </w:rPr>
            </w:pPr>
            <w:r>
              <w:rPr>
                <w:rFonts w:hint="eastAsia" w:ascii="楷体" w:hAnsi="楷体" w:eastAsia="楷体" w:cs="楷体"/>
                <w:b w:val="0"/>
                <w:bCs w:val="0"/>
                <w:color w:val="auto"/>
                <w:sz w:val="21"/>
                <w:szCs w:val="21"/>
              </w:rPr>
              <w:t>《建筑消防设施维护管理》</w:t>
            </w:r>
            <w:r>
              <w:rPr>
                <w:rFonts w:hint="eastAsia" w:ascii="楷体" w:hAnsi="楷体" w:eastAsia="楷体" w:cs="楷体"/>
                <w:b w:val="0"/>
                <w:bCs w:val="0"/>
                <w:color w:val="auto"/>
                <w:sz w:val="21"/>
                <w:szCs w:val="21"/>
              </w:rPr>
              <w:tab/>
            </w:r>
            <w:r>
              <w:rPr>
                <w:rFonts w:hint="eastAsia" w:ascii="楷体" w:hAnsi="楷体" w:eastAsia="楷体" w:cs="楷体"/>
                <w:b w:val="0"/>
                <w:bCs w:val="0"/>
                <w:color w:val="auto"/>
                <w:sz w:val="21"/>
                <w:szCs w:val="21"/>
              </w:rPr>
              <w:t>GB 25201—2010 等现行国家工程建设消防技术标准</w:t>
            </w:r>
            <w:r>
              <w:rPr>
                <w:rFonts w:hint="eastAsia" w:ascii="楷体" w:hAnsi="楷体" w:eastAsia="楷体" w:cs="楷体"/>
                <w:sz w:val="21"/>
                <w:szCs w:val="21"/>
              </w:rPr>
              <w:t>销售部主要依据招标文件和销售合同要求，在合格供方采购客户所需的产品转卖给顾客，相关责任人员负责与供方单位和顾客联络，与供方协调产品采购和客户协调产品的交货事宜，供方直接将产品送到客户所在地，客户进行验货。</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抽合同均保存完好，符合要求。</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部分产品直接发送到客户处，有供货检验单，有客户及收货人签字确认。具体见8.4</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销售人员与客户间建立微信沟通群，有问题再微信中说明/解决。</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4、</w:t>
            </w:r>
            <w:r>
              <w:rPr>
                <w:rFonts w:hint="eastAsia" w:ascii="楷体" w:hAnsi="楷体" w:eastAsia="楷体" w:cs="楷体"/>
                <w:sz w:val="21"/>
                <w:szCs w:val="21"/>
                <w:lang w:val="en-US" w:eastAsia="zh-CN"/>
              </w:rPr>
              <w:t>现场</w:t>
            </w:r>
            <w:r>
              <w:rPr>
                <w:rFonts w:hint="eastAsia" w:ascii="楷体" w:hAnsi="楷体" w:eastAsia="楷体" w:cs="楷体"/>
                <w:sz w:val="21"/>
                <w:szCs w:val="21"/>
              </w:rPr>
              <w:t>查看产品销售情况：</w:t>
            </w:r>
          </w:p>
          <w:p>
            <w:pPr>
              <w:rPr>
                <w:rFonts w:hint="eastAsia" w:ascii="楷体" w:hAnsi="楷体" w:eastAsia="楷体" w:cs="楷体"/>
                <w:sz w:val="21"/>
                <w:szCs w:val="21"/>
              </w:rPr>
            </w:pPr>
            <w:r>
              <w:rPr>
                <w:rFonts w:hint="eastAsia" w:ascii="楷体" w:hAnsi="楷体" w:eastAsia="楷体" w:cs="楷体"/>
                <w:sz w:val="21"/>
                <w:szCs w:val="21"/>
              </w:rPr>
              <w:t>现场清洁卫生，配备有消防设施</w:t>
            </w:r>
          </w:p>
          <w:p>
            <w:pPr>
              <w:rPr>
                <w:rFonts w:hint="eastAsia" w:ascii="楷体" w:hAnsi="楷体" w:eastAsia="楷体" w:cs="楷体"/>
                <w:sz w:val="21"/>
                <w:szCs w:val="21"/>
              </w:rPr>
            </w:pPr>
            <w:r>
              <w:rPr>
                <w:rFonts w:hint="eastAsia" w:ascii="楷体" w:hAnsi="楷体" w:eastAsia="楷体" w:cs="楷体"/>
                <w:sz w:val="21"/>
                <w:szCs w:val="21"/>
              </w:rPr>
              <w:t>现场有台式电脑、笔记本、传真机等日常办公设备，设备运行良好。</w:t>
            </w:r>
          </w:p>
          <w:p>
            <w:pPr>
              <w:rPr>
                <w:rFonts w:hint="eastAsia" w:ascii="楷体" w:hAnsi="楷体" w:eastAsia="楷体" w:cs="楷体"/>
                <w:sz w:val="21"/>
                <w:szCs w:val="21"/>
              </w:rPr>
            </w:pPr>
            <w:r>
              <w:rPr>
                <w:rFonts w:hint="eastAsia" w:ascii="楷体" w:hAnsi="楷体" w:eastAsia="楷体" w:cs="楷体"/>
                <w:sz w:val="21"/>
                <w:szCs w:val="21"/>
              </w:rPr>
              <w:t>现场有工作人员正利用电话、网络与客户交流，服务规范。</w:t>
            </w:r>
          </w:p>
          <w:p>
            <w:pPr>
              <w:rPr>
                <w:rFonts w:hint="eastAsia" w:ascii="楷体" w:hAnsi="楷体" w:eastAsia="楷体" w:cs="楷体"/>
                <w:sz w:val="21"/>
                <w:szCs w:val="21"/>
              </w:rPr>
            </w:pPr>
            <w:r>
              <w:rPr>
                <w:rFonts w:hint="eastAsia" w:ascii="楷体" w:hAnsi="楷体" w:eastAsia="楷体" w:cs="楷体"/>
                <w:sz w:val="21"/>
                <w:szCs w:val="21"/>
              </w:rPr>
              <w:t>企业只有临时周转用小库房，面积在30平米左右，存储产品均为有包装物，层高不高于3米。</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5、销售人员均为培训合格并有多年工作经验的人员，</w:t>
            </w:r>
            <w:r>
              <w:rPr>
                <w:rFonts w:hint="eastAsia" w:ascii="楷体" w:hAnsi="楷体" w:eastAsia="楷体" w:cs="楷体"/>
                <w:sz w:val="21"/>
                <w:szCs w:val="21"/>
                <w:lang w:val="en-US" w:eastAsia="zh-CN"/>
              </w:rPr>
              <w:t>定期对销售人员进行考核，</w:t>
            </w:r>
            <w:r>
              <w:rPr>
                <w:rFonts w:hint="eastAsia" w:ascii="楷体" w:hAnsi="楷体" w:eastAsia="楷体" w:cs="楷体"/>
                <w:sz w:val="21"/>
                <w:szCs w:val="21"/>
              </w:rPr>
              <w:t>符合要求。</w:t>
            </w:r>
          </w:p>
          <w:p>
            <w:pPr>
              <w:rPr>
                <w:rFonts w:hint="eastAsia" w:ascii="楷体" w:hAnsi="楷体" w:eastAsia="楷体" w:cs="楷体"/>
                <w:sz w:val="21"/>
                <w:szCs w:val="21"/>
              </w:rPr>
            </w:pPr>
            <w:r>
              <w:drawing>
                <wp:inline distT="0" distB="0" distL="114300" distR="114300">
                  <wp:extent cx="4889500" cy="2571750"/>
                  <wp:effectExtent l="0" t="0" r="0" b="635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9"/>
                          <a:stretch>
                            <a:fillRect/>
                          </a:stretch>
                        </pic:blipFill>
                        <pic:spPr>
                          <a:xfrm>
                            <a:off x="0" y="0"/>
                            <a:ext cx="4889500" cy="2571750"/>
                          </a:xfrm>
                          <a:prstGeom prst="rect">
                            <a:avLst/>
                          </a:prstGeom>
                          <a:noFill/>
                          <a:ln>
                            <a:noFill/>
                          </a:ln>
                        </pic:spPr>
                      </pic:pic>
                    </a:graphicData>
                  </a:graphic>
                </wp:inline>
              </w:drawing>
            </w:r>
          </w:p>
          <w:p>
            <w:pPr>
              <w:rPr>
                <w:rFonts w:hint="eastAsia" w:ascii="楷体" w:hAnsi="楷体" w:eastAsia="楷体" w:cs="楷体"/>
                <w:sz w:val="21"/>
                <w:szCs w:val="21"/>
              </w:rPr>
            </w:pPr>
            <w:r>
              <w:rPr>
                <w:rFonts w:hint="eastAsia" w:ascii="楷体" w:hAnsi="楷体" w:eastAsia="楷体" w:cs="楷体"/>
                <w:sz w:val="21"/>
                <w:szCs w:val="21"/>
              </w:rPr>
              <w:t>6、识别了需要确认的过程为销售服务，提供《特殊过程确认表》</w:t>
            </w:r>
          </w:p>
          <w:p>
            <w:pPr>
              <w:rPr>
                <w:rFonts w:hint="eastAsia" w:ascii="楷体" w:hAnsi="楷体" w:eastAsia="楷体" w:cs="楷体"/>
                <w:sz w:val="21"/>
                <w:szCs w:val="21"/>
                <w:lang w:val="en-US" w:eastAsia="zh-CN"/>
              </w:rPr>
            </w:pPr>
            <w:r>
              <w:rPr>
                <w:rFonts w:hint="eastAsia" w:ascii="楷体" w:hAnsi="楷体" w:eastAsia="楷体" w:cs="楷体"/>
                <w:sz w:val="21"/>
                <w:szCs w:val="21"/>
              </w:rPr>
              <w:t>评估过程：销售服务    评估时间：20</w:t>
            </w:r>
            <w:r>
              <w:rPr>
                <w:rFonts w:hint="eastAsia" w:ascii="楷体" w:hAnsi="楷体" w:eastAsia="楷体" w:cs="楷体"/>
                <w:sz w:val="21"/>
                <w:szCs w:val="21"/>
                <w:lang w:val="en-US" w:eastAsia="zh-CN"/>
              </w:rPr>
              <w:t>20</w:t>
            </w:r>
            <w:r>
              <w:rPr>
                <w:rFonts w:hint="eastAsia" w:ascii="楷体" w:hAnsi="楷体" w:eastAsia="楷体" w:cs="楷体"/>
                <w:sz w:val="21"/>
                <w:szCs w:val="21"/>
              </w:rPr>
              <w:t>.0</w:t>
            </w:r>
            <w:r>
              <w:rPr>
                <w:rFonts w:hint="eastAsia" w:ascii="楷体" w:hAnsi="楷体" w:eastAsia="楷体" w:cs="楷体"/>
                <w:sz w:val="21"/>
                <w:szCs w:val="21"/>
                <w:lang w:val="en-US" w:eastAsia="zh-CN"/>
              </w:rPr>
              <w:t>9</w:t>
            </w:r>
            <w:r>
              <w:rPr>
                <w:rFonts w:hint="eastAsia" w:ascii="楷体" w:hAnsi="楷体" w:eastAsia="楷体" w:cs="楷体"/>
                <w:sz w:val="21"/>
                <w:szCs w:val="21"/>
              </w:rPr>
              <w:t>.</w:t>
            </w:r>
            <w:r>
              <w:rPr>
                <w:rFonts w:hint="eastAsia" w:ascii="楷体" w:hAnsi="楷体" w:eastAsia="楷体" w:cs="楷体"/>
                <w:sz w:val="21"/>
                <w:szCs w:val="21"/>
                <w:lang w:val="en-US" w:eastAsia="zh-CN"/>
              </w:rPr>
              <w:t>10</w:t>
            </w:r>
          </w:p>
          <w:p>
            <w:pPr>
              <w:rPr>
                <w:rFonts w:hint="eastAsia" w:ascii="楷体" w:hAnsi="楷体" w:eastAsia="楷体" w:cs="楷体"/>
                <w:sz w:val="21"/>
                <w:szCs w:val="21"/>
              </w:rPr>
            </w:pPr>
            <w:r>
              <w:rPr>
                <w:rFonts w:hint="eastAsia" w:ascii="楷体" w:hAnsi="楷体" w:eastAsia="楷体" w:cs="楷体"/>
                <w:sz w:val="21"/>
                <w:szCs w:val="21"/>
              </w:rPr>
              <w:t>评估内容：</w:t>
            </w:r>
            <w:r>
              <w:rPr>
                <w:rFonts w:hint="eastAsia" w:ascii="楷体" w:hAnsi="楷体" w:eastAsia="楷体" w:cs="楷体"/>
                <w:sz w:val="21"/>
                <w:szCs w:val="21"/>
              </w:rPr>
              <w:tab/>
            </w:r>
          </w:p>
          <w:p>
            <w:pPr>
              <w:rPr>
                <w:rFonts w:hint="eastAsia" w:ascii="楷体" w:hAnsi="楷体" w:eastAsia="楷体" w:cs="楷体"/>
                <w:sz w:val="21"/>
                <w:szCs w:val="21"/>
              </w:rPr>
            </w:pPr>
            <w:r>
              <w:rPr>
                <w:rFonts w:hint="eastAsia" w:ascii="楷体" w:hAnsi="楷体" w:eastAsia="楷体" w:cs="楷体"/>
                <w:sz w:val="21"/>
                <w:szCs w:val="21"/>
              </w:rPr>
              <w:t>1）人员：销售人员尝有多年的专业产品销售经验,并由公司组织进行了培训,通过实际销售业务考查,基本能确保销售服务进行。</w:t>
            </w:r>
          </w:p>
          <w:p>
            <w:pPr>
              <w:rPr>
                <w:rFonts w:hint="eastAsia" w:ascii="楷体" w:hAnsi="楷体" w:eastAsia="楷体" w:cs="楷体"/>
                <w:sz w:val="21"/>
                <w:szCs w:val="21"/>
              </w:rPr>
            </w:pPr>
            <w:r>
              <w:rPr>
                <w:rFonts w:hint="eastAsia" w:ascii="楷体" w:hAnsi="楷体" w:eastAsia="楷体" w:cs="楷体"/>
                <w:sz w:val="21"/>
                <w:szCs w:val="21"/>
              </w:rPr>
              <w:t>2）设备能力：销售服务场所、电脑、打印机等销售服务设施销售服务满足要求。</w:t>
            </w:r>
          </w:p>
          <w:p>
            <w:pPr>
              <w:rPr>
                <w:rFonts w:hint="eastAsia" w:ascii="楷体" w:hAnsi="楷体" w:eastAsia="楷体" w:cs="楷体"/>
                <w:sz w:val="21"/>
                <w:szCs w:val="21"/>
              </w:rPr>
            </w:pPr>
            <w:r>
              <w:rPr>
                <w:rFonts w:hint="eastAsia" w:ascii="楷体" w:hAnsi="楷体" w:eastAsia="楷体" w:cs="楷体"/>
                <w:sz w:val="21"/>
                <w:szCs w:val="21"/>
              </w:rPr>
              <w:t>3）作业指导书：编制了与顾客有关的过程控制程序、供应商及采购控制程序，销售服务管理制度、售后服务制度等文件,经确认有效可行，能确保销售服务进行。</w:t>
            </w:r>
          </w:p>
          <w:p>
            <w:pPr>
              <w:rPr>
                <w:rFonts w:hint="eastAsia" w:ascii="楷体" w:hAnsi="楷体" w:eastAsia="楷体" w:cs="楷体"/>
                <w:sz w:val="21"/>
                <w:szCs w:val="21"/>
              </w:rPr>
            </w:pPr>
            <w:r>
              <w:rPr>
                <w:rFonts w:hint="eastAsia" w:ascii="楷体" w:hAnsi="楷体" w:eastAsia="楷体" w:cs="楷体"/>
                <w:sz w:val="21"/>
                <w:szCs w:val="21"/>
              </w:rPr>
              <w:t>4）工作环境：销售办公工作环境及市场销售环境确保销售服务的有效进行</w:t>
            </w:r>
          </w:p>
          <w:p>
            <w:pPr>
              <w:rPr>
                <w:rFonts w:hint="eastAsia" w:ascii="楷体" w:hAnsi="楷体" w:eastAsia="楷体" w:cs="楷体"/>
                <w:sz w:val="21"/>
                <w:szCs w:val="21"/>
              </w:rPr>
            </w:pPr>
            <w:r>
              <w:rPr>
                <w:rFonts w:hint="eastAsia" w:ascii="楷体" w:hAnsi="楷体" w:eastAsia="楷体" w:cs="楷体"/>
                <w:sz w:val="21"/>
                <w:szCs w:val="21"/>
              </w:rPr>
              <w:t>评估结论：满足要求</w:t>
            </w:r>
          </w:p>
          <w:p>
            <w:pPr>
              <w:numPr>
                <w:ilvl w:val="0"/>
                <w:numId w:val="8"/>
              </w:numPr>
              <w:rPr>
                <w:rFonts w:hint="eastAsia" w:ascii="楷体" w:hAnsi="楷体" w:eastAsia="楷体" w:cs="楷体"/>
                <w:sz w:val="21"/>
                <w:szCs w:val="21"/>
              </w:rPr>
            </w:pPr>
            <w:r>
              <w:rPr>
                <w:rFonts w:hint="eastAsia" w:ascii="楷体" w:hAnsi="楷体" w:eastAsia="楷体" w:cs="楷体"/>
                <w:sz w:val="21"/>
                <w:szCs w:val="21"/>
              </w:rPr>
              <w:t>销售的产品：销售的产品</w:t>
            </w:r>
            <w:r>
              <w:rPr>
                <w:rFonts w:hint="eastAsia" w:ascii="楷体" w:hAnsi="楷体" w:eastAsia="楷体" w:cs="楷体"/>
                <w:sz w:val="21"/>
                <w:szCs w:val="21"/>
                <w:lang w:eastAsia="zh-CN"/>
              </w:rPr>
              <w:t>：</w:t>
            </w:r>
            <w:r>
              <w:rPr>
                <w:rFonts w:hint="eastAsia" w:ascii="楷体" w:hAnsi="楷体" w:eastAsia="楷体" w:cs="楷体"/>
                <w:sz w:val="21"/>
                <w:szCs w:val="21"/>
              </w:rPr>
              <w:t>消防器材的销售</w:t>
            </w:r>
            <w:r>
              <w:rPr>
                <w:rFonts w:hint="eastAsia" w:ascii="楷体" w:hAnsi="楷体" w:eastAsia="楷体" w:cs="楷体"/>
                <w:sz w:val="21"/>
                <w:szCs w:val="21"/>
                <w:lang w:eastAsia="zh-CN"/>
              </w:rPr>
              <w:t>，</w:t>
            </w:r>
            <w:r>
              <w:rPr>
                <w:rFonts w:hint="eastAsia" w:ascii="楷体" w:hAnsi="楷体" w:eastAsia="楷体" w:cs="楷体"/>
                <w:sz w:val="21"/>
                <w:szCs w:val="21"/>
              </w:rPr>
              <w:t>不受政策限制,可自由进行采购和销售</w:t>
            </w:r>
          </w:p>
          <w:p>
            <w:pPr>
              <w:rPr>
                <w:rFonts w:hint="eastAsia" w:ascii="楷体" w:hAnsi="楷体" w:eastAsia="楷体" w:cs="楷体"/>
                <w:sz w:val="21"/>
                <w:szCs w:val="21"/>
              </w:rPr>
            </w:pPr>
            <w:r>
              <w:rPr>
                <w:rFonts w:hint="eastAsia" w:ascii="楷体" w:hAnsi="楷体" w:eastAsia="楷体" w:cs="楷体"/>
                <w:sz w:val="21"/>
                <w:szCs w:val="21"/>
              </w:rPr>
              <w:t>结论:公司能确保销售服务进行</w:t>
            </w:r>
          </w:p>
          <w:p>
            <w:pPr>
              <w:rPr>
                <w:rFonts w:hint="eastAsia" w:ascii="楷体" w:hAnsi="楷体" w:eastAsia="楷体" w:cs="楷体"/>
                <w:sz w:val="21"/>
                <w:szCs w:val="21"/>
              </w:rPr>
            </w:pPr>
            <w:r>
              <w:rPr>
                <w:rFonts w:hint="eastAsia" w:ascii="楷体" w:hAnsi="楷体" w:eastAsia="楷体" w:cs="楷体"/>
                <w:sz w:val="21"/>
                <w:szCs w:val="21"/>
              </w:rPr>
              <w:t>参与评估人：</w:t>
            </w:r>
            <w:r>
              <w:rPr>
                <w:rFonts w:hint="eastAsia" w:ascii="楷体" w:hAnsi="楷体" w:eastAsia="楷体" w:cs="楷体"/>
                <w:sz w:val="21"/>
                <w:szCs w:val="21"/>
                <w:lang w:val="en-US" w:eastAsia="zh-CN"/>
              </w:rPr>
              <w:t>姜小伟</w:t>
            </w:r>
            <w:r>
              <w:rPr>
                <w:rFonts w:hint="eastAsia" w:ascii="楷体" w:hAnsi="楷体" w:eastAsia="楷体" w:cs="楷体"/>
                <w:sz w:val="21"/>
                <w:szCs w:val="21"/>
              </w:rPr>
              <w:t xml:space="preserve">及相关人员 </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7、产品需经检验合格后方可交付给客户，产品交付后，严格遵守销售合同中的各项承诺，尽量避免客户的抱怨和投诉。</w:t>
            </w:r>
          </w:p>
          <w:p>
            <w:pPr>
              <w:rPr>
                <w:rFonts w:hint="eastAsia" w:ascii="楷体" w:hAnsi="楷体" w:eastAsia="楷体" w:cs="楷体"/>
                <w:sz w:val="21"/>
                <w:szCs w:val="21"/>
              </w:rPr>
            </w:pPr>
            <w:r>
              <w:rPr>
                <w:rFonts w:hint="eastAsia" w:ascii="楷体" w:hAnsi="楷体" w:eastAsia="楷体" w:cs="楷体"/>
                <w:sz w:val="21"/>
                <w:szCs w:val="21"/>
              </w:rPr>
              <w:t>8、</w:t>
            </w:r>
            <w:r>
              <w:rPr>
                <w:rFonts w:hint="eastAsia" w:ascii="楷体" w:hAnsi="楷体" w:eastAsia="楷体" w:cs="楷体"/>
                <w:sz w:val="21"/>
                <w:szCs w:val="21"/>
                <w:lang w:val="en-US" w:eastAsia="zh-CN"/>
              </w:rPr>
              <w:t>现</w:t>
            </w:r>
            <w:r>
              <w:rPr>
                <w:rFonts w:hint="eastAsia" w:ascii="楷体" w:hAnsi="楷体" w:eastAsia="楷体" w:cs="楷体"/>
                <w:sz w:val="21"/>
                <w:szCs w:val="21"/>
              </w:rPr>
              <w:t>场观察到办公场所环境良好，文件资料及时进行整理，并存放指定地点，工作人员具有工作状态良好，销售人员和客户沟通用语规范，工作氛围总体良好。</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9、自体系建立以来无合同更改情况</w:t>
            </w:r>
          </w:p>
          <w:p>
            <w:pPr>
              <w:rPr>
                <w:rFonts w:hint="eastAsia" w:ascii="楷体" w:hAnsi="楷体" w:eastAsia="楷体" w:cs="楷体"/>
                <w:sz w:val="21"/>
                <w:szCs w:val="21"/>
              </w:rPr>
            </w:pPr>
            <w:r>
              <w:rPr>
                <w:rFonts w:hint="eastAsia" w:ascii="楷体" w:hAnsi="楷体" w:eastAsia="楷体" w:cs="楷体"/>
                <w:sz w:val="21"/>
                <w:szCs w:val="21"/>
              </w:rPr>
              <w:t>销售人员称每次发货前要同客户说明发货产品，发货数量、到货日期，防止货物发送错误。</w:t>
            </w:r>
          </w:p>
          <w:p>
            <w:pPr>
              <w:rPr>
                <w:rFonts w:hint="eastAsia" w:ascii="楷体" w:hAnsi="楷体" w:eastAsia="楷体" w:cs="楷体"/>
                <w:kern w:val="2"/>
                <w:sz w:val="21"/>
                <w:szCs w:val="21"/>
                <w:lang w:val="en-US" w:eastAsia="zh-CN" w:bidi="ar-SA"/>
              </w:rPr>
            </w:pPr>
          </w:p>
        </w:tc>
        <w:tc>
          <w:tcPr>
            <w:tcW w:w="288" w:type="pct"/>
            <w:noWrap w:val="0"/>
            <w:vAlign w:val="center"/>
          </w:tcPr>
          <w:p>
            <w:pPr>
              <w:rPr>
                <w:rFonts w:hint="eastAsia" w:ascii="楷体" w:hAnsi="楷体" w:eastAsia="楷体" w:cs="楷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trPr>
        <w:tc>
          <w:tcPr>
            <w:tcW w:w="514" w:type="pct"/>
            <w:noWrap w:val="0"/>
            <w:vAlign w:val="center"/>
          </w:tcPr>
          <w:p>
            <w:pPr>
              <w:rPr>
                <w:rFonts w:hint="eastAsia" w:ascii="楷体" w:hAnsi="楷体" w:eastAsia="楷体" w:cs="楷体"/>
                <w:color w:val="auto"/>
                <w:kern w:val="2"/>
                <w:sz w:val="21"/>
                <w:szCs w:val="21"/>
                <w:lang w:val="en-US" w:eastAsia="zh-CN" w:bidi="ar-SA"/>
              </w:rPr>
            </w:pPr>
            <w:r>
              <w:rPr>
                <w:rFonts w:hint="eastAsia" w:ascii="楷体" w:hAnsi="楷体" w:eastAsia="楷体" w:cs="楷体"/>
                <w:sz w:val="21"/>
                <w:szCs w:val="21"/>
              </w:rPr>
              <w:t>顾客或外部供方财产</w:t>
            </w:r>
          </w:p>
        </w:tc>
        <w:tc>
          <w:tcPr>
            <w:tcW w:w="414" w:type="pct"/>
            <w:noWrap w:val="0"/>
            <w:vAlign w:val="center"/>
          </w:tcPr>
          <w:p>
            <w:pPr>
              <w:rPr>
                <w:rFonts w:hint="eastAsia" w:ascii="楷体" w:hAnsi="楷体" w:eastAsia="楷体" w:cs="楷体"/>
                <w:color w:val="auto"/>
                <w:kern w:val="2"/>
                <w:sz w:val="21"/>
                <w:szCs w:val="21"/>
                <w:lang w:val="en-US" w:eastAsia="zh-CN" w:bidi="ar-SA"/>
              </w:rPr>
            </w:pPr>
            <w:r>
              <w:rPr>
                <w:rFonts w:hint="eastAsia" w:ascii="楷体" w:hAnsi="楷体" w:eastAsia="楷体" w:cs="楷体"/>
                <w:sz w:val="21"/>
                <w:szCs w:val="21"/>
              </w:rPr>
              <w:t>8.5.3</w:t>
            </w:r>
          </w:p>
        </w:tc>
        <w:tc>
          <w:tcPr>
            <w:tcW w:w="3782" w:type="pct"/>
            <w:noWrap w:val="0"/>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●该公司顾客财产主要为顾客的个人信息</w:t>
            </w:r>
            <w:r>
              <w:rPr>
                <w:rFonts w:hint="eastAsia" w:ascii="楷体" w:hAnsi="楷体" w:eastAsia="楷体" w:cs="楷体"/>
                <w:sz w:val="21"/>
                <w:szCs w:val="21"/>
                <w:lang w:val="en-US" w:eastAsia="zh-CN"/>
              </w:rPr>
              <w:t>及编写评估报告所需资料</w:t>
            </w:r>
            <w:r>
              <w:rPr>
                <w:rFonts w:hint="eastAsia" w:ascii="楷体" w:hAnsi="楷体" w:eastAsia="楷体" w:cs="楷体"/>
                <w:sz w:val="21"/>
                <w:szCs w:val="21"/>
              </w:rPr>
              <w:t>等，由</w:t>
            </w:r>
            <w:r>
              <w:rPr>
                <w:rFonts w:hint="eastAsia" w:ascii="楷体" w:hAnsi="楷体" w:eastAsia="楷体" w:cs="楷体"/>
                <w:sz w:val="21"/>
                <w:szCs w:val="21"/>
                <w:lang w:val="en-US" w:eastAsia="zh-CN"/>
              </w:rPr>
              <w:t>技术服务</w:t>
            </w:r>
            <w:r>
              <w:rPr>
                <w:rFonts w:hint="eastAsia" w:ascii="楷体" w:hAnsi="楷体" w:eastAsia="楷体" w:cs="楷体"/>
                <w:sz w:val="21"/>
                <w:szCs w:val="21"/>
              </w:rPr>
              <w:t>部做好信息保密工作。查见《顾客</w:t>
            </w:r>
            <w:r>
              <w:rPr>
                <w:rFonts w:hint="eastAsia" w:ascii="楷体" w:hAnsi="楷体" w:eastAsia="楷体" w:cs="楷体"/>
                <w:sz w:val="21"/>
                <w:szCs w:val="21"/>
                <w:lang w:val="en-US" w:eastAsia="zh-CN"/>
              </w:rPr>
              <w:t>财产清</w:t>
            </w:r>
            <w:r>
              <w:rPr>
                <w:rFonts w:hint="eastAsia" w:ascii="楷体" w:hAnsi="楷体" w:eastAsia="楷体" w:cs="楷体"/>
                <w:sz w:val="21"/>
                <w:szCs w:val="21"/>
              </w:rPr>
              <w:t>单》，内容包括：顾客名称、项目名称、</w:t>
            </w:r>
            <w:r>
              <w:rPr>
                <w:rFonts w:hint="eastAsia" w:ascii="楷体" w:hAnsi="楷体" w:eastAsia="楷体" w:cs="楷体"/>
                <w:sz w:val="21"/>
                <w:szCs w:val="21"/>
                <w:lang w:val="en-US" w:eastAsia="zh-CN"/>
              </w:rPr>
              <w:t>资料清单、</w:t>
            </w:r>
            <w:r>
              <w:rPr>
                <w:rFonts w:hint="eastAsia" w:ascii="楷体" w:hAnsi="楷体" w:eastAsia="楷体" w:cs="楷体"/>
                <w:sz w:val="21"/>
                <w:szCs w:val="21"/>
              </w:rPr>
              <w:t>地址、联系人、联系电话</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客户财产保护完好。</w:t>
            </w:r>
          </w:p>
          <w:p>
            <w:pPr>
              <w:rPr>
                <w:rFonts w:hint="eastAsia" w:ascii="楷体" w:hAnsi="楷体" w:eastAsia="楷体" w:cs="楷体"/>
                <w:color w:val="auto"/>
                <w:kern w:val="2"/>
                <w:sz w:val="21"/>
                <w:szCs w:val="21"/>
                <w:lang w:val="en-US" w:eastAsia="zh-CN" w:bidi="ar-SA"/>
              </w:rPr>
            </w:pPr>
            <w:r>
              <w:rPr>
                <w:rFonts w:hint="eastAsia" w:ascii="楷体" w:hAnsi="楷体" w:eastAsia="楷体" w:cs="楷体"/>
                <w:sz w:val="21"/>
                <w:szCs w:val="21"/>
              </w:rPr>
              <w:t>●经询问了解，没有顾客信息泄露情况发生。</w:t>
            </w:r>
          </w:p>
        </w:tc>
        <w:tc>
          <w:tcPr>
            <w:tcW w:w="288" w:type="pct"/>
            <w:noWrap w:val="0"/>
            <w:vAlign w:val="center"/>
          </w:tcPr>
          <w:p>
            <w:pPr>
              <w:rPr>
                <w:rFonts w:hint="eastAsia" w:ascii="楷体" w:hAnsi="楷体" w:eastAsia="楷体" w:cs="楷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trPr>
        <w:tc>
          <w:tcPr>
            <w:tcW w:w="514" w:type="pct"/>
            <w:noWrap w:val="0"/>
            <w:vAlign w:val="center"/>
          </w:tcPr>
          <w:p>
            <w:pPr>
              <w:rPr>
                <w:rFonts w:hint="eastAsia" w:ascii="楷体" w:hAnsi="楷体" w:eastAsia="楷体" w:cs="楷体"/>
                <w:color w:val="auto"/>
                <w:kern w:val="2"/>
                <w:sz w:val="21"/>
                <w:szCs w:val="21"/>
                <w:lang w:val="en-US" w:eastAsia="zh-CN" w:bidi="ar-SA"/>
              </w:rPr>
            </w:pPr>
            <w:r>
              <w:rPr>
                <w:rFonts w:hint="eastAsia" w:ascii="楷体" w:hAnsi="楷体" w:eastAsia="楷体" w:cs="楷体"/>
                <w:sz w:val="21"/>
                <w:szCs w:val="21"/>
              </w:rPr>
              <w:t>交付后活动</w:t>
            </w:r>
          </w:p>
        </w:tc>
        <w:tc>
          <w:tcPr>
            <w:tcW w:w="414" w:type="pct"/>
            <w:noWrap w:val="0"/>
            <w:vAlign w:val="center"/>
          </w:tcPr>
          <w:p>
            <w:pPr>
              <w:rPr>
                <w:rFonts w:hint="eastAsia" w:ascii="楷体" w:hAnsi="楷体" w:eastAsia="楷体" w:cs="楷体"/>
                <w:color w:val="auto"/>
                <w:kern w:val="2"/>
                <w:sz w:val="21"/>
                <w:szCs w:val="21"/>
                <w:lang w:val="en-US" w:eastAsia="zh-CN" w:bidi="ar-SA"/>
              </w:rPr>
            </w:pPr>
            <w:r>
              <w:rPr>
                <w:rFonts w:hint="eastAsia" w:ascii="楷体" w:hAnsi="楷体" w:eastAsia="楷体" w:cs="楷体"/>
                <w:sz w:val="21"/>
                <w:szCs w:val="21"/>
              </w:rPr>
              <w:t>8.5.5</w:t>
            </w:r>
          </w:p>
        </w:tc>
        <w:tc>
          <w:tcPr>
            <w:tcW w:w="3782" w:type="pct"/>
            <w:noWrap w:val="0"/>
            <w:vAlign w:val="center"/>
          </w:tcPr>
          <w:p>
            <w:pPr>
              <w:rPr>
                <w:rFonts w:hint="eastAsia" w:ascii="楷体" w:hAnsi="楷体" w:eastAsia="楷体" w:cs="楷体"/>
                <w:sz w:val="21"/>
                <w:szCs w:val="21"/>
              </w:rPr>
            </w:pPr>
            <w:r>
              <w:rPr>
                <w:rFonts w:hint="eastAsia" w:ascii="楷体" w:hAnsi="楷体" w:eastAsia="楷体" w:cs="楷体"/>
                <w:sz w:val="21"/>
                <w:szCs w:val="21"/>
              </w:rPr>
              <w:t>查产品交付情况：维护保养服务期满后即终止，或可续签，检测服务出具报告交付至客户处，客户签收，公司通过电话跟踪沟通及定期拜访、客户满意度调查等方式确认交付及交付后服务的满意程度。</w:t>
            </w:r>
          </w:p>
          <w:p>
            <w:pPr>
              <w:rPr>
                <w:rFonts w:hint="eastAsia" w:ascii="楷体" w:hAnsi="楷体" w:eastAsia="楷体" w:cs="楷体"/>
                <w:color w:val="auto"/>
                <w:kern w:val="2"/>
                <w:sz w:val="21"/>
                <w:szCs w:val="21"/>
                <w:lang w:val="en-US" w:eastAsia="zh-CN" w:bidi="ar-SA"/>
              </w:rPr>
            </w:pPr>
            <w:r>
              <w:rPr>
                <w:rFonts w:hint="eastAsia" w:ascii="楷体" w:hAnsi="楷体" w:eastAsia="楷体" w:cs="楷体"/>
                <w:sz w:val="21"/>
                <w:szCs w:val="21"/>
              </w:rPr>
              <w:t>经查符合要求。</w:t>
            </w:r>
          </w:p>
        </w:tc>
        <w:tc>
          <w:tcPr>
            <w:tcW w:w="288" w:type="pct"/>
            <w:noWrap w:val="0"/>
            <w:vAlign w:val="center"/>
          </w:tcPr>
          <w:p>
            <w:pPr>
              <w:rPr>
                <w:rFonts w:hint="eastAsia" w:ascii="楷体" w:hAnsi="楷体" w:eastAsia="楷体" w:cs="楷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514" w:type="pct"/>
            <w:noWrap w:val="0"/>
            <w:vAlign w:val="center"/>
          </w:tcPr>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rPr>
              <w:t>顾客满意度</w:t>
            </w:r>
          </w:p>
        </w:tc>
        <w:tc>
          <w:tcPr>
            <w:tcW w:w="414" w:type="pct"/>
            <w:noWrap w:val="0"/>
            <w:vAlign w:val="center"/>
          </w:tcPr>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rPr>
              <w:t>9.1.2</w:t>
            </w:r>
          </w:p>
        </w:tc>
        <w:tc>
          <w:tcPr>
            <w:tcW w:w="3782" w:type="pct"/>
            <w:noWrap w:val="0"/>
            <w:vAlign w:val="center"/>
          </w:tcPr>
          <w:p>
            <w:pPr>
              <w:rPr>
                <w:rFonts w:hint="eastAsia" w:ascii="楷体" w:hAnsi="楷体" w:eastAsia="楷体" w:cs="楷体"/>
                <w:sz w:val="21"/>
                <w:szCs w:val="21"/>
                <w:lang w:val="zh-CN"/>
              </w:rPr>
            </w:pPr>
            <w:r>
              <w:rPr>
                <w:rFonts w:hint="eastAsia" w:ascii="楷体" w:hAnsi="楷体" w:eastAsia="楷体" w:cs="楷体"/>
                <w:sz w:val="21"/>
                <w:szCs w:val="21"/>
                <w:lang w:val="zh-CN"/>
              </w:rPr>
              <w:t>●公司通过电话，走访等形式，接受顾客反馈，了解顾客满意度信息，发放调查表对顾客满意度进行定量测量。</w:t>
            </w:r>
          </w:p>
          <w:p>
            <w:pPr>
              <w:rPr>
                <w:rFonts w:hint="eastAsia" w:ascii="楷体" w:hAnsi="楷体" w:eastAsia="楷体" w:cs="楷体"/>
                <w:sz w:val="21"/>
                <w:szCs w:val="21"/>
                <w:lang w:val="en-US" w:eastAsia="zh-CN"/>
              </w:rPr>
            </w:pPr>
            <w:r>
              <w:rPr>
                <w:rFonts w:hint="eastAsia" w:ascii="楷体" w:hAnsi="楷体" w:eastAsia="楷体" w:cs="楷体"/>
                <w:sz w:val="21"/>
                <w:szCs w:val="21"/>
                <w:lang w:val="zh-CN"/>
              </w:rPr>
              <w:t>●提供“顾客满意程度调查表”，调查主要内容：</w:t>
            </w:r>
            <w:r>
              <w:rPr>
                <w:rFonts w:hint="eastAsia" w:ascii="楷体" w:hAnsi="楷体" w:eastAsia="楷体" w:cs="楷体"/>
                <w:sz w:val="21"/>
                <w:szCs w:val="21"/>
                <w:lang w:val="en-US" w:eastAsia="zh-CN"/>
              </w:rPr>
              <w:t>维保质量</w:t>
            </w:r>
            <w:r>
              <w:rPr>
                <w:rFonts w:hint="eastAsia" w:ascii="楷体" w:hAnsi="楷体" w:eastAsia="楷体" w:cs="楷体"/>
                <w:sz w:val="21"/>
                <w:szCs w:val="21"/>
              </w:rPr>
              <w:t>、</w:t>
            </w:r>
            <w:r>
              <w:rPr>
                <w:rFonts w:hint="eastAsia" w:ascii="楷体" w:hAnsi="楷体" w:eastAsia="楷体" w:cs="楷体"/>
                <w:sz w:val="21"/>
                <w:szCs w:val="21"/>
                <w:lang w:val="en-US" w:eastAsia="zh-CN"/>
              </w:rPr>
              <w:t>检测公正、</w:t>
            </w:r>
            <w:r>
              <w:rPr>
                <w:rFonts w:hint="eastAsia" w:ascii="楷体" w:hAnsi="楷体" w:eastAsia="楷体" w:cs="楷体"/>
                <w:sz w:val="21"/>
                <w:szCs w:val="21"/>
              </w:rPr>
              <w:t>价格、服务等方面的满意程度</w:t>
            </w:r>
            <w:r>
              <w:rPr>
                <w:rFonts w:hint="eastAsia" w:ascii="楷体" w:hAnsi="楷体" w:eastAsia="楷体" w:cs="楷体"/>
                <w:sz w:val="21"/>
                <w:szCs w:val="21"/>
                <w:lang w:val="zh-CN"/>
              </w:rPr>
              <w:t>等，</w:t>
            </w:r>
            <w:r>
              <w:rPr>
                <w:rFonts w:hint="eastAsia" w:ascii="楷体" w:hAnsi="楷体" w:eastAsia="楷体" w:cs="楷体"/>
                <w:sz w:val="21"/>
                <w:szCs w:val="21"/>
              </w:rPr>
              <w:t>各项得分求平均值得最终结果</w:t>
            </w:r>
            <w:r>
              <w:rPr>
                <w:rFonts w:hint="eastAsia" w:ascii="楷体" w:hAnsi="楷体" w:eastAsia="楷体" w:cs="楷体"/>
                <w:sz w:val="21"/>
                <w:szCs w:val="21"/>
                <w:lang w:val="zh-CN"/>
              </w:rPr>
              <w:t>。</w:t>
            </w:r>
            <w:r>
              <w:rPr>
                <w:rFonts w:hint="eastAsia" w:ascii="楷体" w:hAnsi="楷体" w:eastAsia="楷体" w:cs="楷体"/>
                <w:sz w:val="21"/>
                <w:szCs w:val="21"/>
              </w:rPr>
              <w:t>提供顾客满意调查分析。最终顾客满意率9</w:t>
            </w:r>
            <w:r>
              <w:rPr>
                <w:rFonts w:hint="eastAsia" w:ascii="楷体" w:hAnsi="楷体" w:eastAsia="楷体" w:cs="楷体"/>
                <w:sz w:val="21"/>
                <w:szCs w:val="21"/>
                <w:lang w:val="en-US" w:eastAsia="zh-CN"/>
              </w:rPr>
              <w:t>5</w:t>
            </w:r>
            <w:r>
              <w:rPr>
                <w:rFonts w:hint="eastAsia" w:ascii="楷体" w:hAnsi="楷体" w:eastAsia="楷体" w:cs="楷体"/>
                <w:sz w:val="21"/>
                <w:szCs w:val="21"/>
              </w:rPr>
              <w:t>%。日期：20</w:t>
            </w:r>
            <w:r>
              <w:rPr>
                <w:rFonts w:hint="eastAsia" w:ascii="楷体" w:hAnsi="楷体" w:eastAsia="楷体" w:cs="楷体"/>
                <w:sz w:val="21"/>
                <w:szCs w:val="21"/>
                <w:lang w:val="en-US" w:eastAsia="zh-CN"/>
              </w:rPr>
              <w:t>21.3.31</w:t>
            </w:r>
          </w:p>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rPr>
              <w:t>●该结果已提交管理评审。</w:t>
            </w:r>
          </w:p>
        </w:tc>
        <w:tc>
          <w:tcPr>
            <w:tcW w:w="288" w:type="pct"/>
            <w:noWrap w:val="0"/>
            <w:vAlign w:val="center"/>
          </w:tcPr>
          <w:p>
            <w:pPr>
              <w:rPr>
                <w:rFonts w:hint="eastAsia" w:ascii="楷体" w:hAnsi="楷体" w:eastAsia="楷体" w:cs="楷体"/>
                <w:sz w:val="21"/>
                <w:szCs w:val="21"/>
                <w:lang w:val="en-US" w:eastAsia="zh-CN"/>
              </w:rPr>
            </w:pPr>
          </w:p>
        </w:tc>
      </w:tr>
    </w:tbl>
    <w:p>
      <w:pPr>
        <w:spacing w:line="480" w:lineRule="exact"/>
        <w:jc w:val="center"/>
        <w:rPr>
          <w:rFonts w:hint="eastAsia" w:ascii="隶书" w:hAnsi="宋体" w:eastAsia="隶书"/>
          <w:bCs/>
          <w:color w:val="auto"/>
          <w:sz w:val="36"/>
          <w:szCs w:val="36"/>
        </w:rPr>
      </w:pPr>
    </w:p>
    <w:p>
      <w:pPr>
        <w:spacing w:line="480" w:lineRule="exact"/>
        <w:jc w:val="center"/>
        <w:rPr>
          <w:rFonts w:hint="eastAsia" w:ascii="隶书" w:hAnsi="宋体" w:eastAsia="隶书"/>
          <w:bCs/>
          <w:color w:val="auto"/>
          <w:sz w:val="36"/>
          <w:szCs w:val="36"/>
        </w:rPr>
      </w:pPr>
    </w:p>
    <w:p>
      <w:pPr>
        <w:spacing w:line="480" w:lineRule="exact"/>
        <w:jc w:val="center"/>
        <w:rPr>
          <w:rFonts w:hint="eastAsia" w:ascii="隶书" w:hAnsi="宋体" w:eastAsia="隶书"/>
          <w:bCs/>
          <w:color w:val="auto"/>
          <w:sz w:val="36"/>
          <w:szCs w:val="36"/>
        </w:rPr>
      </w:pPr>
    </w:p>
    <w:p>
      <w:pPr>
        <w:spacing w:line="480" w:lineRule="exact"/>
        <w:jc w:val="center"/>
        <w:rPr>
          <w:rFonts w:hint="eastAsia" w:ascii="隶书" w:hAnsi="宋体" w:eastAsia="隶书"/>
          <w:bCs/>
          <w:color w:val="auto"/>
          <w:sz w:val="36"/>
          <w:szCs w:val="36"/>
        </w:rPr>
      </w:pPr>
    </w:p>
    <w:p>
      <w:pPr>
        <w:spacing w:line="480" w:lineRule="exact"/>
        <w:jc w:val="center"/>
        <w:rPr>
          <w:rFonts w:hint="eastAsia" w:ascii="隶书" w:hAnsi="宋体" w:eastAsia="隶书"/>
          <w:bCs/>
          <w:color w:val="auto"/>
          <w:sz w:val="36"/>
          <w:szCs w:val="36"/>
        </w:rPr>
      </w:pPr>
    </w:p>
    <w:p>
      <w:pPr>
        <w:spacing w:line="480" w:lineRule="exact"/>
        <w:jc w:val="both"/>
        <w:rPr>
          <w:rFonts w:hint="eastAsia" w:ascii="隶书" w:hAnsi="宋体" w:eastAsia="隶书"/>
          <w:bCs/>
          <w:color w:val="auto"/>
          <w:sz w:val="36"/>
          <w:szCs w:val="36"/>
        </w:rPr>
      </w:pPr>
    </w:p>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455"/>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bidi w:val="0"/>
              <w:rPr>
                <w:rFonts w:hint="eastAsia" w:ascii="楷体" w:hAnsi="楷体" w:eastAsia="楷体" w:cs="楷体"/>
                <w:sz w:val="21"/>
                <w:szCs w:val="21"/>
              </w:rPr>
            </w:pPr>
            <w:r>
              <w:rPr>
                <w:rFonts w:hint="eastAsia" w:ascii="楷体" w:hAnsi="楷体" w:eastAsia="楷体" w:cs="楷体"/>
                <w:sz w:val="21"/>
                <w:szCs w:val="21"/>
              </w:rPr>
              <w:t>过程与活动、</w:t>
            </w:r>
          </w:p>
          <w:p>
            <w:pPr>
              <w:bidi w:val="0"/>
              <w:rPr>
                <w:rFonts w:hint="eastAsia" w:ascii="楷体" w:hAnsi="楷体" w:eastAsia="楷体" w:cs="楷体"/>
                <w:sz w:val="21"/>
                <w:szCs w:val="21"/>
              </w:rPr>
            </w:pPr>
            <w:r>
              <w:rPr>
                <w:rFonts w:hint="eastAsia" w:ascii="楷体" w:hAnsi="楷体" w:eastAsia="楷体" w:cs="楷体"/>
                <w:sz w:val="21"/>
                <w:szCs w:val="21"/>
              </w:rPr>
              <w:t>抽样计划</w:t>
            </w:r>
          </w:p>
        </w:tc>
        <w:tc>
          <w:tcPr>
            <w:tcW w:w="960" w:type="dxa"/>
            <w:vMerge w:val="restart"/>
            <w:vAlign w:val="center"/>
          </w:tcPr>
          <w:p>
            <w:pPr>
              <w:bidi w:val="0"/>
              <w:rPr>
                <w:rFonts w:hint="eastAsia" w:ascii="楷体" w:hAnsi="楷体" w:eastAsia="楷体" w:cs="楷体"/>
                <w:sz w:val="21"/>
                <w:szCs w:val="21"/>
              </w:rPr>
            </w:pPr>
            <w:r>
              <w:rPr>
                <w:rFonts w:hint="eastAsia" w:ascii="楷体" w:hAnsi="楷体" w:eastAsia="楷体" w:cs="楷体"/>
                <w:sz w:val="21"/>
                <w:szCs w:val="21"/>
              </w:rPr>
              <w:t>涉及</w:t>
            </w:r>
          </w:p>
          <w:p>
            <w:pPr>
              <w:bidi w:val="0"/>
              <w:rPr>
                <w:rFonts w:hint="eastAsia" w:ascii="楷体" w:hAnsi="楷体" w:eastAsia="楷体" w:cs="楷体"/>
                <w:sz w:val="21"/>
                <w:szCs w:val="21"/>
              </w:rPr>
            </w:pPr>
            <w:r>
              <w:rPr>
                <w:rFonts w:hint="eastAsia" w:ascii="楷体" w:hAnsi="楷体" w:eastAsia="楷体" w:cs="楷体"/>
                <w:sz w:val="21"/>
                <w:szCs w:val="21"/>
              </w:rPr>
              <w:t>条款</w:t>
            </w:r>
          </w:p>
        </w:tc>
        <w:tc>
          <w:tcPr>
            <w:tcW w:w="10455"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受审核部门：</w:t>
            </w:r>
            <w:r>
              <w:rPr>
                <w:rFonts w:hint="eastAsia" w:ascii="楷体" w:hAnsi="楷体" w:eastAsia="楷体" w:cs="楷体"/>
                <w:sz w:val="21"/>
                <w:szCs w:val="21"/>
                <w:lang w:val="en-US" w:eastAsia="zh-CN"/>
              </w:rPr>
              <w:t>检测</w:t>
            </w:r>
            <w:r>
              <w:rPr>
                <w:rFonts w:hint="eastAsia" w:ascii="楷体" w:hAnsi="楷体" w:eastAsia="楷体" w:cs="楷体"/>
                <w:sz w:val="21"/>
                <w:szCs w:val="21"/>
              </w:rPr>
              <w:t>部</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维保部</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主管领导：</w:t>
            </w:r>
            <w:r>
              <w:rPr>
                <w:rFonts w:hint="eastAsia" w:ascii="楷体" w:hAnsi="楷体" w:eastAsia="楷体" w:cs="楷体"/>
                <w:sz w:val="21"/>
                <w:szCs w:val="21"/>
                <w:lang w:val="en-US" w:eastAsia="zh-CN"/>
              </w:rPr>
              <w:t>张少华、杜香兵      陪同人员：张蕊</w:t>
            </w:r>
          </w:p>
        </w:tc>
        <w:tc>
          <w:tcPr>
            <w:tcW w:w="1134" w:type="dxa"/>
            <w:vMerge w:val="restart"/>
            <w:vAlign w:val="center"/>
          </w:tcPr>
          <w:p>
            <w:pPr>
              <w:bidi w:val="0"/>
              <w:rPr>
                <w:rFonts w:hint="eastAsia" w:ascii="楷体" w:hAnsi="楷体" w:eastAsia="楷体" w:cs="楷体"/>
                <w:sz w:val="21"/>
                <w:szCs w:val="21"/>
              </w:rPr>
            </w:pPr>
            <w:r>
              <w:rPr>
                <w:rFonts w:hint="eastAsia" w:ascii="楷体" w:hAnsi="楷体" w:eastAsia="楷体" w:cs="楷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bidi w:val="0"/>
              <w:rPr>
                <w:rFonts w:hint="eastAsia" w:ascii="楷体" w:hAnsi="楷体" w:eastAsia="楷体" w:cs="楷体"/>
                <w:sz w:val="21"/>
                <w:szCs w:val="21"/>
              </w:rPr>
            </w:pPr>
          </w:p>
        </w:tc>
        <w:tc>
          <w:tcPr>
            <w:tcW w:w="960" w:type="dxa"/>
            <w:vMerge w:val="continue"/>
            <w:vAlign w:val="center"/>
          </w:tcPr>
          <w:p>
            <w:pPr>
              <w:bidi w:val="0"/>
              <w:rPr>
                <w:rFonts w:hint="eastAsia" w:ascii="楷体" w:hAnsi="楷体" w:eastAsia="楷体" w:cs="楷体"/>
                <w:sz w:val="21"/>
                <w:szCs w:val="21"/>
              </w:rPr>
            </w:pPr>
          </w:p>
        </w:tc>
        <w:tc>
          <w:tcPr>
            <w:tcW w:w="10455" w:type="dxa"/>
            <w:vAlign w:val="center"/>
          </w:tcPr>
          <w:p>
            <w:pPr>
              <w:spacing w:before="120"/>
              <w:rPr>
                <w:rFonts w:hint="eastAsia" w:ascii="楷体" w:hAnsi="楷体" w:eastAsia="楷体" w:cs="楷体"/>
                <w:sz w:val="21"/>
                <w:szCs w:val="21"/>
                <w:lang w:val="en-US" w:eastAsia="zh-CN"/>
              </w:rPr>
            </w:pPr>
            <w:r>
              <w:rPr>
                <w:rFonts w:hint="eastAsia" w:ascii="楷体" w:hAnsi="楷体" w:eastAsia="楷体" w:cs="楷体"/>
                <w:sz w:val="21"/>
                <w:szCs w:val="21"/>
              </w:rPr>
              <w:t>审核员：</w:t>
            </w:r>
            <w:r>
              <w:rPr>
                <w:rFonts w:hint="eastAsia" w:ascii="楷体" w:hAnsi="楷体" w:eastAsia="楷体" w:cs="楷体"/>
                <w:sz w:val="21"/>
                <w:szCs w:val="21"/>
                <w:lang w:val="en-US" w:eastAsia="zh-CN"/>
              </w:rPr>
              <w:t>周文廷</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 xml:space="preserve"> 审核时间：</w:t>
            </w:r>
            <w:r>
              <w:rPr>
                <w:rFonts w:hint="eastAsia" w:ascii="楷体" w:hAnsi="楷体" w:eastAsia="楷体" w:cs="楷体"/>
                <w:sz w:val="21"/>
                <w:szCs w:val="21"/>
                <w:lang w:val="en-US" w:eastAsia="zh-CN"/>
              </w:rPr>
              <w:t>2021.6.26</w:t>
            </w:r>
          </w:p>
        </w:tc>
        <w:tc>
          <w:tcPr>
            <w:tcW w:w="1134" w:type="dxa"/>
            <w:vMerge w:val="continue"/>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bidi w:val="0"/>
              <w:rPr>
                <w:rFonts w:hint="eastAsia" w:ascii="楷体" w:hAnsi="楷体" w:eastAsia="楷体" w:cs="楷体"/>
                <w:sz w:val="21"/>
                <w:szCs w:val="21"/>
              </w:rPr>
            </w:pPr>
          </w:p>
        </w:tc>
        <w:tc>
          <w:tcPr>
            <w:tcW w:w="960" w:type="dxa"/>
            <w:vMerge w:val="continue"/>
            <w:vAlign w:val="center"/>
          </w:tcPr>
          <w:p>
            <w:pPr>
              <w:bidi w:val="0"/>
              <w:rPr>
                <w:rFonts w:hint="eastAsia" w:ascii="楷体" w:hAnsi="楷体" w:eastAsia="楷体" w:cs="楷体"/>
                <w:sz w:val="21"/>
                <w:szCs w:val="21"/>
              </w:rPr>
            </w:pPr>
          </w:p>
        </w:tc>
        <w:tc>
          <w:tcPr>
            <w:tcW w:w="10455" w:type="dxa"/>
            <w:vAlign w:val="center"/>
          </w:tcPr>
          <w:p>
            <w:pPr>
              <w:bidi w:val="0"/>
              <w:rPr>
                <w:rFonts w:hint="eastAsia" w:ascii="楷体" w:hAnsi="楷体" w:eastAsia="楷体" w:cs="楷体"/>
                <w:sz w:val="21"/>
                <w:szCs w:val="21"/>
              </w:rPr>
            </w:pPr>
            <w:r>
              <w:rPr>
                <w:rFonts w:hint="eastAsia" w:ascii="楷体" w:hAnsi="楷体" w:eastAsia="楷体" w:cs="楷体"/>
                <w:sz w:val="21"/>
                <w:szCs w:val="21"/>
              </w:rPr>
              <w:t>审核条款：5.3</w:t>
            </w:r>
            <w:r>
              <w:rPr>
                <w:rFonts w:hint="eastAsia" w:ascii="楷体" w:hAnsi="楷体" w:eastAsia="楷体" w:cs="楷体"/>
                <w:sz w:val="21"/>
                <w:szCs w:val="21"/>
                <w:lang w:val="en-US" w:eastAsia="zh-CN"/>
              </w:rPr>
              <w:t>/</w:t>
            </w:r>
            <w:r>
              <w:rPr>
                <w:rFonts w:hint="eastAsia" w:ascii="楷体" w:hAnsi="楷体" w:eastAsia="楷体" w:cs="楷体"/>
                <w:sz w:val="21"/>
                <w:szCs w:val="21"/>
              </w:rPr>
              <w:t>6.2</w:t>
            </w:r>
            <w:r>
              <w:rPr>
                <w:rFonts w:hint="eastAsia" w:ascii="楷体" w:hAnsi="楷体" w:eastAsia="楷体" w:cs="楷体"/>
                <w:sz w:val="21"/>
                <w:szCs w:val="21"/>
                <w:lang w:val="en-US" w:eastAsia="zh-CN"/>
              </w:rPr>
              <w:t>/</w:t>
            </w:r>
            <w:r>
              <w:rPr>
                <w:rFonts w:hint="eastAsia" w:ascii="楷体" w:hAnsi="楷体" w:eastAsia="楷体" w:cs="楷体"/>
                <w:sz w:val="21"/>
                <w:szCs w:val="21"/>
              </w:rPr>
              <w:t>7.1.3</w:t>
            </w:r>
            <w:r>
              <w:rPr>
                <w:rFonts w:hint="eastAsia" w:ascii="楷体" w:hAnsi="楷体" w:eastAsia="楷体" w:cs="楷体"/>
                <w:sz w:val="21"/>
                <w:szCs w:val="21"/>
                <w:lang w:val="en-US" w:eastAsia="zh-CN"/>
              </w:rPr>
              <w:t>/</w:t>
            </w:r>
            <w:r>
              <w:rPr>
                <w:rFonts w:hint="eastAsia" w:ascii="楷体" w:hAnsi="楷体" w:eastAsia="楷体" w:cs="楷体"/>
                <w:sz w:val="21"/>
                <w:szCs w:val="21"/>
              </w:rPr>
              <w:t>7.1.</w:t>
            </w:r>
            <w:r>
              <w:rPr>
                <w:rFonts w:hint="eastAsia" w:ascii="楷体" w:hAnsi="楷体" w:eastAsia="楷体" w:cs="楷体"/>
                <w:sz w:val="21"/>
                <w:szCs w:val="21"/>
                <w:lang w:val="en-US" w:eastAsia="zh-CN"/>
              </w:rPr>
              <w:t>4/7.1.5/</w:t>
            </w:r>
            <w:r>
              <w:rPr>
                <w:rFonts w:hint="eastAsia" w:ascii="楷体" w:hAnsi="楷体" w:eastAsia="楷体" w:cs="楷体"/>
                <w:sz w:val="21"/>
                <w:szCs w:val="21"/>
              </w:rPr>
              <w:t>8.1</w:t>
            </w:r>
            <w:r>
              <w:rPr>
                <w:rFonts w:hint="eastAsia" w:ascii="楷体" w:hAnsi="楷体" w:eastAsia="楷体" w:cs="楷体"/>
                <w:sz w:val="21"/>
                <w:szCs w:val="21"/>
                <w:lang w:val="en-US" w:eastAsia="zh-CN"/>
              </w:rPr>
              <w:t>/</w:t>
            </w:r>
            <w:r>
              <w:rPr>
                <w:rFonts w:hint="eastAsia" w:ascii="楷体" w:hAnsi="楷体" w:eastAsia="楷体" w:cs="楷体"/>
                <w:sz w:val="21"/>
                <w:szCs w:val="21"/>
              </w:rPr>
              <w:t xml:space="preserve"> 8.3 </w:t>
            </w:r>
            <w:r>
              <w:rPr>
                <w:rFonts w:hint="eastAsia" w:ascii="楷体" w:hAnsi="楷体" w:eastAsia="楷体" w:cs="楷体"/>
                <w:sz w:val="21"/>
                <w:szCs w:val="21"/>
                <w:lang w:val="en-US" w:eastAsia="zh-CN"/>
              </w:rPr>
              <w:t>/</w:t>
            </w:r>
            <w:r>
              <w:rPr>
                <w:rFonts w:hint="eastAsia" w:ascii="楷体" w:hAnsi="楷体" w:eastAsia="楷体" w:cs="楷体"/>
                <w:sz w:val="21"/>
                <w:szCs w:val="21"/>
              </w:rPr>
              <w:t xml:space="preserve"> 8.5 </w:t>
            </w:r>
            <w:r>
              <w:rPr>
                <w:rFonts w:hint="eastAsia" w:ascii="楷体" w:hAnsi="楷体" w:eastAsia="楷体" w:cs="楷体"/>
                <w:sz w:val="21"/>
                <w:szCs w:val="21"/>
                <w:lang w:val="en-US" w:eastAsia="zh-CN"/>
              </w:rPr>
              <w:t>1/8.5.2/ 8.5.4/ 8.5.6/</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8.6/</w:t>
            </w:r>
            <w:r>
              <w:rPr>
                <w:rFonts w:hint="eastAsia" w:ascii="楷体" w:hAnsi="楷体" w:eastAsia="楷体" w:cs="楷体"/>
                <w:sz w:val="21"/>
                <w:szCs w:val="21"/>
              </w:rPr>
              <w:t>8.7</w:t>
            </w:r>
            <w:r>
              <w:rPr>
                <w:rFonts w:hint="eastAsia" w:ascii="楷体" w:hAnsi="楷体" w:eastAsia="楷体" w:cs="楷体"/>
                <w:sz w:val="21"/>
                <w:szCs w:val="21"/>
                <w:lang w:val="en-US" w:eastAsia="zh-CN"/>
              </w:rPr>
              <w:t>/</w:t>
            </w:r>
            <w:r>
              <w:rPr>
                <w:rFonts w:hint="eastAsia" w:ascii="楷体" w:hAnsi="楷体" w:eastAsia="楷体" w:cs="楷体"/>
                <w:sz w:val="21"/>
                <w:szCs w:val="21"/>
              </w:rPr>
              <w:t>10.2</w:t>
            </w:r>
          </w:p>
        </w:tc>
        <w:tc>
          <w:tcPr>
            <w:tcW w:w="1134" w:type="dxa"/>
            <w:vMerge w:val="continue"/>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组织的岗位、职责权限</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5.3</w:t>
            </w:r>
          </w:p>
        </w:tc>
        <w:tc>
          <w:tcPr>
            <w:tcW w:w="10455"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w:t>
            </w:r>
            <w:r>
              <w:rPr>
                <w:rFonts w:hint="eastAsia" w:ascii="楷体" w:hAnsi="楷体" w:eastAsia="楷体" w:cs="楷体"/>
                <w:sz w:val="21"/>
                <w:szCs w:val="21"/>
                <w:lang w:val="en-US" w:eastAsia="zh-CN"/>
              </w:rPr>
              <w:t>检测</w:t>
            </w:r>
            <w:r>
              <w:rPr>
                <w:rFonts w:hint="eastAsia" w:ascii="楷体" w:hAnsi="楷体" w:eastAsia="楷体" w:cs="楷体"/>
                <w:sz w:val="21"/>
                <w:szCs w:val="21"/>
              </w:rPr>
              <w:t>部</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维保部</w:t>
            </w:r>
            <w:r>
              <w:rPr>
                <w:rFonts w:hint="eastAsia" w:ascii="楷体" w:hAnsi="楷体" w:eastAsia="楷体" w:cs="楷体"/>
                <w:sz w:val="21"/>
                <w:szCs w:val="21"/>
              </w:rPr>
              <w:t>负责人：</w:t>
            </w:r>
            <w:r>
              <w:rPr>
                <w:rFonts w:hint="eastAsia" w:ascii="楷体" w:hAnsi="楷体" w:eastAsia="楷体" w:cs="楷体"/>
                <w:sz w:val="21"/>
                <w:szCs w:val="21"/>
                <w:lang w:val="en-US" w:eastAsia="zh-CN"/>
              </w:rPr>
              <w:t xml:space="preserve">张少华、杜香兵 </w:t>
            </w:r>
          </w:p>
          <w:p>
            <w:pPr>
              <w:rPr>
                <w:rFonts w:hint="eastAsia" w:ascii="楷体" w:hAnsi="楷体" w:eastAsia="楷体" w:cs="楷体"/>
                <w:sz w:val="21"/>
                <w:szCs w:val="21"/>
                <w:lang w:val="en-US" w:eastAsia="zh-CN"/>
              </w:rPr>
            </w:pPr>
            <w:r>
              <w:rPr>
                <w:rFonts w:hint="eastAsia" w:ascii="楷体" w:hAnsi="楷体" w:eastAsia="楷体" w:cs="楷体"/>
                <w:sz w:val="21"/>
                <w:szCs w:val="21"/>
              </w:rPr>
              <w:t>●主要职责：负责消防设施维护、保养、检测服务设备的维修和保养</w:t>
            </w:r>
            <w:r>
              <w:rPr>
                <w:rFonts w:hint="eastAsia" w:ascii="楷体" w:hAnsi="楷体" w:eastAsia="楷体" w:cs="楷体"/>
                <w:sz w:val="21"/>
                <w:szCs w:val="21"/>
                <w:lang w:val="en-US" w:eastAsia="zh-CN"/>
              </w:rPr>
              <w:t>，</w:t>
            </w:r>
            <w:r>
              <w:rPr>
                <w:rFonts w:hint="eastAsia" w:ascii="楷体" w:hAnsi="楷体" w:eastAsia="楷体" w:cs="楷体"/>
                <w:sz w:val="21"/>
                <w:szCs w:val="21"/>
              </w:rPr>
              <w:t>工作环境的管理；负责消防设施维护、保养、检测服务计划的组织实施；负责对消防设施维护、保养、检测服务过程进行控制；负责计量器具的控制；负责产品的原材料进厂、</w:t>
            </w:r>
            <w:r>
              <w:rPr>
                <w:rFonts w:hint="eastAsia" w:ascii="楷体" w:hAnsi="楷体" w:eastAsia="楷体" w:cs="楷体"/>
                <w:sz w:val="21"/>
                <w:szCs w:val="21"/>
                <w:lang w:val="en-US" w:eastAsia="zh-CN"/>
              </w:rPr>
              <w:t>服务</w:t>
            </w:r>
            <w:r>
              <w:rPr>
                <w:rFonts w:hint="eastAsia" w:ascii="楷体" w:hAnsi="楷体" w:eastAsia="楷体" w:cs="楷体"/>
                <w:sz w:val="21"/>
                <w:szCs w:val="21"/>
              </w:rPr>
              <w:t>过程、成品的检验</w:t>
            </w:r>
            <w:r>
              <w:rPr>
                <w:rFonts w:hint="eastAsia" w:ascii="楷体" w:hAnsi="楷体" w:eastAsia="楷体" w:cs="楷体"/>
                <w:sz w:val="21"/>
                <w:szCs w:val="21"/>
                <w:lang w:eastAsia="zh-CN"/>
              </w:rPr>
              <w:t>；</w:t>
            </w:r>
            <w:r>
              <w:rPr>
                <w:rFonts w:hint="eastAsia" w:ascii="楷体" w:hAnsi="楷体" w:eastAsia="楷体" w:cs="楷体"/>
                <w:sz w:val="21"/>
                <w:szCs w:val="21"/>
              </w:rPr>
              <w:t>负责不合格品的控制</w:t>
            </w:r>
            <w:r>
              <w:rPr>
                <w:rFonts w:hint="eastAsia" w:ascii="楷体" w:hAnsi="楷体" w:eastAsia="楷体" w:cs="楷体"/>
                <w:sz w:val="21"/>
                <w:szCs w:val="21"/>
                <w:lang w:eastAsia="zh-CN"/>
              </w:rPr>
              <w:t>。</w:t>
            </w:r>
          </w:p>
          <w:p>
            <w:pPr>
              <w:rPr>
                <w:rFonts w:hint="eastAsia" w:ascii="楷体" w:hAnsi="楷体" w:eastAsia="楷体" w:cs="楷体"/>
                <w:sz w:val="21"/>
                <w:szCs w:val="21"/>
              </w:rPr>
            </w:pPr>
            <w:r>
              <w:rPr>
                <w:rFonts w:hint="eastAsia" w:ascii="楷体" w:hAnsi="楷体" w:eastAsia="楷体" w:cs="楷体"/>
                <w:sz w:val="21"/>
                <w:szCs w:val="21"/>
                <w:lang w:eastAsia="zh-CN"/>
              </w:rPr>
              <w:t>●负责人清楚其职责。</w:t>
            </w:r>
          </w:p>
        </w:tc>
        <w:tc>
          <w:tcPr>
            <w:tcW w:w="1134"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质量目标</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6.2</w:t>
            </w:r>
          </w:p>
        </w:tc>
        <w:tc>
          <w:tcPr>
            <w:tcW w:w="10455"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●分解到该部门</w:t>
            </w:r>
            <w:r>
              <w:rPr>
                <w:rFonts w:hint="eastAsia" w:ascii="楷体" w:hAnsi="楷体" w:eastAsia="楷体" w:cs="楷体"/>
                <w:sz w:val="21"/>
                <w:szCs w:val="21"/>
                <w:lang w:val="en-US" w:eastAsia="zh-CN"/>
              </w:rPr>
              <w:t>管理目标（其中质量</w:t>
            </w:r>
            <w:r>
              <w:rPr>
                <w:rFonts w:hint="eastAsia" w:ascii="楷体" w:hAnsi="楷体" w:eastAsia="楷体" w:cs="楷体"/>
                <w:sz w:val="21"/>
                <w:szCs w:val="21"/>
              </w:rPr>
              <w:t>目标</w:t>
            </w:r>
            <w:r>
              <w:rPr>
                <w:rFonts w:hint="eastAsia" w:ascii="楷体" w:hAnsi="楷体" w:eastAsia="楷体" w:cs="楷体"/>
                <w:sz w:val="21"/>
                <w:szCs w:val="21"/>
                <w:lang w:eastAsia="zh-CN"/>
              </w:rPr>
              <w:t>）</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 xml:space="preserve">                  </w:t>
            </w:r>
          </w:p>
          <w:p>
            <w:pPr>
              <w:rPr>
                <w:rFonts w:hint="eastAsia" w:ascii="楷体" w:hAnsi="楷体" w:eastAsia="楷体" w:cs="楷体"/>
                <w:color w:val="000000"/>
                <w:kern w:val="0"/>
                <w:sz w:val="21"/>
                <w:szCs w:val="21"/>
                <w:lang w:val="en-US" w:eastAsia="zh-CN" w:bidi="ar"/>
              </w:rPr>
            </w:pPr>
            <w:r>
              <w:rPr>
                <w:rFonts w:hint="eastAsia" w:ascii="楷体" w:hAnsi="楷体" w:eastAsia="楷体" w:cs="楷体"/>
                <w:color w:val="000000"/>
                <w:kern w:val="0"/>
                <w:sz w:val="21"/>
                <w:szCs w:val="21"/>
                <w:lang w:val="en-US" w:eastAsia="zh-CN" w:bidi="ar"/>
              </w:rPr>
              <w:t>任务进度按时（合同）完成率 ≥ 100%</w:t>
            </w:r>
            <w:r>
              <w:rPr>
                <w:rFonts w:hint="eastAsia" w:ascii="楷体" w:hAnsi="楷体" w:eastAsia="楷体" w:cs="楷体"/>
                <w:color w:val="000000"/>
                <w:kern w:val="0"/>
                <w:sz w:val="21"/>
                <w:szCs w:val="21"/>
                <w:lang w:val="en-US" w:eastAsia="zh-CN" w:bidi="ar"/>
              </w:rPr>
              <w:tab/>
            </w:r>
            <w:r>
              <w:rPr>
                <w:rFonts w:hint="eastAsia" w:ascii="楷体" w:hAnsi="楷体" w:eastAsia="楷体" w:cs="楷体"/>
                <w:color w:val="000000"/>
                <w:kern w:val="0"/>
                <w:sz w:val="21"/>
                <w:szCs w:val="21"/>
                <w:lang w:val="en-US" w:eastAsia="zh-CN" w:bidi="ar"/>
              </w:rPr>
              <w:tab/>
            </w:r>
            <w:r>
              <w:rPr>
                <w:rFonts w:hint="eastAsia" w:ascii="楷体" w:hAnsi="楷体" w:eastAsia="楷体" w:cs="楷体"/>
                <w:color w:val="000000"/>
                <w:kern w:val="0"/>
                <w:sz w:val="21"/>
                <w:szCs w:val="21"/>
                <w:lang w:val="en-US" w:eastAsia="zh-CN" w:bidi="ar"/>
              </w:rPr>
              <w:tab/>
            </w:r>
            <w:r>
              <w:rPr>
                <w:rFonts w:hint="eastAsia" w:ascii="楷体" w:hAnsi="楷体" w:eastAsia="楷体" w:cs="楷体"/>
                <w:color w:val="000000"/>
                <w:kern w:val="0"/>
                <w:sz w:val="21"/>
                <w:szCs w:val="21"/>
                <w:lang w:val="en-US" w:eastAsia="zh-CN" w:bidi="ar"/>
              </w:rPr>
              <w:tab/>
            </w:r>
            <w:r>
              <w:rPr>
                <w:rFonts w:hint="eastAsia" w:ascii="楷体" w:hAnsi="楷体" w:eastAsia="楷体" w:cs="楷体"/>
                <w:color w:val="000000"/>
                <w:kern w:val="0"/>
                <w:sz w:val="21"/>
                <w:szCs w:val="21"/>
                <w:lang w:val="en-US" w:eastAsia="zh-CN" w:bidi="ar"/>
              </w:rPr>
              <w:t>100%</w:t>
            </w:r>
          </w:p>
          <w:p>
            <w:pPr>
              <w:rPr>
                <w:rFonts w:hint="eastAsia" w:ascii="楷体" w:hAnsi="楷体" w:eastAsia="楷体" w:cs="楷体"/>
                <w:color w:val="000000"/>
                <w:kern w:val="0"/>
                <w:sz w:val="21"/>
                <w:szCs w:val="21"/>
                <w:lang w:val="en-US" w:eastAsia="zh-CN" w:bidi="ar"/>
              </w:rPr>
            </w:pPr>
            <w:r>
              <w:rPr>
                <w:rFonts w:hint="eastAsia" w:ascii="楷体" w:hAnsi="楷体" w:eastAsia="楷体" w:cs="楷体"/>
                <w:color w:val="000000"/>
                <w:kern w:val="0"/>
                <w:sz w:val="21"/>
                <w:szCs w:val="21"/>
                <w:lang w:val="en-US" w:eastAsia="zh-CN" w:bidi="ar"/>
              </w:rPr>
              <w:t>监视测量设备控制有效率100%</w:t>
            </w:r>
            <w:r>
              <w:rPr>
                <w:rFonts w:hint="eastAsia" w:ascii="楷体" w:hAnsi="楷体" w:eastAsia="楷体" w:cs="楷体"/>
                <w:color w:val="000000"/>
                <w:kern w:val="0"/>
                <w:sz w:val="21"/>
                <w:szCs w:val="21"/>
                <w:lang w:val="en-US" w:eastAsia="zh-CN" w:bidi="ar"/>
              </w:rPr>
              <w:tab/>
            </w:r>
            <w:r>
              <w:rPr>
                <w:rFonts w:hint="eastAsia" w:ascii="楷体" w:hAnsi="楷体" w:eastAsia="楷体" w:cs="楷体"/>
                <w:color w:val="000000"/>
                <w:kern w:val="0"/>
                <w:sz w:val="21"/>
                <w:szCs w:val="21"/>
                <w:lang w:val="en-US" w:eastAsia="zh-CN" w:bidi="ar"/>
              </w:rPr>
              <w:tab/>
            </w:r>
            <w:r>
              <w:rPr>
                <w:rFonts w:hint="eastAsia" w:ascii="楷体" w:hAnsi="楷体" w:eastAsia="楷体" w:cs="楷体"/>
                <w:color w:val="000000"/>
                <w:kern w:val="0"/>
                <w:sz w:val="21"/>
                <w:szCs w:val="21"/>
                <w:lang w:val="en-US" w:eastAsia="zh-CN" w:bidi="ar"/>
              </w:rPr>
              <w:tab/>
            </w:r>
            <w:r>
              <w:rPr>
                <w:rFonts w:hint="eastAsia" w:ascii="楷体" w:hAnsi="楷体" w:eastAsia="楷体" w:cs="楷体"/>
                <w:color w:val="000000"/>
                <w:kern w:val="0"/>
                <w:sz w:val="21"/>
                <w:szCs w:val="21"/>
                <w:lang w:val="en-US" w:eastAsia="zh-CN" w:bidi="ar"/>
              </w:rPr>
              <w:t xml:space="preserve">        </w:t>
            </w:r>
            <w:r>
              <w:rPr>
                <w:rFonts w:hint="eastAsia" w:ascii="楷体" w:hAnsi="楷体" w:eastAsia="楷体" w:cs="楷体"/>
                <w:color w:val="000000"/>
                <w:kern w:val="0"/>
                <w:sz w:val="21"/>
                <w:szCs w:val="21"/>
                <w:lang w:val="en-US" w:eastAsia="zh-CN" w:bidi="ar"/>
              </w:rPr>
              <w:tab/>
            </w:r>
            <w:r>
              <w:rPr>
                <w:rFonts w:hint="eastAsia" w:ascii="楷体" w:hAnsi="楷体" w:eastAsia="楷体" w:cs="楷体"/>
                <w:color w:val="000000"/>
                <w:kern w:val="0"/>
                <w:sz w:val="21"/>
                <w:szCs w:val="21"/>
                <w:lang w:val="en-US" w:eastAsia="zh-CN" w:bidi="ar"/>
              </w:rPr>
              <w:t>100%</w:t>
            </w:r>
          </w:p>
          <w:p>
            <w:pPr>
              <w:rPr>
                <w:rFonts w:hint="eastAsia" w:ascii="楷体" w:hAnsi="楷体" w:eastAsia="楷体" w:cs="楷体"/>
                <w:color w:val="000000"/>
                <w:kern w:val="0"/>
                <w:sz w:val="21"/>
                <w:szCs w:val="21"/>
                <w:lang w:val="en-US" w:eastAsia="zh-CN" w:bidi="ar"/>
              </w:rPr>
            </w:pPr>
            <w:r>
              <w:rPr>
                <w:rFonts w:hint="eastAsia" w:ascii="楷体" w:hAnsi="楷体" w:eastAsia="楷体" w:cs="楷体"/>
                <w:color w:val="000000"/>
                <w:kern w:val="0"/>
                <w:sz w:val="21"/>
                <w:szCs w:val="21"/>
                <w:lang w:val="en-US" w:eastAsia="zh-CN" w:bidi="ar"/>
              </w:rPr>
              <w:t>消防检测报告一次性通过率100%</w:t>
            </w:r>
            <w:r>
              <w:rPr>
                <w:rFonts w:hint="eastAsia" w:ascii="楷体" w:hAnsi="楷体" w:eastAsia="楷体" w:cs="楷体"/>
                <w:color w:val="000000"/>
                <w:kern w:val="0"/>
                <w:sz w:val="21"/>
                <w:szCs w:val="21"/>
                <w:lang w:val="en-US" w:eastAsia="zh-CN" w:bidi="ar"/>
              </w:rPr>
              <w:tab/>
            </w:r>
            <w:r>
              <w:rPr>
                <w:rFonts w:hint="eastAsia" w:ascii="楷体" w:hAnsi="楷体" w:eastAsia="楷体" w:cs="楷体"/>
                <w:color w:val="000000"/>
                <w:kern w:val="0"/>
                <w:sz w:val="21"/>
                <w:szCs w:val="21"/>
                <w:lang w:val="en-US" w:eastAsia="zh-CN" w:bidi="ar"/>
              </w:rPr>
              <w:tab/>
            </w:r>
            <w:r>
              <w:rPr>
                <w:rFonts w:hint="eastAsia" w:ascii="楷体" w:hAnsi="楷体" w:eastAsia="楷体" w:cs="楷体"/>
                <w:color w:val="000000"/>
                <w:kern w:val="0"/>
                <w:sz w:val="21"/>
                <w:szCs w:val="21"/>
                <w:lang w:val="en-US" w:eastAsia="zh-CN" w:bidi="ar"/>
              </w:rPr>
              <w:tab/>
            </w:r>
            <w:r>
              <w:rPr>
                <w:rFonts w:hint="eastAsia" w:ascii="楷体" w:hAnsi="楷体" w:eastAsia="楷体" w:cs="楷体"/>
                <w:color w:val="000000"/>
                <w:kern w:val="0"/>
                <w:sz w:val="21"/>
                <w:szCs w:val="21"/>
                <w:lang w:val="en-US" w:eastAsia="zh-CN" w:bidi="ar"/>
              </w:rPr>
              <w:tab/>
            </w:r>
            <w:r>
              <w:rPr>
                <w:rFonts w:hint="eastAsia" w:ascii="楷体" w:hAnsi="楷体" w:eastAsia="楷体" w:cs="楷体"/>
                <w:color w:val="000000"/>
                <w:kern w:val="0"/>
                <w:sz w:val="21"/>
                <w:szCs w:val="21"/>
                <w:lang w:val="en-US" w:eastAsia="zh-CN" w:bidi="ar"/>
              </w:rPr>
              <w:t xml:space="preserve">    100%</w:t>
            </w:r>
          </w:p>
          <w:p>
            <w:pPr>
              <w:rPr>
                <w:rFonts w:hint="eastAsia" w:ascii="楷体" w:hAnsi="楷体" w:eastAsia="楷体" w:cs="楷体"/>
                <w:color w:val="000000"/>
                <w:kern w:val="0"/>
                <w:sz w:val="21"/>
                <w:szCs w:val="21"/>
                <w:lang w:val="en-US" w:eastAsia="zh-CN" w:bidi="ar"/>
              </w:rPr>
            </w:pPr>
            <w:r>
              <w:rPr>
                <w:rFonts w:hint="eastAsia" w:ascii="楷体" w:hAnsi="楷体" w:eastAsia="楷体" w:cs="楷体"/>
                <w:color w:val="000000"/>
                <w:kern w:val="0"/>
                <w:sz w:val="21"/>
                <w:szCs w:val="21"/>
                <w:lang w:val="en-US" w:eastAsia="zh-CN" w:bidi="ar"/>
              </w:rPr>
              <w:t>维保项目及时响应率≥ 98%</w:t>
            </w:r>
            <w:r>
              <w:rPr>
                <w:rFonts w:hint="eastAsia" w:ascii="楷体" w:hAnsi="楷体" w:eastAsia="楷体" w:cs="楷体"/>
                <w:color w:val="000000"/>
                <w:kern w:val="0"/>
                <w:sz w:val="21"/>
                <w:szCs w:val="21"/>
                <w:lang w:val="en-US" w:eastAsia="zh-CN" w:bidi="ar"/>
              </w:rPr>
              <w:tab/>
            </w:r>
            <w:r>
              <w:rPr>
                <w:rFonts w:hint="eastAsia" w:ascii="楷体" w:hAnsi="楷体" w:eastAsia="楷体" w:cs="楷体"/>
                <w:color w:val="000000"/>
                <w:kern w:val="0"/>
                <w:sz w:val="21"/>
                <w:szCs w:val="21"/>
                <w:lang w:val="en-US" w:eastAsia="zh-CN" w:bidi="ar"/>
              </w:rPr>
              <w:tab/>
            </w:r>
            <w:r>
              <w:rPr>
                <w:rFonts w:hint="eastAsia" w:ascii="楷体" w:hAnsi="楷体" w:eastAsia="楷体" w:cs="楷体"/>
                <w:color w:val="000000"/>
                <w:kern w:val="0"/>
                <w:sz w:val="21"/>
                <w:szCs w:val="21"/>
                <w:lang w:val="en-US" w:eastAsia="zh-CN" w:bidi="ar"/>
              </w:rPr>
              <w:tab/>
            </w:r>
            <w:r>
              <w:rPr>
                <w:rFonts w:hint="eastAsia" w:ascii="楷体" w:hAnsi="楷体" w:eastAsia="楷体" w:cs="楷体"/>
                <w:color w:val="000000"/>
                <w:kern w:val="0"/>
                <w:sz w:val="21"/>
                <w:szCs w:val="21"/>
                <w:lang w:val="en-US" w:eastAsia="zh-CN" w:bidi="ar"/>
              </w:rPr>
              <w:tab/>
            </w:r>
            <w:r>
              <w:rPr>
                <w:rFonts w:hint="eastAsia" w:ascii="楷体" w:hAnsi="楷体" w:eastAsia="楷体" w:cs="楷体"/>
                <w:color w:val="000000"/>
                <w:kern w:val="0"/>
                <w:sz w:val="21"/>
                <w:szCs w:val="21"/>
                <w:lang w:val="en-US" w:eastAsia="zh-CN" w:bidi="ar"/>
              </w:rPr>
              <w:t xml:space="preserve">        100%</w:t>
            </w:r>
          </w:p>
          <w:p>
            <w:pPr>
              <w:rPr>
                <w:rFonts w:hint="eastAsia" w:ascii="楷体" w:hAnsi="楷体" w:eastAsia="楷体" w:cs="楷体"/>
                <w:color w:val="000000"/>
                <w:kern w:val="0"/>
                <w:sz w:val="21"/>
                <w:szCs w:val="21"/>
                <w:lang w:val="en-US" w:eastAsia="zh-CN" w:bidi="ar"/>
              </w:rPr>
            </w:pPr>
            <w:r>
              <w:rPr>
                <w:rFonts w:hint="eastAsia" w:ascii="楷体" w:hAnsi="楷体" w:eastAsia="楷体" w:cs="楷体"/>
                <w:color w:val="000000"/>
                <w:kern w:val="0"/>
                <w:sz w:val="21"/>
                <w:szCs w:val="21"/>
                <w:lang w:val="en-US" w:eastAsia="zh-CN" w:bidi="ar"/>
              </w:rPr>
              <w:t>维保项目一次性合格率100%</w:t>
            </w:r>
            <w:r>
              <w:rPr>
                <w:rFonts w:hint="eastAsia" w:ascii="楷体" w:hAnsi="楷体" w:eastAsia="楷体" w:cs="楷体"/>
                <w:color w:val="000000"/>
                <w:kern w:val="0"/>
                <w:sz w:val="21"/>
                <w:szCs w:val="21"/>
                <w:lang w:val="en-US" w:eastAsia="zh-CN" w:bidi="ar"/>
              </w:rPr>
              <w:tab/>
            </w:r>
            <w:r>
              <w:rPr>
                <w:rFonts w:hint="eastAsia" w:ascii="楷体" w:hAnsi="楷体" w:eastAsia="楷体" w:cs="楷体"/>
                <w:color w:val="000000"/>
                <w:kern w:val="0"/>
                <w:sz w:val="21"/>
                <w:szCs w:val="21"/>
                <w:lang w:val="en-US" w:eastAsia="zh-CN" w:bidi="ar"/>
              </w:rPr>
              <w:tab/>
            </w:r>
            <w:r>
              <w:rPr>
                <w:rFonts w:hint="eastAsia" w:ascii="楷体" w:hAnsi="楷体" w:eastAsia="楷体" w:cs="楷体"/>
                <w:color w:val="000000"/>
                <w:kern w:val="0"/>
                <w:sz w:val="21"/>
                <w:szCs w:val="21"/>
                <w:lang w:val="en-US" w:eastAsia="zh-CN" w:bidi="ar"/>
              </w:rPr>
              <w:tab/>
            </w:r>
            <w:r>
              <w:rPr>
                <w:rFonts w:hint="eastAsia" w:ascii="楷体" w:hAnsi="楷体" w:eastAsia="楷体" w:cs="楷体"/>
                <w:color w:val="000000"/>
                <w:kern w:val="0"/>
                <w:sz w:val="21"/>
                <w:szCs w:val="21"/>
                <w:lang w:val="en-US" w:eastAsia="zh-CN" w:bidi="ar"/>
              </w:rPr>
              <w:tab/>
            </w:r>
            <w:r>
              <w:rPr>
                <w:rFonts w:hint="eastAsia" w:ascii="楷体" w:hAnsi="楷体" w:eastAsia="楷体" w:cs="楷体"/>
                <w:color w:val="000000"/>
                <w:kern w:val="0"/>
                <w:sz w:val="21"/>
                <w:szCs w:val="21"/>
                <w:lang w:val="en-US" w:eastAsia="zh-CN" w:bidi="ar"/>
              </w:rPr>
              <w:t xml:space="preserve">        100%</w:t>
            </w:r>
          </w:p>
          <w:p>
            <w:pPr>
              <w:rPr>
                <w:rFonts w:hint="eastAsia" w:ascii="楷体" w:hAnsi="楷体" w:eastAsia="楷体" w:cs="楷体"/>
                <w:sz w:val="21"/>
                <w:szCs w:val="21"/>
                <w:lang w:val="en-US" w:eastAsia="zh-CN"/>
              </w:rPr>
            </w:pPr>
            <w:r>
              <w:rPr>
                <w:rFonts w:hint="eastAsia" w:ascii="楷体" w:hAnsi="楷体" w:eastAsia="楷体" w:cs="楷体"/>
                <w:sz w:val="21"/>
                <w:szCs w:val="21"/>
              </w:rPr>
              <w:t>●经查</w:t>
            </w:r>
            <w:r>
              <w:rPr>
                <w:rFonts w:hint="eastAsia" w:ascii="楷体" w:hAnsi="楷体" w:eastAsia="楷体" w:cs="楷体"/>
                <w:sz w:val="21"/>
                <w:szCs w:val="21"/>
                <w:lang w:eastAsia="zh-CN"/>
              </w:rPr>
              <w:t>，</w:t>
            </w:r>
            <w:r>
              <w:rPr>
                <w:rFonts w:hint="eastAsia" w:ascii="楷体" w:hAnsi="楷体" w:eastAsia="楷体" w:cs="楷体"/>
                <w:sz w:val="21"/>
                <w:szCs w:val="21"/>
              </w:rPr>
              <w:t>显示目标均已完成。</w:t>
            </w:r>
          </w:p>
        </w:tc>
        <w:tc>
          <w:tcPr>
            <w:tcW w:w="1134"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基础设施</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7.1.3</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t>●查策划了《设备操作规程》，对设备的配备、安装调试、使用维护等作出了规定。</w:t>
            </w:r>
          </w:p>
          <w:p>
            <w:pPr>
              <w:pStyle w:val="2"/>
              <w:rPr>
                <w:rFonts w:hint="eastAsia" w:ascii="楷体" w:hAnsi="楷体" w:eastAsia="楷体" w:cs="楷体"/>
                <w:color w:val="auto"/>
                <w:sz w:val="21"/>
                <w:szCs w:val="21"/>
                <w:lang w:val="en-US" w:eastAsia="zh-CN"/>
              </w:rPr>
            </w:pPr>
            <w:r>
              <w:rPr>
                <w:rFonts w:hint="eastAsia" w:ascii="楷体" w:hAnsi="楷体" w:eastAsia="楷体" w:cs="楷体"/>
                <w:sz w:val="21"/>
                <w:szCs w:val="21"/>
                <w:lang w:val="en-US" w:eastAsia="zh-CN"/>
              </w:rPr>
              <w:t>●基础设施</w:t>
            </w:r>
          </w:p>
          <w:p>
            <w:pPr>
              <w:bidi w:val="0"/>
              <w:rPr>
                <w:rFonts w:hint="eastAsia" w:ascii="楷体" w:hAnsi="楷体" w:eastAsia="楷体" w:cs="楷体"/>
                <w:sz w:val="21"/>
                <w:szCs w:val="21"/>
                <w:lang w:val="en-US" w:eastAsia="zh-CN"/>
              </w:rPr>
            </w:pPr>
            <w:r>
              <w:rPr>
                <w:rFonts w:hint="eastAsia" w:ascii="楷体" w:hAnsi="楷体" w:eastAsia="楷体" w:cs="楷体"/>
                <w:color w:val="auto"/>
                <w:sz w:val="21"/>
                <w:szCs w:val="21"/>
                <w:lang w:val="en-US" w:eastAsia="zh-CN"/>
              </w:rPr>
              <w:t>1、企业租用</w:t>
            </w:r>
            <w:r>
              <w:rPr>
                <w:rFonts w:hint="eastAsia" w:ascii="楷体" w:hAnsi="楷体" w:eastAsia="楷体" w:cs="楷体"/>
                <w:sz w:val="21"/>
                <w:szCs w:val="21"/>
                <w:lang w:eastAsia="zh-CN"/>
              </w:rPr>
              <w:t>石家庄高新区黄河大道与天山大街交口北行50米路东院内北排1号</w:t>
            </w:r>
            <w:r>
              <w:rPr>
                <w:rFonts w:hint="eastAsia" w:ascii="楷体" w:hAnsi="楷体" w:eastAsia="楷体" w:cs="楷体"/>
                <w:sz w:val="21"/>
                <w:szCs w:val="21"/>
                <w:lang w:val="en-US" w:eastAsia="zh-CN"/>
              </w:rPr>
              <w:t>210平米房子作为企业办公运营场所，设置办公区域、洽谈室、库房等</w:t>
            </w:r>
          </w:p>
          <w:p>
            <w:pPr>
              <w:numPr>
                <w:ilvl w:val="0"/>
                <w:numId w:val="0"/>
              </w:numPr>
              <w:rPr>
                <w:rFonts w:hint="eastAsia" w:ascii="楷体" w:hAnsi="楷体" w:eastAsia="楷体" w:cs="楷体"/>
                <w:color w:val="auto"/>
                <w:sz w:val="21"/>
                <w:szCs w:val="21"/>
              </w:rPr>
            </w:pPr>
            <w:r>
              <w:rPr>
                <w:rFonts w:hint="eastAsia" w:ascii="楷体" w:hAnsi="楷体" w:eastAsia="楷体" w:cs="楷体"/>
                <w:color w:val="auto"/>
                <w:sz w:val="21"/>
                <w:szCs w:val="21"/>
                <w:lang w:val="en-US" w:eastAsia="zh-CN"/>
              </w:rPr>
              <w:t>2、</w:t>
            </w:r>
            <w:r>
              <w:rPr>
                <w:rFonts w:hint="eastAsia" w:ascii="楷体" w:hAnsi="楷体" w:eastAsia="楷体" w:cs="楷体"/>
                <w:color w:val="auto"/>
                <w:sz w:val="21"/>
                <w:szCs w:val="21"/>
              </w:rPr>
              <w:t>办公主要设施：电脑、电话、一体机等，满足办公需求。</w:t>
            </w:r>
          </w:p>
          <w:p>
            <w:pPr>
              <w:rPr>
                <w:rFonts w:hint="eastAsia" w:ascii="楷体" w:hAnsi="楷体" w:eastAsia="楷体" w:cs="楷体"/>
                <w:sz w:val="21"/>
                <w:szCs w:val="21"/>
                <w:lang w:val="en-US" w:eastAsia="zh-CN"/>
              </w:rPr>
            </w:pPr>
            <w:r>
              <w:rPr>
                <w:rFonts w:hint="eastAsia" w:ascii="楷体" w:hAnsi="楷体" w:eastAsia="楷体" w:cs="楷体"/>
                <w:color w:val="auto"/>
                <w:sz w:val="21"/>
                <w:szCs w:val="21"/>
                <w:lang w:val="en-US" w:eastAsia="zh-CN"/>
              </w:rPr>
              <w:t>3、主要服务设施（主要是消防设施检测仪器）</w:t>
            </w:r>
            <w:r>
              <w:rPr>
                <w:rFonts w:hint="eastAsia" w:ascii="楷体" w:hAnsi="楷体" w:eastAsia="楷体" w:cs="楷体"/>
                <w:color w:val="auto"/>
                <w:sz w:val="21"/>
                <w:szCs w:val="21"/>
              </w:rPr>
              <w:t>数字风速表、手持式激光测距仪、电子秒表、智能数字微压计、数显压力表、气体检测报警仪、电子手提秤、超声波流量计、数字万用表、数字照度仪、数字声级计、接地电阻测量仪、数字温湿度计、数字坡度仪、漏电电流检测仪、线性光束感烟探测器滤光片、测力计、喷水末端试水接头、分体式二合一烟温试验器、火焰探测器功能试验器、细水雾末端试水装置、消火栓测压接头、垂直度测定仪、强光手电、安全评估软件电脑、烟气分析仪、建筑烟密度测试仪、无线对讲机 、防爆对讲机等，满足</w:t>
            </w:r>
            <w:r>
              <w:rPr>
                <w:rFonts w:hint="eastAsia" w:ascii="楷体" w:hAnsi="楷体" w:eastAsia="楷体" w:cs="楷体"/>
                <w:color w:val="auto"/>
                <w:sz w:val="21"/>
                <w:szCs w:val="21"/>
                <w:lang w:val="en-US" w:eastAsia="zh-CN"/>
              </w:rPr>
              <w:t>服务</w:t>
            </w:r>
            <w:r>
              <w:rPr>
                <w:rFonts w:hint="eastAsia" w:ascii="楷体" w:hAnsi="楷体" w:eastAsia="楷体" w:cs="楷体"/>
                <w:color w:val="auto"/>
                <w:sz w:val="21"/>
                <w:szCs w:val="21"/>
              </w:rPr>
              <w:t>需求。</w:t>
            </w:r>
            <w:r>
              <w:rPr>
                <w:rFonts w:hint="eastAsia" w:ascii="楷体" w:hAnsi="楷体" w:eastAsia="楷体" w:cs="楷体"/>
                <w:sz w:val="21"/>
                <w:szCs w:val="21"/>
              </w:rPr>
              <w:t>●无特种设备。</w:t>
            </w:r>
          </w:p>
        </w:tc>
        <w:tc>
          <w:tcPr>
            <w:tcW w:w="1134"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运行环境</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7.1.4</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t>●查看办公区域面积</w:t>
            </w:r>
            <w:r>
              <w:rPr>
                <w:rFonts w:hint="eastAsia" w:ascii="楷体" w:hAnsi="楷体" w:eastAsia="楷体" w:cs="楷体"/>
                <w:sz w:val="21"/>
                <w:szCs w:val="21"/>
                <w:lang w:val="en-US" w:eastAsia="zh-CN"/>
              </w:rPr>
              <w:t>210</w:t>
            </w:r>
            <w:r>
              <w:rPr>
                <w:rFonts w:hint="eastAsia" w:ascii="楷体" w:hAnsi="楷体" w:eastAsia="楷体" w:cs="楷体"/>
                <w:sz w:val="21"/>
                <w:szCs w:val="21"/>
              </w:rPr>
              <w:t>平米；</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布局合理，场所卫生干净整洁，采光良好，有足够的光照度，设备布局合理，产品摆放整齐，</w:t>
            </w:r>
            <w:r>
              <w:rPr>
                <w:rFonts w:hint="eastAsia" w:ascii="楷体" w:hAnsi="楷体" w:eastAsia="楷体" w:cs="楷体"/>
                <w:sz w:val="21"/>
                <w:szCs w:val="21"/>
                <w:lang w:eastAsia="zh-CN"/>
              </w:rPr>
              <w:t>办公、试验</w:t>
            </w:r>
            <w:r>
              <w:rPr>
                <w:rFonts w:hint="eastAsia" w:ascii="楷体" w:hAnsi="楷体" w:eastAsia="楷体" w:cs="楷体"/>
                <w:sz w:val="21"/>
                <w:szCs w:val="21"/>
              </w:rPr>
              <w:t>环境较好。</w:t>
            </w:r>
          </w:p>
          <w:p>
            <w:pPr>
              <w:rPr>
                <w:rFonts w:hint="eastAsia" w:ascii="楷体" w:hAnsi="楷体" w:eastAsia="楷体" w:cs="楷体"/>
                <w:sz w:val="21"/>
                <w:szCs w:val="21"/>
              </w:rPr>
            </w:pPr>
            <w:r>
              <w:rPr>
                <w:rFonts w:hint="eastAsia" w:ascii="楷体" w:hAnsi="楷体" w:eastAsia="楷体" w:cs="楷体"/>
                <w:sz w:val="21"/>
                <w:szCs w:val="21"/>
              </w:rPr>
              <w:t>●经常对</w:t>
            </w:r>
            <w:r>
              <w:rPr>
                <w:rFonts w:hint="eastAsia" w:ascii="楷体" w:hAnsi="楷体" w:eastAsia="楷体" w:cs="楷体"/>
                <w:sz w:val="21"/>
                <w:szCs w:val="21"/>
                <w:lang w:eastAsia="zh-CN"/>
              </w:rPr>
              <w:t>现场</w:t>
            </w:r>
            <w:r>
              <w:rPr>
                <w:rFonts w:hint="eastAsia" w:ascii="楷体" w:hAnsi="楷体" w:eastAsia="楷体" w:cs="楷体"/>
                <w:sz w:val="21"/>
                <w:szCs w:val="21"/>
              </w:rPr>
              <w:t>工人进行安全生产教育，配备必要的劳动防护用品，现有工作环境能够满足产品实现的需要。</w:t>
            </w:r>
          </w:p>
        </w:tc>
        <w:tc>
          <w:tcPr>
            <w:tcW w:w="1134"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监视和测量资源</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7.1.5</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color w:val="auto"/>
                <w:sz w:val="21"/>
                <w:szCs w:val="21"/>
                <w:lang w:val="en-US" w:eastAsia="zh-CN"/>
              </w:rPr>
              <w:t>主要服务设施（主要是消防设施检测仪器）</w:t>
            </w:r>
            <w:r>
              <w:rPr>
                <w:rFonts w:hint="eastAsia" w:ascii="楷体" w:hAnsi="楷体" w:eastAsia="楷体" w:cs="楷体"/>
                <w:color w:val="auto"/>
                <w:sz w:val="21"/>
                <w:szCs w:val="21"/>
              </w:rPr>
              <w:t>数字风速表、手持式激光测距仪、电子秒表、智能数字微压计、数显压力表、气体检测报警仪、电子手提秤、超声波流量计、数字万用表、数字照度仪、数字声级计、接地电阻测量仪、数字温湿度计、数字坡度仪、漏电电流检测仪、线性光束感烟探测器滤光片、测力计、喷水末端试水接头、分体式二合一烟温试验器、火焰探测器功能试验器、细水雾末端试水装置、消火栓测压接头、垂直度测定仪、强光手电、安全评估软件电脑、烟气分析仪、建筑烟密度测试仪、无线对讲机 、防爆对讲机等</w:t>
            </w:r>
            <w:r>
              <w:rPr>
                <w:rFonts w:hint="eastAsia" w:ascii="楷体" w:hAnsi="楷体" w:eastAsia="楷体" w:cs="楷体"/>
                <w:sz w:val="21"/>
                <w:szCs w:val="21"/>
              </w:rPr>
              <w:t>，满足</w:t>
            </w:r>
            <w:r>
              <w:rPr>
                <w:rFonts w:hint="eastAsia" w:ascii="楷体" w:hAnsi="楷体" w:eastAsia="楷体" w:cs="楷体"/>
                <w:sz w:val="21"/>
                <w:szCs w:val="21"/>
                <w:lang w:val="en-US" w:eastAsia="zh-CN"/>
              </w:rPr>
              <w:t>服务</w:t>
            </w:r>
            <w:r>
              <w:rPr>
                <w:rFonts w:hint="eastAsia" w:ascii="楷体" w:hAnsi="楷体" w:eastAsia="楷体" w:cs="楷体"/>
                <w:sz w:val="21"/>
                <w:szCs w:val="21"/>
              </w:rPr>
              <w:t>需求。</w:t>
            </w:r>
          </w:p>
          <w:p>
            <w:pPr>
              <w:rPr>
                <w:rFonts w:hint="eastAsia" w:ascii="楷体" w:hAnsi="楷体" w:eastAsia="楷体" w:cs="楷体"/>
                <w:sz w:val="21"/>
                <w:szCs w:val="21"/>
                <w:lang w:val="en-US" w:eastAsia="zh-CN"/>
              </w:rPr>
            </w:pPr>
            <w:r>
              <w:rPr>
                <w:rFonts w:hint="eastAsia" w:ascii="楷体" w:hAnsi="楷体" w:eastAsia="楷体" w:cs="楷体"/>
                <w:sz w:val="21"/>
                <w:szCs w:val="21"/>
              </w:rPr>
              <w:t>●经询问每次</w:t>
            </w:r>
            <w:r>
              <w:rPr>
                <w:rFonts w:hint="eastAsia" w:ascii="楷体" w:hAnsi="楷体" w:eastAsia="楷体" w:cs="楷体"/>
                <w:sz w:val="21"/>
                <w:szCs w:val="21"/>
                <w:lang w:val="en-US" w:eastAsia="zh-CN"/>
              </w:rPr>
              <w:t>检测、</w:t>
            </w:r>
            <w:r>
              <w:rPr>
                <w:rFonts w:hint="eastAsia" w:ascii="楷体" w:hAnsi="楷体" w:eastAsia="楷体" w:cs="楷体"/>
                <w:sz w:val="21"/>
                <w:szCs w:val="21"/>
              </w:rPr>
              <w:t>维修前，对</w:t>
            </w:r>
            <w:r>
              <w:rPr>
                <w:rFonts w:hint="eastAsia" w:ascii="楷体" w:hAnsi="楷体" w:eastAsia="楷体" w:cs="楷体"/>
                <w:sz w:val="21"/>
                <w:szCs w:val="21"/>
                <w:lang w:val="en-US" w:eastAsia="zh-CN"/>
              </w:rPr>
              <w:t>检测及维保</w:t>
            </w:r>
            <w:r>
              <w:rPr>
                <w:rFonts w:hint="eastAsia" w:ascii="楷体" w:hAnsi="楷体" w:eastAsia="楷体" w:cs="楷体"/>
                <w:sz w:val="21"/>
                <w:szCs w:val="21"/>
              </w:rPr>
              <w:t>设施工具全面检修，确保合格，方允许使用</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检测仪器每年委托检测机构进行检测，所使用设备涉及消防安全，列入强检目录，已委托深圳市达丰计量检测集团有限公司进行检测，</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检测日期：2021.2.1</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其余内容详见校准或检测报告</w:t>
            </w:r>
            <w:r>
              <w:rPr>
                <w:rFonts w:hint="eastAsia" w:ascii="楷体" w:hAnsi="楷体" w:eastAsia="楷体" w:cs="楷体"/>
                <w:sz w:val="21"/>
                <w:szCs w:val="21"/>
              </w:rPr>
              <w:br w:type="textWrapping"/>
            </w:r>
            <w:r>
              <w:rPr>
                <w:rFonts w:hint="eastAsia" w:ascii="楷体" w:hAnsi="楷体" w:eastAsia="楷体" w:cs="楷体"/>
                <w:sz w:val="21"/>
                <w:szCs w:val="21"/>
              </w:rPr>
              <w:t>●目前尚没有计算机软件用于规定要求的监视和测量情况。</w:t>
            </w:r>
          </w:p>
          <w:p>
            <w:pPr>
              <w:bidi w:val="0"/>
              <w:rPr>
                <w:rFonts w:hint="eastAsia" w:ascii="楷体" w:hAnsi="楷体" w:eastAsia="楷体" w:cs="楷体"/>
                <w:sz w:val="21"/>
                <w:szCs w:val="21"/>
              </w:rPr>
            </w:pPr>
            <w:r>
              <w:rPr>
                <w:rFonts w:hint="eastAsia" w:ascii="楷体" w:hAnsi="楷体" w:eastAsia="楷体" w:cs="楷体"/>
                <w:sz w:val="21"/>
                <w:szCs w:val="21"/>
              </w:rPr>
              <w:t>●经询问，没有自校检测设备，未发生在用监视和测量设备有异常现象。</w:t>
            </w:r>
          </w:p>
          <w:p>
            <w:pPr>
              <w:pStyle w:val="2"/>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●对相关服务进行监视测量，制定了相应的检查程序</w:t>
            </w:r>
          </w:p>
        </w:tc>
        <w:tc>
          <w:tcPr>
            <w:tcW w:w="1134"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运行的策划和控制</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8.1</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t>1、产品</w:t>
            </w:r>
            <w:r>
              <w:rPr>
                <w:rFonts w:hint="eastAsia" w:ascii="楷体" w:hAnsi="楷体" w:eastAsia="楷体" w:cs="楷体"/>
                <w:sz w:val="21"/>
                <w:szCs w:val="21"/>
                <w:lang w:val="en-US" w:eastAsia="zh-CN"/>
              </w:rPr>
              <w:t>/服务</w:t>
            </w:r>
            <w:r>
              <w:rPr>
                <w:rFonts w:hint="eastAsia" w:ascii="楷体" w:hAnsi="楷体" w:eastAsia="楷体" w:cs="楷体"/>
                <w:sz w:val="21"/>
                <w:szCs w:val="21"/>
              </w:rPr>
              <w:t>：消防设施维护、保养、检测服务，制定了质量目标。</w:t>
            </w:r>
          </w:p>
          <w:p>
            <w:pPr>
              <w:rPr>
                <w:rFonts w:hint="eastAsia" w:ascii="楷体" w:hAnsi="楷体" w:eastAsia="楷体" w:cs="楷体"/>
                <w:sz w:val="21"/>
                <w:szCs w:val="21"/>
                <w:lang w:eastAsia="zh-CN"/>
              </w:rPr>
            </w:pPr>
            <w:r>
              <w:rPr>
                <w:rFonts w:hint="eastAsia" w:ascii="楷体" w:hAnsi="楷体" w:eastAsia="楷体" w:cs="楷体"/>
                <w:sz w:val="21"/>
                <w:szCs w:val="21"/>
              </w:rPr>
              <w:t>2、规定了</w:t>
            </w:r>
            <w:r>
              <w:rPr>
                <w:rFonts w:hint="eastAsia" w:ascii="楷体" w:hAnsi="楷体" w:eastAsia="楷体" w:cs="楷体"/>
                <w:sz w:val="21"/>
                <w:szCs w:val="21"/>
                <w:lang w:eastAsia="zh-CN"/>
              </w:rPr>
              <w:t>服务流程：</w:t>
            </w:r>
          </w:p>
          <w:p>
            <w:pPr>
              <w:keepNext w:val="0"/>
              <w:keepLines w:val="0"/>
              <w:widowControl/>
              <w:suppressLineNumbers w:val="0"/>
              <w:jc w:val="left"/>
              <w:rPr>
                <w:rFonts w:hint="eastAsia" w:ascii="楷体" w:hAnsi="楷体" w:eastAsia="楷体" w:cs="楷体"/>
                <w:sz w:val="21"/>
                <w:szCs w:val="21"/>
              </w:rPr>
            </w:pPr>
            <w:r>
              <w:rPr>
                <w:rFonts w:hint="eastAsia" w:ascii="楷体" w:hAnsi="楷体" w:eastAsia="楷体" w:cs="楷体"/>
                <w:sz w:val="21"/>
                <w:szCs w:val="21"/>
                <w:lang w:val="en-US" w:eastAsia="zh-CN"/>
              </w:rPr>
              <w:t xml:space="preserve">1）消防设施维保工艺流程： </w:t>
            </w:r>
          </w:p>
          <w:p>
            <w:pPr>
              <w:keepNext w:val="0"/>
              <w:keepLines w:val="0"/>
              <w:widowControl/>
              <w:suppressLineNumbers w:val="0"/>
              <w:jc w:val="left"/>
              <w:rPr>
                <w:rFonts w:hint="eastAsia" w:ascii="楷体" w:hAnsi="楷体" w:eastAsia="楷体" w:cs="楷体"/>
                <w:sz w:val="21"/>
                <w:szCs w:val="21"/>
              </w:rPr>
            </w:pPr>
            <w:r>
              <w:rPr>
                <w:rFonts w:hint="eastAsia" w:ascii="楷体" w:hAnsi="楷体" w:eastAsia="楷体" w:cs="楷体"/>
                <w:sz w:val="21"/>
                <w:szCs w:val="21"/>
                <w:lang w:val="en-US" w:eastAsia="zh-CN"/>
              </w:rPr>
              <w:t xml:space="preserve">合作意向→现场勘查(对整体设备检查)→签定合同→甲方提供资料 →编写维保方案→维保准备及人员安全培训→进行维保→调试运行→填 写维保报告书→向甲方反馈问题→甲方委托维修→填写消防设施维修单 →设备维修调试→设备运行验收→建立维护保养档案 </w:t>
            </w:r>
          </w:p>
          <w:p>
            <w:pPr>
              <w:pStyle w:val="2"/>
              <w:rPr>
                <w:rFonts w:hint="eastAsia" w:ascii="楷体" w:hAnsi="楷体" w:eastAsia="楷体" w:cs="楷体"/>
                <w:sz w:val="21"/>
                <w:szCs w:val="21"/>
                <w:lang w:eastAsia="zh-CN"/>
              </w:rPr>
            </w:pPr>
            <w:r>
              <w:rPr>
                <w:rFonts w:hint="eastAsia" w:ascii="楷体" w:hAnsi="楷体" w:eastAsia="楷体" w:cs="楷体"/>
                <w:sz w:val="21"/>
                <w:szCs w:val="21"/>
                <w:lang w:val="en-US" w:eastAsia="zh-CN"/>
              </w:rPr>
              <w:t xml:space="preserve">注：需确认过程为维保过程。 </w:t>
            </w:r>
          </w:p>
          <w:p>
            <w:pPr>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 xml:space="preserve">消防设施检测、消防安全评估工艺流程： </w:t>
            </w:r>
          </w:p>
          <w:p>
            <w:pPr>
              <w:rPr>
                <w:rFonts w:hint="eastAsia" w:ascii="楷体" w:hAnsi="楷体" w:eastAsia="楷体" w:cs="楷体"/>
                <w:sz w:val="21"/>
                <w:szCs w:val="21"/>
              </w:rPr>
            </w:pPr>
            <w:r>
              <w:rPr>
                <w:rFonts w:hint="eastAsia" w:ascii="楷体" w:hAnsi="楷体" w:eastAsia="楷体" w:cs="楷体"/>
                <w:sz w:val="21"/>
                <w:szCs w:val="21"/>
              </w:rPr>
              <w:t xml:space="preserve">接收项目→签订委托书→收集资料→踏勘现场→实施检测/评估→编制检测/评估报告→交付→建立评估档案。 </w:t>
            </w:r>
          </w:p>
          <w:p>
            <w:pPr>
              <w:rPr>
                <w:rFonts w:hint="eastAsia" w:ascii="楷体" w:hAnsi="楷体" w:eastAsia="楷体" w:cs="楷体"/>
                <w:sz w:val="21"/>
                <w:szCs w:val="21"/>
                <w:lang w:val="en-US" w:eastAsia="zh-CN"/>
              </w:rPr>
            </w:pPr>
            <w:r>
              <w:rPr>
                <w:rFonts w:hint="eastAsia" w:ascii="楷体" w:hAnsi="楷体" w:eastAsia="楷体" w:cs="楷体"/>
                <w:sz w:val="21"/>
                <w:szCs w:val="21"/>
              </w:rPr>
              <w:t>注：需确认过程为检测、评估过程</w:t>
            </w:r>
          </w:p>
          <w:p>
            <w:pPr>
              <w:rPr>
                <w:rFonts w:hint="eastAsia" w:ascii="楷体" w:hAnsi="楷体" w:eastAsia="楷体" w:cs="楷体"/>
                <w:sz w:val="21"/>
                <w:szCs w:val="21"/>
              </w:rPr>
            </w:pPr>
            <w:r>
              <w:rPr>
                <w:rFonts w:hint="eastAsia" w:ascii="楷体" w:hAnsi="楷体" w:eastAsia="楷体" w:cs="楷体"/>
                <w:sz w:val="21"/>
                <w:szCs w:val="21"/>
              </w:rPr>
              <w:t>3、编制了工艺文件：《技术文件管理制度》、《设备管理制度》、《安全生产管理制度》、《建筑消防设施检测作业指导书》等。</w:t>
            </w:r>
          </w:p>
          <w:p>
            <w:pPr>
              <w:rPr>
                <w:rFonts w:hint="eastAsia" w:ascii="楷体" w:hAnsi="楷体" w:eastAsia="楷体" w:cs="楷体"/>
                <w:sz w:val="21"/>
                <w:szCs w:val="21"/>
                <w:lang w:val="en-US" w:eastAsia="zh-CN"/>
              </w:rPr>
            </w:pPr>
            <w:r>
              <w:rPr>
                <w:rFonts w:hint="eastAsia" w:ascii="楷体" w:hAnsi="楷体" w:eastAsia="楷体" w:cs="楷体"/>
                <w:sz w:val="21"/>
                <w:szCs w:val="21"/>
              </w:rPr>
              <w:t>4、消防设施维护、保养、检测服务</w:t>
            </w:r>
            <w:r>
              <w:rPr>
                <w:rFonts w:hint="eastAsia" w:ascii="楷体" w:hAnsi="楷体" w:eastAsia="楷体" w:cs="楷体"/>
                <w:sz w:val="21"/>
                <w:szCs w:val="21"/>
                <w:lang w:val="en-US" w:eastAsia="zh-CN"/>
              </w:rPr>
              <w:t>标准规范：</w:t>
            </w:r>
          </w:p>
          <w:p>
            <w:pPr>
              <w:rPr>
                <w:rFonts w:hint="eastAsia" w:ascii="楷体" w:hAnsi="楷体" w:eastAsia="楷体" w:cs="楷体"/>
                <w:sz w:val="21"/>
                <w:szCs w:val="21"/>
              </w:rPr>
            </w:pPr>
            <w:r>
              <w:rPr>
                <w:rFonts w:hint="eastAsia" w:ascii="楷体" w:hAnsi="楷体" w:eastAsia="楷体" w:cs="楷体"/>
                <w:sz w:val="21"/>
                <w:szCs w:val="21"/>
              </w:rPr>
              <w:t>《河北省消防条例》</w:t>
            </w:r>
            <w:r>
              <w:rPr>
                <w:rFonts w:hint="eastAsia" w:ascii="楷体" w:hAnsi="楷体" w:eastAsia="楷体" w:cs="楷体"/>
                <w:sz w:val="21"/>
                <w:szCs w:val="21"/>
              </w:rPr>
              <w:tab/>
            </w:r>
            <w:r>
              <w:rPr>
                <w:rFonts w:hint="eastAsia" w:ascii="楷体" w:hAnsi="楷体" w:eastAsia="楷体" w:cs="楷体"/>
                <w:sz w:val="21"/>
                <w:szCs w:val="21"/>
              </w:rPr>
              <w:t>2010</w:t>
            </w:r>
          </w:p>
          <w:p>
            <w:pPr>
              <w:rPr>
                <w:rFonts w:hint="eastAsia" w:ascii="楷体" w:hAnsi="楷体" w:eastAsia="楷体" w:cs="楷体"/>
                <w:sz w:val="21"/>
                <w:szCs w:val="21"/>
              </w:rPr>
            </w:pPr>
            <w:r>
              <w:rPr>
                <w:rFonts w:hint="eastAsia" w:ascii="楷体" w:hAnsi="楷体" w:eastAsia="楷体" w:cs="楷体"/>
                <w:sz w:val="21"/>
                <w:szCs w:val="21"/>
              </w:rPr>
              <w:t>《机关、团体、企业、事业单位消防安全管理规定》</w:t>
            </w:r>
            <w:r>
              <w:rPr>
                <w:rFonts w:hint="eastAsia" w:ascii="楷体" w:hAnsi="楷体" w:eastAsia="楷体" w:cs="楷体"/>
                <w:sz w:val="21"/>
                <w:szCs w:val="21"/>
              </w:rPr>
              <w:tab/>
            </w:r>
            <w:r>
              <w:rPr>
                <w:rFonts w:hint="eastAsia" w:ascii="楷体" w:hAnsi="楷体" w:eastAsia="楷体" w:cs="楷体"/>
                <w:sz w:val="21"/>
                <w:szCs w:val="21"/>
              </w:rPr>
              <w:t>公安部61号令</w:t>
            </w:r>
          </w:p>
          <w:p>
            <w:pPr>
              <w:rPr>
                <w:rFonts w:hint="eastAsia" w:ascii="楷体" w:hAnsi="楷体" w:eastAsia="楷体" w:cs="楷体"/>
                <w:sz w:val="21"/>
                <w:szCs w:val="21"/>
              </w:rPr>
            </w:pPr>
            <w:r>
              <w:rPr>
                <w:rFonts w:hint="eastAsia" w:ascii="楷体" w:hAnsi="楷体" w:eastAsia="楷体" w:cs="楷体"/>
                <w:sz w:val="21"/>
                <w:szCs w:val="21"/>
              </w:rPr>
              <w:t>《建筑设计防火规范》</w:t>
            </w:r>
            <w:r>
              <w:rPr>
                <w:rFonts w:hint="eastAsia" w:ascii="楷体" w:hAnsi="楷体" w:eastAsia="楷体" w:cs="楷体"/>
                <w:sz w:val="21"/>
                <w:szCs w:val="21"/>
              </w:rPr>
              <w:tab/>
            </w:r>
            <w:r>
              <w:rPr>
                <w:rFonts w:hint="eastAsia" w:ascii="楷体" w:hAnsi="楷体" w:eastAsia="楷体" w:cs="楷体"/>
                <w:sz w:val="21"/>
                <w:szCs w:val="21"/>
              </w:rPr>
              <w:t>GB50016-2014（2018年版）</w:t>
            </w:r>
          </w:p>
          <w:p>
            <w:pPr>
              <w:rPr>
                <w:rFonts w:hint="eastAsia" w:ascii="楷体" w:hAnsi="楷体" w:eastAsia="楷体" w:cs="楷体"/>
                <w:sz w:val="21"/>
                <w:szCs w:val="21"/>
              </w:rPr>
            </w:pPr>
            <w:r>
              <w:rPr>
                <w:rFonts w:hint="eastAsia" w:ascii="楷体" w:hAnsi="楷体" w:eastAsia="楷体" w:cs="楷体"/>
                <w:sz w:val="21"/>
                <w:szCs w:val="21"/>
              </w:rPr>
              <w:t>《消防给水及消火栓系统技术规范》</w:t>
            </w:r>
            <w:r>
              <w:rPr>
                <w:rFonts w:hint="eastAsia" w:ascii="楷体" w:hAnsi="楷体" w:eastAsia="楷体" w:cs="楷体"/>
                <w:sz w:val="21"/>
                <w:szCs w:val="21"/>
              </w:rPr>
              <w:tab/>
            </w:r>
            <w:r>
              <w:rPr>
                <w:rFonts w:hint="eastAsia" w:ascii="楷体" w:hAnsi="楷体" w:eastAsia="楷体" w:cs="楷体"/>
                <w:sz w:val="21"/>
                <w:szCs w:val="21"/>
              </w:rPr>
              <w:t>GB 50974-2014</w:t>
            </w:r>
          </w:p>
          <w:p>
            <w:pPr>
              <w:rPr>
                <w:rFonts w:hint="eastAsia" w:ascii="楷体" w:hAnsi="楷体" w:eastAsia="楷体" w:cs="楷体"/>
                <w:sz w:val="21"/>
                <w:szCs w:val="21"/>
              </w:rPr>
            </w:pPr>
            <w:r>
              <w:rPr>
                <w:rFonts w:hint="eastAsia" w:ascii="楷体" w:hAnsi="楷体" w:eastAsia="楷体" w:cs="楷体"/>
                <w:sz w:val="21"/>
                <w:szCs w:val="21"/>
              </w:rPr>
              <w:t>《火灾自动报警系统设计规范》</w:t>
            </w:r>
            <w:r>
              <w:rPr>
                <w:rFonts w:hint="eastAsia" w:ascii="楷体" w:hAnsi="楷体" w:eastAsia="楷体" w:cs="楷体"/>
                <w:sz w:val="21"/>
                <w:szCs w:val="21"/>
              </w:rPr>
              <w:tab/>
            </w:r>
            <w:r>
              <w:rPr>
                <w:rFonts w:hint="eastAsia" w:ascii="楷体" w:hAnsi="楷体" w:eastAsia="楷体" w:cs="楷体"/>
                <w:sz w:val="21"/>
                <w:szCs w:val="21"/>
              </w:rPr>
              <w:t>GB50116-2013</w:t>
            </w:r>
          </w:p>
          <w:p>
            <w:pPr>
              <w:rPr>
                <w:rFonts w:hint="eastAsia" w:ascii="楷体" w:hAnsi="楷体" w:eastAsia="楷体" w:cs="楷体"/>
                <w:sz w:val="21"/>
                <w:szCs w:val="21"/>
              </w:rPr>
            </w:pPr>
            <w:r>
              <w:rPr>
                <w:rFonts w:hint="eastAsia" w:ascii="楷体" w:hAnsi="楷体" w:eastAsia="楷体" w:cs="楷体"/>
                <w:sz w:val="21"/>
                <w:szCs w:val="21"/>
              </w:rPr>
              <w:t>《自动喷水灭火系统设计规范》</w:t>
            </w:r>
            <w:r>
              <w:rPr>
                <w:rFonts w:hint="eastAsia" w:ascii="楷体" w:hAnsi="楷体" w:eastAsia="楷体" w:cs="楷体"/>
                <w:sz w:val="21"/>
                <w:szCs w:val="21"/>
              </w:rPr>
              <w:tab/>
            </w:r>
            <w:r>
              <w:rPr>
                <w:rFonts w:hint="eastAsia" w:ascii="楷体" w:hAnsi="楷体" w:eastAsia="楷体" w:cs="楷体"/>
                <w:sz w:val="21"/>
                <w:szCs w:val="21"/>
              </w:rPr>
              <w:t>GB50084-2017</w:t>
            </w:r>
          </w:p>
          <w:p>
            <w:pPr>
              <w:rPr>
                <w:rFonts w:hint="eastAsia" w:ascii="楷体" w:hAnsi="楷体" w:eastAsia="楷体" w:cs="楷体"/>
                <w:sz w:val="21"/>
                <w:szCs w:val="21"/>
              </w:rPr>
            </w:pPr>
            <w:r>
              <w:rPr>
                <w:rFonts w:hint="eastAsia" w:ascii="楷体" w:hAnsi="楷体" w:eastAsia="楷体" w:cs="楷体"/>
                <w:sz w:val="21"/>
                <w:szCs w:val="21"/>
              </w:rPr>
              <w:t>《气体灭火系统设计规范》</w:t>
            </w:r>
            <w:r>
              <w:rPr>
                <w:rFonts w:hint="eastAsia" w:ascii="楷体" w:hAnsi="楷体" w:eastAsia="楷体" w:cs="楷体"/>
                <w:sz w:val="21"/>
                <w:szCs w:val="21"/>
              </w:rPr>
              <w:tab/>
            </w:r>
            <w:r>
              <w:rPr>
                <w:rFonts w:hint="eastAsia" w:ascii="楷体" w:hAnsi="楷体" w:eastAsia="楷体" w:cs="楷体"/>
                <w:sz w:val="21"/>
                <w:szCs w:val="21"/>
              </w:rPr>
              <w:t>GB 50370-2005</w:t>
            </w:r>
          </w:p>
          <w:p>
            <w:pPr>
              <w:rPr>
                <w:rFonts w:hint="eastAsia" w:ascii="楷体" w:hAnsi="楷体" w:eastAsia="楷体" w:cs="楷体"/>
                <w:sz w:val="21"/>
                <w:szCs w:val="21"/>
              </w:rPr>
            </w:pPr>
            <w:r>
              <w:rPr>
                <w:rFonts w:hint="eastAsia" w:ascii="楷体" w:hAnsi="楷体" w:eastAsia="楷体" w:cs="楷体"/>
                <w:sz w:val="21"/>
                <w:szCs w:val="21"/>
              </w:rPr>
              <w:t>《二氧化碳灭火系统设计规范》</w:t>
            </w:r>
            <w:r>
              <w:rPr>
                <w:rFonts w:hint="eastAsia" w:ascii="楷体" w:hAnsi="楷体" w:eastAsia="楷体" w:cs="楷体"/>
                <w:sz w:val="21"/>
                <w:szCs w:val="21"/>
              </w:rPr>
              <w:tab/>
            </w:r>
            <w:r>
              <w:rPr>
                <w:rFonts w:hint="eastAsia" w:ascii="楷体" w:hAnsi="楷体" w:eastAsia="楷体" w:cs="楷体"/>
                <w:sz w:val="21"/>
                <w:szCs w:val="21"/>
              </w:rPr>
              <w:t>GB 50193-93（2010年版）</w:t>
            </w:r>
          </w:p>
          <w:p>
            <w:pPr>
              <w:rPr>
                <w:rFonts w:hint="eastAsia" w:ascii="楷体" w:hAnsi="楷体" w:eastAsia="楷体" w:cs="楷体"/>
                <w:sz w:val="21"/>
                <w:szCs w:val="21"/>
              </w:rPr>
            </w:pPr>
            <w:r>
              <w:rPr>
                <w:rFonts w:hint="eastAsia" w:ascii="楷体" w:hAnsi="楷体" w:eastAsia="楷体" w:cs="楷体"/>
                <w:sz w:val="21"/>
                <w:szCs w:val="21"/>
              </w:rPr>
              <w:t>《泡沫灭火系统设计规范》</w:t>
            </w:r>
            <w:r>
              <w:rPr>
                <w:rFonts w:hint="eastAsia" w:ascii="楷体" w:hAnsi="楷体" w:eastAsia="楷体" w:cs="楷体"/>
                <w:sz w:val="21"/>
                <w:szCs w:val="21"/>
              </w:rPr>
              <w:tab/>
            </w:r>
            <w:r>
              <w:rPr>
                <w:rFonts w:hint="eastAsia" w:ascii="楷体" w:hAnsi="楷体" w:eastAsia="楷体" w:cs="楷体"/>
                <w:sz w:val="21"/>
                <w:szCs w:val="21"/>
              </w:rPr>
              <w:t>GB 50151-2010</w:t>
            </w:r>
          </w:p>
          <w:p>
            <w:pPr>
              <w:rPr>
                <w:rFonts w:hint="eastAsia" w:ascii="楷体" w:hAnsi="楷体" w:eastAsia="楷体" w:cs="楷体"/>
                <w:sz w:val="21"/>
                <w:szCs w:val="21"/>
              </w:rPr>
            </w:pPr>
            <w:r>
              <w:rPr>
                <w:rFonts w:hint="eastAsia" w:ascii="楷体" w:hAnsi="楷体" w:eastAsia="楷体" w:cs="楷体"/>
                <w:sz w:val="21"/>
                <w:szCs w:val="21"/>
              </w:rPr>
              <w:t>《固定消防炮灭火系统设计规范》</w:t>
            </w:r>
            <w:r>
              <w:rPr>
                <w:rFonts w:hint="eastAsia" w:ascii="楷体" w:hAnsi="楷体" w:eastAsia="楷体" w:cs="楷体"/>
                <w:sz w:val="21"/>
                <w:szCs w:val="21"/>
              </w:rPr>
              <w:tab/>
            </w:r>
            <w:r>
              <w:rPr>
                <w:rFonts w:hint="eastAsia" w:ascii="楷体" w:hAnsi="楷体" w:eastAsia="楷体" w:cs="楷体"/>
                <w:sz w:val="21"/>
                <w:szCs w:val="21"/>
              </w:rPr>
              <w:t>GB 50630-2003</w:t>
            </w:r>
          </w:p>
          <w:p>
            <w:pPr>
              <w:rPr>
                <w:rFonts w:hint="eastAsia" w:ascii="楷体" w:hAnsi="楷体" w:eastAsia="楷体" w:cs="楷体"/>
                <w:sz w:val="21"/>
                <w:szCs w:val="21"/>
              </w:rPr>
            </w:pPr>
            <w:r>
              <w:rPr>
                <w:rFonts w:hint="eastAsia" w:ascii="楷体" w:hAnsi="楷体" w:eastAsia="楷体" w:cs="楷体"/>
                <w:sz w:val="21"/>
                <w:szCs w:val="21"/>
              </w:rPr>
              <w:t>《建筑防烟排烟系统设计标准》</w:t>
            </w:r>
            <w:r>
              <w:rPr>
                <w:rFonts w:hint="eastAsia" w:ascii="楷体" w:hAnsi="楷体" w:eastAsia="楷体" w:cs="楷体"/>
                <w:sz w:val="21"/>
                <w:szCs w:val="21"/>
              </w:rPr>
              <w:tab/>
            </w:r>
            <w:r>
              <w:rPr>
                <w:rFonts w:hint="eastAsia" w:ascii="楷体" w:hAnsi="楷体" w:eastAsia="楷体" w:cs="楷体"/>
                <w:sz w:val="21"/>
                <w:szCs w:val="21"/>
              </w:rPr>
              <w:t>GB 51251-2017</w:t>
            </w:r>
          </w:p>
          <w:p>
            <w:pPr>
              <w:rPr>
                <w:rFonts w:hint="eastAsia" w:ascii="楷体" w:hAnsi="楷体" w:eastAsia="楷体" w:cs="楷体"/>
                <w:sz w:val="21"/>
                <w:szCs w:val="21"/>
              </w:rPr>
            </w:pPr>
            <w:r>
              <w:rPr>
                <w:rFonts w:hint="eastAsia" w:ascii="楷体" w:hAnsi="楷体" w:eastAsia="楷体" w:cs="楷体"/>
                <w:sz w:val="21"/>
                <w:szCs w:val="21"/>
              </w:rPr>
              <w:t>《建筑灭火器配置设计规范》</w:t>
            </w:r>
            <w:r>
              <w:rPr>
                <w:rFonts w:hint="eastAsia" w:ascii="楷体" w:hAnsi="楷体" w:eastAsia="楷体" w:cs="楷体"/>
                <w:sz w:val="21"/>
                <w:szCs w:val="21"/>
              </w:rPr>
              <w:tab/>
            </w:r>
            <w:r>
              <w:rPr>
                <w:rFonts w:hint="eastAsia" w:ascii="楷体" w:hAnsi="楷体" w:eastAsia="楷体" w:cs="楷体"/>
                <w:sz w:val="21"/>
                <w:szCs w:val="21"/>
              </w:rPr>
              <w:t>GB50140-2005</w:t>
            </w:r>
          </w:p>
          <w:p>
            <w:pPr>
              <w:rPr>
                <w:rFonts w:hint="eastAsia" w:ascii="楷体" w:hAnsi="楷体" w:eastAsia="楷体" w:cs="楷体"/>
                <w:sz w:val="21"/>
                <w:szCs w:val="21"/>
              </w:rPr>
            </w:pPr>
            <w:r>
              <w:rPr>
                <w:rFonts w:hint="eastAsia" w:ascii="楷体" w:hAnsi="楷体" w:eastAsia="楷体" w:cs="楷体"/>
                <w:sz w:val="21"/>
                <w:szCs w:val="21"/>
              </w:rPr>
              <w:t>《建筑消防设施的维护管理》</w:t>
            </w:r>
            <w:r>
              <w:rPr>
                <w:rFonts w:hint="eastAsia" w:ascii="楷体" w:hAnsi="楷体" w:eastAsia="楷体" w:cs="楷体"/>
                <w:sz w:val="21"/>
                <w:szCs w:val="21"/>
              </w:rPr>
              <w:tab/>
            </w:r>
            <w:r>
              <w:rPr>
                <w:rFonts w:hint="eastAsia" w:ascii="楷体" w:hAnsi="楷体" w:eastAsia="楷体" w:cs="楷体"/>
                <w:sz w:val="21"/>
                <w:szCs w:val="21"/>
              </w:rPr>
              <w:t>GB25201-2010</w:t>
            </w:r>
          </w:p>
          <w:p>
            <w:pPr>
              <w:rPr>
                <w:rFonts w:hint="eastAsia" w:ascii="楷体" w:hAnsi="楷体" w:eastAsia="楷体" w:cs="楷体"/>
                <w:sz w:val="21"/>
                <w:szCs w:val="21"/>
              </w:rPr>
            </w:pPr>
            <w:r>
              <w:rPr>
                <w:rFonts w:hint="eastAsia" w:ascii="楷体" w:hAnsi="楷体" w:eastAsia="楷体" w:cs="楷体"/>
                <w:sz w:val="21"/>
                <w:szCs w:val="21"/>
              </w:rPr>
              <w:t>《人员密集场所消防安全评估导则》</w:t>
            </w:r>
            <w:r>
              <w:rPr>
                <w:rFonts w:hint="eastAsia" w:ascii="楷体" w:hAnsi="楷体" w:eastAsia="楷体" w:cs="楷体"/>
                <w:sz w:val="21"/>
                <w:szCs w:val="21"/>
              </w:rPr>
              <w:tab/>
            </w:r>
            <w:r>
              <w:rPr>
                <w:rFonts w:hint="eastAsia" w:ascii="楷体" w:hAnsi="楷体" w:eastAsia="楷体" w:cs="楷体"/>
                <w:sz w:val="21"/>
                <w:szCs w:val="21"/>
              </w:rPr>
              <w:t>GA/T 1369-2016</w:t>
            </w:r>
          </w:p>
          <w:p>
            <w:pPr>
              <w:rPr>
                <w:rFonts w:hint="eastAsia" w:ascii="楷体" w:hAnsi="楷体" w:eastAsia="楷体" w:cs="楷体"/>
                <w:sz w:val="21"/>
                <w:szCs w:val="21"/>
              </w:rPr>
            </w:pPr>
            <w:r>
              <w:rPr>
                <w:rFonts w:hint="eastAsia" w:ascii="楷体" w:hAnsi="楷体" w:eastAsia="楷体" w:cs="楷体"/>
                <w:sz w:val="21"/>
                <w:szCs w:val="21"/>
              </w:rPr>
              <w:t>《汽车库、修车库、停车场设计防火规范》</w:t>
            </w:r>
            <w:r>
              <w:rPr>
                <w:rFonts w:hint="eastAsia" w:ascii="楷体" w:hAnsi="楷体" w:eastAsia="楷体" w:cs="楷体"/>
                <w:sz w:val="21"/>
                <w:szCs w:val="21"/>
              </w:rPr>
              <w:tab/>
            </w:r>
            <w:r>
              <w:rPr>
                <w:rFonts w:hint="eastAsia" w:ascii="楷体" w:hAnsi="楷体" w:eastAsia="楷体" w:cs="楷体"/>
                <w:sz w:val="21"/>
                <w:szCs w:val="21"/>
              </w:rPr>
              <w:t>GB 50067—2014</w:t>
            </w:r>
          </w:p>
          <w:p>
            <w:pPr>
              <w:rPr>
                <w:rFonts w:hint="eastAsia" w:ascii="楷体" w:hAnsi="楷体" w:eastAsia="楷体" w:cs="楷体"/>
                <w:sz w:val="21"/>
                <w:szCs w:val="21"/>
              </w:rPr>
            </w:pPr>
            <w:r>
              <w:rPr>
                <w:rFonts w:hint="eastAsia" w:ascii="楷体" w:hAnsi="楷体" w:eastAsia="楷体" w:cs="楷体"/>
                <w:sz w:val="21"/>
                <w:szCs w:val="21"/>
              </w:rPr>
              <w:t>《建筑内部装修设计防火规范》</w:t>
            </w:r>
            <w:r>
              <w:rPr>
                <w:rFonts w:hint="eastAsia" w:ascii="楷体" w:hAnsi="楷体" w:eastAsia="楷体" w:cs="楷体"/>
                <w:sz w:val="21"/>
                <w:szCs w:val="21"/>
              </w:rPr>
              <w:tab/>
            </w:r>
            <w:r>
              <w:rPr>
                <w:rFonts w:hint="eastAsia" w:ascii="楷体" w:hAnsi="楷体" w:eastAsia="楷体" w:cs="楷体"/>
                <w:sz w:val="21"/>
                <w:szCs w:val="21"/>
              </w:rPr>
              <w:t>GB 50222-2017</w:t>
            </w:r>
          </w:p>
          <w:p>
            <w:pPr>
              <w:rPr>
                <w:rFonts w:hint="eastAsia" w:ascii="楷体" w:hAnsi="楷体" w:eastAsia="楷体" w:cs="楷体"/>
                <w:sz w:val="21"/>
                <w:szCs w:val="21"/>
              </w:rPr>
            </w:pPr>
            <w:r>
              <w:rPr>
                <w:rFonts w:hint="eastAsia" w:ascii="楷体" w:hAnsi="楷体" w:eastAsia="楷体" w:cs="楷体"/>
                <w:sz w:val="21"/>
                <w:szCs w:val="21"/>
              </w:rPr>
              <w:t>《石油库设计规范》</w:t>
            </w:r>
            <w:r>
              <w:rPr>
                <w:rFonts w:hint="eastAsia" w:ascii="楷体" w:hAnsi="楷体" w:eastAsia="楷体" w:cs="楷体"/>
                <w:sz w:val="21"/>
                <w:szCs w:val="21"/>
              </w:rPr>
              <w:tab/>
            </w:r>
            <w:r>
              <w:rPr>
                <w:rFonts w:hint="eastAsia" w:ascii="楷体" w:hAnsi="楷体" w:eastAsia="楷体" w:cs="楷体"/>
                <w:sz w:val="21"/>
                <w:szCs w:val="21"/>
              </w:rPr>
              <w:t>GB 50074-2014</w:t>
            </w:r>
          </w:p>
          <w:p>
            <w:pPr>
              <w:rPr>
                <w:rFonts w:hint="eastAsia" w:ascii="楷体" w:hAnsi="楷体" w:eastAsia="楷体" w:cs="楷体"/>
                <w:sz w:val="21"/>
                <w:szCs w:val="21"/>
              </w:rPr>
            </w:pPr>
            <w:r>
              <w:rPr>
                <w:rFonts w:hint="eastAsia" w:ascii="楷体" w:hAnsi="楷体" w:eastAsia="楷体" w:cs="楷体"/>
                <w:sz w:val="21"/>
                <w:szCs w:val="21"/>
              </w:rPr>
              <w:t>《火力发电厂与变电站设计防火规范》</w:t>
            </w:r>
            <w:r>
              <w:rPr>
                <w:rFonts w:hint="eastAsia" w:ascii="楷体" w:hAnsi="楷体" w:eastAsia="楷体" w:cs="楷体"/>
                <w:sz w:val="21"/>
                <w:szCs w:val="21"/>
              </w:rPr>
              <w:tab/>
            </w:r>
            <w:r>
              <w:rPr>
                <w:rFonts w:hint="eastAsia" w:ascii="楷体" w:hAnsi="楷体" w:eastAsia="楷体" w:cs="楷体"/>
                <w:sz w:val="21"/>
                <w:szCs w:val="21"/>
              </w:rPr>
              <w:t>GB 50229-2006</w:t>
            </w:r>
          </w:p>
          <w:p>
            <w:pPr>
              <w:rPr>
                <w:rFonts w:hint="eastAsia" w:ascii="楷体" w:hAnsi="楷体" w:eastAsia="楷体" w:cs="楷体"/>
                <w:sz w:val="21"/>
                <w:szCs w:val="21"/>
              </w:rPr>
            </w:pPr>
            <w:r>
              <w:rPr>
                <w:rFonts w:hint="eastAsia" w:ascii="楷体" w:hAnsi="楷体" w:eastAsia="楷体" w:cs="楷体"/>
                <w:sz w:val="21"/>
                <w:szCs w:val="21"/>
              </w:rPr>
              <w:t>《建筑消防设施维护管理》</w:t>
            </w:r>
            <w:r>
              <w:rPr>
                <w:rFonts w:hint="eastAsia" w:ascii="楷体" w:hAnsi="楷体" w:eastAsia="楷体" w:cs="楷体"/>
                <w:sz w:val="21"/>
                <w:szCs w:val="21"/>
              </w:rPr>
              <w:tab/>
            </w:r>
            <w:r>
              <w:rPr>
                <w:rFonts w:hint="eastAsia" w:ascii="楷体" w:hAnsi="楷体" w:eastAsia="楷体" w:cs="楷体"/>
                <w:sz w:val="21"/>
                <w:szCs w:val="21"/>
              </w:rPr>
              <w:t>GB 25201—2010； 等现行国家工程建设消防技术标准。</w:t>
            </w:r>
          </w:p>
          <w:p>
            <w:pPr>
              <w:numPr>
                <w:ilvl w:val="0"/>
                <w:numId w:val="0"/>
              </w:numPr>
              <w:ind w:leftChars="0"/>
              <w:rPr>
                <w:rFonts w:hint="eastAsia" w:ascii="楷体" w:hAnsi="楷体" w:eastAsia="楷体" w:cs="楷体"/>
                <w:sz w:val="21"/>
                <w:szCs w:val="21"/>
              </w:rPr>
            </w:pPr>
            <w:r>
              <w:rPr>
                <w:rFonts w:hint="eastAsia" w:ascii="楷体" w:hAnsi="楷体" w:eastAsia="楷体" w:cs="楷体"/>
                <w:sz w:val="21"/>
                <w:szCs w:val="21"/>
                <w:lang w:val="en-US" w:eastAsia="zh-CN"/>
              </w:rPr>
              <w:t>5、主要服务设施（主要是消防设施检测仪器）</w:t>
            </w:r>
            <w:r>
              <w:rPr>
                <w:rFonts w:hint="eastAsia" w:ascii="楷体" w:hAnsi="楷体" w:eastAsia="楷体" w:cs="楷体"/>
                <w:sz w:val="21"/>
                <w:szCs w:val="21"/>
              </w:rPr>
              <w:t>激光测距仪</w:t>
            </w:r>
            <w:r>
              <w:rPr>
                <w:rFonts w:hint="eastAsia" w:ascii="楷体" w:hAnsi="楷体" w:eastAsia="楷体" w:cs="楷体"/>
                <w:sz w:val="21"/>
                <w:szCs w:val="21"/>
                <w:lang w:eastAsia="zh-CN"/>
              </w:rPr>
              <w:t>、</w:t>
            </w:r>
            <w:r>
              <w:rPr>
                <w:rFonts w:hint="eastAsia" w:ascii="楷体" w:hAnsi="楷体" w:eastAsia="楷体" w:cs="楷体"/>
                <w:sz w:val="21"/>
                <w:szCs w:val="21"/>
              </w:rPr>
              <w:t xml:space="preserve">数字照度仪 </w:t>
            </w:r>
            <w:r>
              <w:rPr>
                <w:rFonts w:hint="eastAsia" w:ascii="楷体" w:hAnsi="楷体" w:eastAsia="楷体" w:cs="楷体"/>
                <w:sz w:val="21"/>
                <w:szCs w:val="21"/>
                <w:lang w:eastAsia="zh-CN"/>
              </w:rPr>
              <w:t>、</w:t>
            </w:r>
            <w:r>
              <w:rPr>
                <w:rFonts w:hint="eastAsia" w:ascii="楷体" w:hAnsi="楷体" w:eastAsia="楷体" w:cs="楷体"/>
                <w:sz w:val="21"/>
                <w:szCs w:val="21"/>
              </w:rPr>
              <w:t xml:space="preserve">数字声级计 </w:t>
            </w:r>
            <w:r>
              <w:rPr>
                <w:rFonts w:hint="eastAsia" w:ascii="楷体" w:hAnsi="楷体" w:eastAsia="楷体" w:cs="楷体"/>
                <w:sz w:val="21"/>
                <w:szCs w:val="21"/>
                <w:lang w:eastAsia="zh-CN"/>
              </w:rPr>
              <w:t>、</w:t>
            </w:r>
            <w:r>
              <w:rPr>
                <w:rFonts w:hint="eastAsia" w:ascii="楷体" w:hAnsi="楷体" w:eastAsia="楷体" w:cs="楷体"/>
                <w:sz w:val="21"/>
                <w:szCs w:val="21"/>
              </w:rPr>
              <w:t xml:space="preserve">数字风速仪 </w:t>
            </w:r>
            <w:r>
              <w:rPr>
                <w:rFonts w:hint="eastAsia" w:ascii="楷体" w:hAnsi="楷体" w:eastAsia="楷体" w:cs="楷体"/>
                <w:sz w:val="21"/>
                <w:szCs w:val="21"/>
                <w:lang w:eastAsia="zh-CN"/>
              </w:rPr>
              <w:t>、</w:t>
            </w:r>
            <w:r>
              <w:rPr>
                <w:rFonts w:hint="eastAsia" w:ascii="楷体" w:hAnsi="楷体" w:eastAsia="楷体" w:cs="楷体"/>
                <w:sz w:val="21"/>
                <w:szCs w:val="21"/>
              </w:rPr>
              <w:t xml:space="preserve">消火栓试压接头 </w:t>
            </w:r>
            <w:r>
              <w:rPr>
                <w:rFonts w:hint="eastAsia" w:ascii="楷体" w:hAnsi="楷体" w:eastAsia="楷体" w:cs="楷体"/>
                <w:sz w:val="21"/>
                <w:szCs w:val="21"/>
                <w:lang w:eastAsia="zh-CN"/>
              </w:rPr>
              <w:t>、</w:t>
            </w:r>
            <w:r>
              <w:rPr>
                <w:rFonts w:hint="eastAsia" w:ascii="楷体" w:hAnsi="楷体" w:eastAsia="楷体" w:cs="楷体"/>
                <w:sz w:val="21"/>
                <w:szCs w:val="21"/>
              </w:rPr>
              <w:t xml:space="preserve">末端试水试压接头 </w:t>
            </w:r>
            <w:r>
              <w:rPr>
                <w:rFonts w:hint="eastAsia" w:ascii="楷体" w:hAnsi="楷体" w:eastAsia="楷体" w:cs="楷体"/>
                <w:sz w:val="21"/>
                <w:szCs w:val="21"/>
                <w:lang w:eastAsia="zh-CN"/>
              </w:rPr>
              <w:t>、</w:t>
            </w:r>
            <w:r>
              <w:rPr>
                <w:rFonts w:hint="eastAsia" w:ascii="楷体" w:hAnsi="楷体" w:eastAsia="楷体" w:cs="楷体"/>
                <w:sz w:val="21"/>
                <w:szCs w:val="21"/>
              </w:rPr>
              <w:t xml:space="preserve">温感、烟感探测试验器 </w:t>
            </w:r>
            <w:r>
              <w:rPr>
                <w:rFonts w:hint="eastAsia" w:ascii="楷体" w:hAnsi="楷体" w:eastAsia="楷体" w:cs="楷体"/>
                <w:sz w:val="21"/>
                <w:szCs w:val="21"/>
                <w:lang w:eastAsia="zh-CN"/>
              </w:rPr>
              <w:t>、</w:t>
            </w:r>
            <w:r>
              <w:rPr>
                <w:rFonts w:hint="eastAsia" w:ascii="楷体" w:hAnsi="楷体" w:eastAsia="楷体" w:cs="楷体"/>
                <w:sz w:val="21"/>
                <w:szCs w:val="21"/>
              </w:rPr>
              <w:t>线性光束感烟探测器滤光片</w:t>
            </w:r>
            <w:r>
              <w:rPr>
                <w:rFonts w:hint="eastAsia" w:ascii="楷体" w:hAnsi="楷体" w:eastAsia="楷体" w:cs="楷体"/>
                <w:sz w:val="21"/>
                <w:szCs w:val="21"/>
                <w:lang w:eastAsia="zh-CN"/>
              </w:rPr>
              <w:t>、</w:t>
            </w:r>
            <w:r>
              <w:rPr>
                <w:rFonts w:hint="eastAsia" w:ascii="楷体" w:hAnsi="楷体" w:eastAsia="楷体" w:cs="楷体"/>
                <w:sz w:val="21"/>
                <w:szCs w:val="21"/>
              </w:rPr>
              <w:t xml:space="preserve">火焰探测试验器 </w:t>
            </w:r>
            <w:r>
              <w:rPr>
                <w:rFonts w:hint="eastAsia" w:ascii="楷体" w:hAnsi="楷体" w:eastAsia="楷体" w:cs="楷体"/>
                <w:sz w:val="21"/>
                <w:szCs w:val="21"/>
                <w:lang w:eastAsia="zh-CN"/>
              </w:rPr>
              <w:t>、</w:t>
            </w:r>
            <w:r>
              <w:rPr>
                <w:rFonts w:hint="eastAsia" w:ascii="楷体" w:hAnsi="楷体" w:eastAsia="楷体" w:cs="楷体"/>
                <w:sz w:val="21"/>
                <w:szCs w:val="21"/>
              </w:rPr>
              <w:t xml:space="preserve">可燃气体探测仪 </w:t>
            </w:r>
            <w:r>
              <w:rPr>
                <w:rFonts w:hint="eastAsia" w:ascii="楷体" w:hAnsi="楷体" w:eastAsia="楷体" w:cs="楷体"/>
                <w:sz w:val="21"/>
                <w:szCs w:val="21"/>
                <w:lang w:eastAsia="zh-CN"/>
              </w:rPr>
              <w:t>、</w:t>
            </w:r>
            <w:r>
              <w:rPr>
                <w:rFonts w:hint="eastAsia" w:ascii="楷体" w:hAnsi="楷体" w:eastAsia="楷体" w:cs="楷体"/>
                <w:sz w:val="21"/>
                <w:szCs w:val="21"/>
              </w:rPr>
              <w:t xml:space="preserve">数字压力表 </w:t>
            </w:r>
            <w:r>
              <w:rPr>
                <w:rFonts w:hint="eastAsia" w:ascii="楷体" w:hAnsi="楷体" w:eastAsia="楷体" w:cs="楷体"/>
                <w:sz w:val="21"/>
                <w:szCs w:val="21"/>
                <w:lang w:eastAsia="zh-CN"/>
              </w:rPr>
              <w:t>、</w:t>
            </w:r>
            <w:r>
              <w:rPr>
                <w:rFonts w:hint="eastAsia" w:ascii="楷体" w:hAnsi="楷体" w:eastAsia="楷体" w:cs="楷体"/>
                <w:sz w:val="21"/>
                <w:szCs w:val="21"/>
              </w:rPr>
              <w:t xml:space="preserve">细水雾末端试水装置 </w:t>
            </w:r>
            <w:r>
              <w:rPr>
                <w:rFonts w:hint="eastAsia" w:ascii="楷体" w:hAnsi="楷体" w:eastAsia="楷体" w:cs="楷体"/>
                <w:sz w:val="21"/>
                <w:szCs w:val="21"/>
                <w:lang w:eastAsia="zh-CN"/>
              </w:rPr>
              <w:t>、</w:t>
            </w:r>
            <w:r>
              <w:rPr>
                <w:rFonts w:hint="eastAsia" w:ascii="楷体" w:hAnsi="楷体" w:eastAsia="楷体" w:cs="楷体"/>
                <w:sz w:val="21"/>
                <w:szCs w:val="21"/>
              </w:rPr>
              <w:t xml:space="preserve">辐射热计 </w:t>
            </w:r>
            <w:r>
              <w:rPr>
                <w:rFonts w:hint="eastAsia" w:ascii="楷体" w:hAnsi="楷体" w:eastAsia="楷体" w:cs="楷体"/>
                <w:sz w:val="21"/>
                <w:szCs w:val="21"/>
                <w:lang w:eastAsia="zh-CN"/>
              </w:rPr>
              <w:t>、</w:t>
            </w:r>
            <w:r>
              <w:rPr>
                <w:rFonts w:hint="eastAsia" w:ascii="楷体" w:hAnsi="楷体" w:eastAsia="楷体" w:cs="楷体"/>
                <w:sz w:val="21"/>
                <w:szCs w:val="21"/>
              </w:rPr>
              <w:t xml:space="preserve">烟密度仪 </w:t>
            </w:r>
            <w:r>
              <w:rPr>
                <w:rFonts w:hint="eastAsia" w:ascii="楷体" w:hAnsi="楷体" w:eastAsia="楷体" w:cs="楷体"/>
                <w:sz w:val="21"/>
                <w:szCs w:val="21"/>
                <w:lang w:eastAsia="zh-CN"/>
              </w:rPr>
              <w:t>、</w:t>
            </w:r>
            <w:r>
              <w:rPr>
                <w:rFonts w:hint="eastAsia" w:ascii="楷体" w:hAnsi="楷体" w:eastAsia="楷体" w:cs="楷体"/>
                <w:sz w:val="21"/>
                <w:szCs w:val="21"/>
              </w:rPr>
              <w:t xml:space="preserve">烟气分析仪 </w:t>
            </w:r>
            <w:r>
              <w:rPr>
                <w:rFonts w:hint="eastAsia" w:ascii="楷体" w:hAnsi="楷体" w:eastAsia="楷体" w:cs="楷体"/>
                <w:sz w:val="21"/>
                <w:szCs w:val="21"/>
                <w:lang w:eastAsia="zh-CN"/>
              </w:rPr>
              <w:t>、</w:t>
            </w:r>
            <w:r>
              <w:rPr>
                <w:rFonts w:hint="eastAsia" w:ascii="楷体" w:hAnsi="楷体" w:eastAsia="楷体" w:cs="楷体"/>
                <w:sz w:val="21"/>
                <w:szCs w:val="21"/>
              </w:rPr>
              <w:t xml:space="preserve">单警执法视音频记录仪 </w:t>
            </w:r>
            <w:r>
              <w:rPr>
                <w:rFonts w:hint="eastAsia" w:ascii="楷体" w:hAnsi="楷体" w:eastAsia="楷体" w:cs="楷体"/>
                <w:sz w:val="21"/>
                <w:szCs w:val="21"/>
                <w:lang w:eastAsia="zh-CN"/>
              </w:rPr>
              <w:t>、</w:t>
            </w:r>
            <w:r>
              <w:rPr>
                <w:rFonts w:hint="eastAsia" w:ascii="楷体" w:hAnsi="楷体" w:eastAsia="楷体" w:cs="楷体"/>
                <w:sz w:val="21"/>
                <w:szCs w:val="21"/>
              </w:rPr>
              <w:t xml:space="preserve">无线对讲机 </w:t>
            </w:r>
            <w:r>
              <w:rPr>
                <w:rFonts w:hint="eastAsia" w:ascii="楷体" w:hAnsi="楷体" w:eastAsia="楷体" w:cs="楷体"/>
                <w:sz w:val="21"/>
                <w:szCs w:val="21"/>
                <w:lang w:eastAsia="zh-CN"/>
              </w:rPr>
              <w:t>、</w:t>
            </w:r>
            <w:r>
              <w:rPr>
                <w:rFonts w:hint="eastAsia" w:ascii="楷体" w:hAnsi="楷体" w:eastAsia="楷体" w:cs="楷体"/>
                <w:sz w:val="21"/>
                <w:szCs w:val="21"/>
              </w:rPr>
              <w:t>防爆对讲机</w:t>
            </w:r>
            <w:r>
              <w:rPr>
                <w:rFonts w:hint="eastAsia" w:ascii="楷体" w:hAnsi="楷体" w:eastAsia="楷体" w:cs="楷体"/>
                <w:sz w:val="21"/>
                <w:szCs w:val="21"/>
                <w:lang w:val="en-US" w:eastAsia="zh-CN"/>
              </w:rPr>
              <w:t>及维保工具</w:t>
            </w:r>
            <w:r>
              <w:rPr>
                <w:rFonts w:hint="eastAsia" w:ascii="楷体" w:hAnsi="楷体" w:eastAsia="楷体" w:cs="楷体"/>
                <w:sz w:val="21"/>
                <w:szCs w:val="21"/>
              </w:rPr>
              <w:t>等，满足</w:t>
            </w:r>
            <w:r>
              <w:rPr>
                <w:rFonts w:hint="eastAsia" w:ascii="楷体" w:hAnsi="楷体" w:eastAsia="楷体" w:cs="楷体"/>
                <w:sz w:val="21"/>
                <w:szCs w:val="21"/>
                <w:lang w:val="en-US" w:eastAsia="zh-CN"/>
              </w:rPr>
              <w:t>服务</w:t>
            </w:r>
            <w:r>
              <w:rPr>
                <w:rFonts w:hint="eastAsia" w:ascii="楷体" w:hAnsi="楷体" w:eastAsia="楷体" w:cs="楷体"/>
                <w:sz w:val="21"/>
                <w:szCs w:val="21"/>
              </w:rPr>
              <w:t>需求。</w:t>
            </w:r>
          </w:p>
          <w:p>
            <w:pPr>
              <w:rPr>
                <w:rFonts w:hint="eastAsia" w:ascii="楷体" w:hAnsi="楷体" w:eastAsia="楷体" w:cs="楷体"/>
                <w:sz w:val="21"/>
                <w:szCs w:val="21"/>
              </w:rPr>
            </w:pPr>
            <w:r>
              <w:rPr>
                <w:rFonts w:hint="eastAsia" w:ascii="楷体" w:hAnsi="楷体" w:eastAsia="楷体" w:cs="楷体"/>
                <w:sz w:val="21"/>
                <w:szCs w:val="21"/>
              </w:rPr>
              <w:t>6、质量记录：在产品实现策划过程中，共形成质量记录多份。</w:t>
            </w:r>
          </w:p>
          <w:p>
            <w:pPr>
              <w:pStyle w:val="2"/>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7、关键过程：维保、检测、评估</w:t>
            </w:r>
          </w:p>
        </w:tc>
        <w:tc>
          <w:tcPr>
            <w:tcW w:w="1134"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bidi w:val="0"/>
              <w:rPr>
                <w:rFonts w:hint="eastAsia" w:ascii="楷体" w:hAnsi="楷体" w:eastAsia="楷体" w:cs="楷体"/>
                <w:sz w:val="21"/>
                <w:szCs w:val="21"/>
              </w:rPr>
            </w:pPr>
            <w:r>
              <w:rPr>
                <w:rFonts w:hint="eastAsia" w:ascii="楷体" w:hAnsi="楷体" w:eastAsia="楷体" w:cs="楷体"/>
                <w:sz w:val="21"/>
                <w:szCs w:val="21"/>
              </w:rPr>
              <w:t>设计和开发</w:t>
            </w:r>
          </w:p>
        </w:tc>
        <w:tc>
          <w:tcPr>
            <w:tcW w:w="960" w:type="dxa"/>
            <w:vAlign w:val="center"/>
          </w:tcPr>
          <w:p>
            <w:pPr>
              <w:bidi w:val="0"/>
              <w:rPr>
                <w:rFonts w:hint="eastAsia" w:ascii="楷体" w:hAnsi="楷体" w:eastAsia="楷体" w:cs="楷体"/>
                <w:sz w:val="21"/>
                <w:szCs w:val="21"/>
              </w:rPr>
            </w:pPr>
            <w:r>
              <w:rPr>
                <w:rFonts w:hint="eastAsia" w:ascii="楷体" w:hAnsi="楷体" w:eastAsia="楷体" w:cs="楷体"/>
                <w:sz w:val="21"/>
                <w:szCs w:val="21"/>
              </w:rPr>
              <w:t>Q8.3</w:t>
            </w:r>
          </w:p>
        </w:tc>
        <w:tc>
          <w:tcPr>
            <w:tcW w:w="10455" w:type="dxa"/>
            <w:vAlign w:val="center"/>
          </w:tcPr>
          <w:p>
            <w:pPr>
              <w:bidi w:val="0"/>
              <w:rPr>
                <w:rFonts w:hint="eastAsia" w:ascii="楷体" w:hAnsi="楷体" w:eastAsia="楷体" w:cs="楷体"/>
                <w:sz w:val="21"/>
                <w:szCs w:val="21"/>
              </w:rPr>
            </w:pPr>
            <w:r>
              <w:rPr>
                <w:rFonts w:hint="eastAsia" w:ascii="楷体" w:hAnsi="楷体" w:eastAsia="楷体" w:cs="楷体"/>
                <w:sz w:val="21"/>
                <w:szCs w:val="21"/>
              </w:rPr>
              <w:t>不适用条款，ISO9001：2015标准8.3条款。理由是：</w:t>
            </w:r>
            <w:r>
              <w:rPr>
                <w:rFonts w:hint="eastAsia" w:ascii="楷体" w:hAnsi="楷体" w:eastAsia="楷体" w:cs="楷体"/>
                <w:b w:val="0"/>
                <w:bCs w:val="0"/>
                <w:color w:val="auto"/>
                <w:sz w:val="21"/>
                <w:szCs w:val="21"/>
              </w:rPr>
              <w:t>根据公司产品和服务特点，</w:t>
            </w:r>
            <w:r>
              <w:rPr>
                <w:rFonts w:hint="eastAsia" w:ascii="楷体" w:hAnsi="楷体" w:eastAsia="楷体" w:cs="楷体"/>
                <w:b w:val="0"/>
                <w:bCs w:val="0"/>
                <w:color w:val="auto"/>
                <w:sz w:val="21"/>
                <w:szCs w:val="21"/>
                <w:lang w:val="en-US" w:eastAsia="zh-CN"/>
              </w:rPr>
              <w:t xml:space="preserve"> </w:t>
            </w:r>
            <w:r>
              <w:rPr>
                <w:rFonts w:hint="eastAsia" w:ascii="楷体" w:hAnsi="楷体" w:eastAsia="楷体" w:cs="楷体"/>
                <w:b w:val="0"/>
                <w:bCs w:val="0"/>
                <w:color w:val="auto"/>
                <w:sz w:val="21"/>
                <w:szCs w:val="21"/>
              </w:rPr>
              <w:t>公司目前所</w:t>
            </w:r>
            <w:r>
              <w:rPr>
                <w:rFonts w:hint="eastAsia" w:ascii="楷体" w:hAnsi="楷体" w:eastAsia="楷体" w:cs="楷体"/>
                <w:b w:val="0"/>
                <w:bCs w:val="0"/>
                <w:color w:val="auto"/>
                <w:sz w:val="21"/>
                <w:szCs w:val="21"/>
                <w:lang w:val="en-US" w:eastAsia="zh-CN"/>
              </w:rPr>
              <w:t>服务的内容均</w:t>
            </w:r>
            <w:r>
              <w:rPr>
                <w:rFonts w:hint="eastAsia" w:ascii="楷体" w:hAnsi="楷体" w:eastAsia="楷体" w:cs="楷体"/>
                <w:b w:val="0"/>
                <w:bCs w:val="0"/>
                <w:color w:val="auto"/>
                <w:sz w:val="21"/>
                <w:szCs w:val="21"/>
              </w:rPr>
              <w:t>依据</w:t>
            </w:r>
            <w:r>
              <w:rPr>
                <w:rFonts w:hint="eastAsia" w:ascii="楷体" w:hAnsi="楷体" w:eastAsia="楷体" w:cs="楷体"/>
                <w:b w:val="0"/>
                <w:bCs w:val="0"/>
                <w:color w:val="auto"/>
                <w:sz w:val="21"/>
                <w:szCs w:val="21"/>
                <w:lang w:val="en-US" w:eastAsia="zh-CN"/>
              </w:rPr>
              <w:t xml:space="preserve">相关国家标准和规范进行 </w:t>
            </w:r>
            <w:r>
              <w:rPr>
                <w:rFonts w:hint="eastAsia" w:ascii="楷体" w:hAnsi="楷体" w:eastAsia="楷体" w:cs="楷体"/>
                <w:b w:val="0"/>
                <w:bCs w:val="0"/>
                <w:color w:val="auto"/>
                <w:sz w:val="21"/>
                <w:szCs w:val="21"/>
              </w:rPr>
              <w:t>，</w:t>
            </w:r>
            <w:r>
              <w:rPr>
                <w:rFonts w:hint="eastAsia" w:ascii="楷体" w:hAnsi="楷体" w:eastAsia="楷体" w:cs="楷体"/>
                <w:b w:val="0"/>
                <w:bCs w:val="0"/>
                <w:color w:val="auto"/>
                <w:sz w:val="21"/>
                <w:szCs w:val="21"/>
                <w:lang w:val="en-US" w:eastAsia="zh-CN"/>
              </w:rPr>
              <w:t>服务</w:t>
            </w:r>
            <w:r>
              <w:rPr>
                <w:rFonts w:hint="eastAsia" w:ascii="楷体" w:hAnsi="楷体" w:eastAsia="楷体" w:cs="楷体"/>
                <w:b w:val="0"/>
                <w:bCs w:val="0"/>
                <w:color w:val="auto"/>
                <w:sz w:val="21"/>
                <w:szCs w:val="21"/>
              </w:rPr>
              <w:t>工艺成熟，技术稳定。企业确保不因删减影响本企业提供满足顾客和适用的法规要求的产品的能力，也不免除本企业相关责任。</w:t>
            </w:r>
          </w:p>
        </w:tc>
        <w:tc>
          <w:tcPr>
            <w:tcW w:w="1134"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生产和服务提供的控制</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8.5.1</w:t>
            </w:r>
          </w:p>
        </w:tc>
        <w:tc>
          <w:tcPr>
            <w:tcW w:w="10455"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lang w:val="en-GB"/>
              </w:rPr>
              <w:t>●公司对消防设施维护、保养、检测服务提供过程进行了策划，对人、机、料、法、环诸因素进行了较好的控制，维修过程部门严格按策划的作业流程予以控制。</w:t>
            </w:r>
          </w:p>
          <w:p>
            <w:pPr>
              <w:rPr>
                <w:rFonts w:hint="eastAsia" w:ascii="楷体" w:hAnsi="楷体" w:eastAsia="楷体" w:cs="楷体"/>
                <w:sz w:val="21"/>
                <w:szCs w:val="21"/>
                <w:lang w:val="en-US" w:eastAsia="zh-CN"/>
              </w:rPr>
            </w:pPr>
            <w:r>
              <w:rPr>
                <w:rFonts w:hint="eastAsia" w:ascii="楷体" w:hAnsi="楷体" w:eastAsia="楷体" w:cs="楷体"/>
                <w:sz w:val="21"/>
                <w:szCs w:val="21"/>
                <w:lang w:val="en-GB"/>
              </w:rPr>
              <w:t>●</w:t>
            </w:r>
            <w:r>
              <w:rPr>
                <w:rFonts w:hint="eastAsia" w:ascii="楷体" w:hAnsi="楷体" w:eastAsia="楷体" w:cs="楷体"/>
                <w:sz w:val="21"/>
                <w:szCs w:val="21"/>
              </w:rPr>
              <w:t>消防设施维护、保养、检测服务</w:t>
            </w:r>
            <w:r>
              <w:rPr>
                <w:rFonts w:hint="eastAsia" w:ascii="楷体" w:hAnsi="楷体" w:eastAsia="楷体" w:cs="楷体"/>
                <w:sz w:val="21"/>
                <w:szCs w:val="21"/>
                <w:lang w:val="en-US" w:eastAsia="zh-CN"/>
              </w:rPr>
              <w:t>标准规范：</w:t>
            </w:r>
          </w:p>
          <w:p>
            <w:pPr>
              <w:rPr>
                <w:rFonts w:hint="eastAsia" w:ascii="楷体" w:hAnsi="楷体" w:eastAsia="楷体" w:cs="楷体"/>
                <w:sz w:val="21"/>
                <w:szCs w:val="21"/>
              </w:rPr>
            </w:pPr>
            <w:r>
              <w:rPr>
                <w:rFonts w:hint="eastAsia" w:ascii="楷体" w:hAnsi="楷体" w:eastAsia="楷体" w:cs="楷体"/>
                <w:sz w:val="21"/>
                <w:szCs w:val="21"/>
              </w:rPr>
              <w:t>《河北省消防条例》</w:t>
            </w:r>
            <w:r>
              <w:rPr>
                <w:rFonts w:hint="eastAsia" w:ascii="楷体" w:hAnsi="楷体" w:eastAsia="楷体" w:cs="楷体"/>
                <w:sz w:val="21"/>
                <w:szCs w:val="21"/>
              </w:rPr>
              <w:tab/>
            </w:r>
            <w:r>
              <w:rPr>
                <w:rFonts w:hint="eastAsia" w:ascii="楷体" w:hAnsi="楷体" w:eastAsia="楷体" w:cs="楷体"/>
                <w:sz w:val="21"/>
                <w:szCs w:val="21"/>
              </w:rPr>
              <w:t>2010</w:t>
            </w:r>
          </w:p>
          <w:p>
            <w:pPr>
              <w:rPr>
                <w:rFonts w:hint="eastAsia" w:ascii="楷体" w:hAnsi="楷体" w:eastAsia="楷体" w:cs="楷体"/>
                <w:sz w:val="21"/>
                <w:szCs w:val="21"/>
              </w:rPr>
            </w:pPr>
            <w:r>
              <w:rPr>
                <w:rFonts w:hint="eastAsia" w:ascii="楷体" w:hAnsi="楷体" w:eastAsia="楷体" w:cs="楷体"/>
                <w:sz w:val="21"/>
                <w:szCs w:val="21"/>
              </w:rPr>
              <w:t>《机关、团体、企业、事业单位消防安全管理规定》</w:t>
            </w:r>
            <w:r>
              <w:rPr>
                <w:rFonts w:hint="eastAsia" w:ascii="楷体" w:hAnsi="楷体" w:eastAsia="楷体" w:cs="楷体"/>
                <w:sz w:val="21"/>
                <w:szCs w:val="21"/>
              </w:rPr>
              <w:tab/>
            </w:r>
            <w:r>
              <w:rPr>
                <w:rFonts w:hint="eastAsia" w:ascii="楷体" w:hAnsi="楷体" w:eastAsia="楷体" w:cs="楷体"/>
                <w:sz w:val="21"/>
                <w:szCs w:val="21"/>
              </w:rPr>
              <w:t>公安部61号令</w:t>
            </w:r>
          </w:p>
          <w:p>
            <w:pPr>
              <w:rPr>
                <w:rFonts w:hint="eastAsia" w:ascii="楷体" w:hAnsi="楷体" w:eastAsia="楷体" w:cs="楷体"/>
                <w:sz w:val="21"/>
                <w:szCs w:val="21"/>
              </w:rPr>
            </w:pPr>
            <w:r>
              <w:rPr>
                <w:rFonts w:hint="eastAsia" w:ascii="楷体" w:hAnsi="楷体" w:eastAsia="楷体" w:cs="楷体"/>
                <w:sz w:val="21"/>
                <w:szCs w:val="21"/>
              </w:rPr>
              <w:t>《建筑设计防火规范》</w:t>
            </w:r>
            <w:r>
              <w:rPr>
                <w:rFonts w:hint="eastAsia" w:ascii="楷体" w:hAnsi="楷体" w:eastAsia="楷体" w:cs="楷体"/>
                <w:sz w:val="21"/>
                <w:szCs w:val="21"/>
              </w:rPr>
              <w:tab/>
            </w:r>
            <w:r>
              <w:rPr>
                <w:rFonts w:hint="eastAsia" w:ascii="楷体" w:hAnsi="楷体" w:eastAsia="楷体" w:cs="楷体"/>
                <w:sz w:val="21"/>
                <w:szCs w:val="21"/>
              </w:rPr>
              <w:t>GB50016-2014（2018年版）</w:t>
            </w:r>
          </w:p>
          <w:p>
            <w:pPr>
              <w:rPr>
                <w:rFonts w:hint="eastAsia" w:ascii="楷体" w:hAnsi="楷体" w:eastAsia="楷体" w:cs="楷体"/>
                <w:sz w:val="21"/>
                <w:szCs w:val="21"/>
              </w:rPr>
            </w:pPr>
            <w:r>
              <w:rPr>
                <w:rFonts w:hint="eastAsia" w:ascii="楷体" w:hAnsi="楷体" w:eastAsia="楷体" w:cs="楷体"/>
                <w:sz w:val="21"/>
                <w:szCs w:val="21"/>
              </w:rPr>
              <w:t>《消防给水及消火栓系统技术规范》</w:t>
            </w:r>
            <w:r>
              <w:rPr>
                <w:rFonts w:hint="eastAsia" w:ascii="楷体" w:hAnsi="楷体" w:eastAsia="楷体" w:cs="楷体"/>
                <w:sz w:val="21"/>
                <w:szCs w:val="21"/>
              </w:rPr>
              <w:tab/>
            </w:r>
            <w:r>
              <w:rPr>
                <w:rFonts w:hint="eastAsia" w:ascii="楷体" w:hAnsi="楷体" w:eastAsia="楷体" w:cs="楷体"/>
                <w:sz w:val="21"/>
                <w:szCs w:val="21"/>
              </w:rPr>
              <w:t>GB 50974-2014</w:t>
            </w:r>
          </w:p>
          <w:p>
            <w:pPr>
              <w:rPr>
                <w:rFonts w:hint="eastAsia" w:ascii="楷体" w:hAnsi="楷体" w:eastAsia="楷体" w:cs="楷体"/>
                <w:sz w:val="21"/>
                <w:szCs w:val="21"/>
              </w:rPr>
            </w:pPr>
            <w:r>
              <w:rPr>
                <w:rFonts w:hint="eastAsia" w:ascii="楷体" w:hAnsi="楷体" w:eastAsia="楷体" w:cs="楷体"/>
                <w:sz w:val="21"/>
                <w:szCs w:val="21"/>
              </w:rPr>
              <w:t>《火灾自动报警系统设计规范》</w:t>
            </w:r>
            <w:r>
              <w:rPr>
                <w:rFonts w:hint="eastAsia" w:ascii="楷体" w:hAnsi="楷体" w:eastAsia="楷体" w:cs="楷体"/>
                <w:sz w:val="21"/>
                <w:szCs w:val="21"/>
              </w:rPr>
              <w:tab/>
            </w:r>
            <w:r>
              <w:rPr>
                <w:rFonts w:hint="eastAsia" w:ascii="楷体" w:hAnsi="楷体" w:eastAsia="楷体" w:cs="楷体"/>
                <w:sz w:val="21"/>
                <w:szCs w:val="21"/>
              </w:rPr>
              <w:t>GB50116-2013</w:t>
            </w:r>
          </w:p>
          <w:p>
            <w:pPr>
              <w:rPr>
                <w:rFonts w:hint="eastAsia" w:ascii="楷体" w:hAnsi="楷体" w:eastAsia="楷体" w:cs="楷体"/>
                <w:sz w:val="21"/>
                <w:szCs w:val="21"/>
              </w:rPr>
            </w:pPr>
            <w:r>
              <w:rPr>
                <w:rFonts w:hint="eastAsia" w:ascii="楷体" w:hAnsi="楷体" w:eastAsia="楷体" w:cs="楷体"/>
                <w:sz w:val="21"/>
                <w:szCs w:val="21"/>
              </w:rPr>
              <w:t>《自动喷水灭火系统设计规范》</w:t>
            </w:r>
            <w:r>
              <w:rPr>
                <w:rFonts w:hint="eastAsia" w:ascii="楷体" w:hAnsi="楷体" w:eastAsia="楷体" w:cs="楷体"/>
                <w:sz w:val="21"/>
                <w:szCs w:val="21"/>
              </w:rPr>
              <w:tab/>
            </w:r>
            <w:r>
              <w:rPr>
                <w:rFonts w:hint="eastAsia" w:ascii="楷体" w:hAnsi="楷体" w:eastAsia="楷体" w:cs="楷体"/>
                <w:sz w:val="21"/>
                <w:szCs w:val="21"/>
              </w:rPr>
              <w:t>GB50084-2017</w:t>
            </w:r>
          </w:p>
          <w:p>
            <w:pPr>
              <w:rPr>
                <w:rFonts w:hint="eastAsia" w:ascii="楷体" w:hAnsi="楷体" w:eastAsia="楷体" w:cs="楷体"/>
                <w:sz w:val="21"/>
                <w:szCs w:val="21"/>
              </w:rPr>
            </w:pPr>
            <w:r>
              <w:rPr>
                <w:rFonts w:hint="eastAsia" w:ascii="楷体" w:hAnsi="楷体" w:eastAsia="楷体" w:cs="楷体"/>
                <w:sz w:val="21"/>
                <w:szCs w:val="21"/>
              </w:rPr>
              <w:t>《气体灭火系统设计规范》</w:t>
            </w:r>
            <w:r>
              <w:rPr>
                <w:rFonts w:hint="eastAsia" w:ascii="楷体" w:hAnsi="楷体" w:eastAsia="楷体" w:cs="楷体"/>
                <w:sz w:val="21"/>
                <w:szCs w:val="21"/>
              </w:rPr>
              <w:tab/>
            </w:r>
            <w:r>
              <w:rPr>
                <w:rFonts w:hint="eastAsia" w:ascii="楷体" w:hAnsi="楷体" w:eastAsia="楷体" w:cs="楷体"/>
                <w:sz w:val="21"/>
                <w:szCs w:val="21"/>
              </w:rPr>
              <w:t>GB 50370-2005</w:t>
            </w:r>
          </w:p>
          <w:p>
            <w:pPr>
              <w:rPr>
                <w:rFonts w:hint="eastAsia" w:ascii="楷体" w:hAnsi="楷体" w:eastAsia="楷体" w:cs="楷体"/>
                <w:sz w:val="21"/>
                <w:szCs w:val="21"/>
              </w:rPr>
            </w:pPr>
            <w:r>
              <w:rPr>
                <w:rFonts w:hint="eastAsia" w:ascii="楷体" w:hAnsi="楷体" w:eastAsia="楷体" w:cs="楷体"/>
                <w:sz w:val="21"/>
                <w:szCs w:val="21"/>
              </w:rPr>
              <w:t>《二氧化碳灭火系统设计规范》</w:t>
            </w:r>
            <w:r>
              <w:rPr>
                <w:rFonts w:hint="eastAsia" w:ascii="楷体" w:hAnsi="楷体" w:eastAsia="楷体" w:cs="楷体"/>
                <w:sz w:val="21"/>
                <w:szCs w:val="21"/>
              </w:rPr>
              <w:tab/>
            </w:r>
            <w:r>
              <w:rPr>
                <w:rFonts w:hint="eastAsia" w:ascii="楷体" w:hAnsi="楷体" w:eastAsia="楷体" w:cs="楷体"/>
                <w:sz w:val="21"/>
                <w:szCs w:val="21"/>
              </w:rPr>
              <w:t>GB 50193-93（2010年版）</w:t>
            </w:r>
          </w:p>
          <w:p>
            <w:pPr>
              <w:rPr>
                <w:rFonts w:hint="eastAsia" w:ascii="楷体" w:hAnsi="楷体" w:eastAsia="楷体" w:cs="楷体"/>
                <w:sz w:val="21"/>
                <w:szCs w:val="21"/>
              </w:rPr>
            </w:pPr>
            <w:r>
              <w:rPr>
                <w:rFonts w:hint="eastAsia" w:ascii="楷体" w:hAnsi="楷体" w:eastAsia="楷体" w:cs="楷体"/>
                <w:sz w:val="21"/>
                <w:szCs w:val="21"/>
              </w:rPr>
              <w:t>《泡沫灭火系统设计规范》</w:t>
            </w:r>
            <w:r>
              <w:rPr>
                <w:rFonts w:hint="eastAsia" w:ascii="楷体" w:hAnsi="楷体" w:eastAsia="楷体" w:cs="楷体"/>
                <w:sz w:val="21"/>
                <w:szCs w:val="21"/>
              </w:rPr>
              <w:tab/>
            </w:r>
            <w:r>
              <w:rPr>
                <w:rFonts w:hint="eastAsia" w:ascii="楷体" w:hAnsi="楷体" w:eastAsia="楷体" w:cs="楷体"/>
                <w:sz w:val="21"/>
                <w:szCs w:val="21"/>
              </w:rPr>
              <w:t>GB 50151-2010</w:t>
            </w:r>
          </w:p>
          <w:p>
            <w:pPr>
              <w:rPr>
                <w:rFonts w:hint="eastAsia" w:ascii="楷体" w:hAnsi="楷体" w:eastAsia="楷体" w:cs="楷体"/>
                <w:sz w:val="21"/>
                <w:szCs w:val="21"/>
              </w:rPr>
            </w:pPr>
            <w:r>
              <w:rPr>
                <w:rFonts w:hint="eastAsia" w:ascii="楷体" w:hAnsi="楷体" w:eastAsia="楷体" w:cs="楷体"/>
                <w:sz w:val="21"/>
                <w:szCs w:val="21"/>
              </w:rPr>
              <w:t>《固定消防炮灭火系统设计规范》</w:t>
            </w:r>
            <w:r>
              <w:rPr>
                <w:rFonts w:hint="eastAsia" w:ascii="楷体" w:hAnsi="楷体" w:eastAsia="楷体" w:cs="楷体"/>
                <w:sz w:val="21"/>
                <w:szCs w:val="21"/>
              </w:rPr>
              <w:tab/>
            </w:r>
            <w:r>
              <w:rPr>
                <w:rFonts w:hint="eastAsia" w:ascii="楷体" w:hAnsi="楷体" w:eastAsia="楷体" w:cs="楷体"/>
                <w:sz w:val="21"/>
                <w:szCs w:val="21"/>
              </w:rPr>
              <w:t>GB 50630-2003</w:t>
            </w:r>
          </w:p>
          <w:p>
            <w:pPr>
              <w:rPr>
                <w:rFonts w:hint="eastAsia" w:ascii="楷体" w:hAnsi="楷体" w:eastAsia="楷体" w:cs="楷体"/>
                <w:sz w:val="21"/>
                <w:szCs w:val="21"/>
              </w:rPr>
            </w:pPr>
            <w:r>
              <w:rPr>
                <w:rFonts w:hint="eastAsia" w:ascii="楷体" w:hAnsi="楷体" w:eastAsia="楷体" w:cs="楷体"/>
                <w:sz w:val="21"/>
                <w:szCs w:val="21"/>
              </w:rPr>
              <w:t>《建筑防烟排烟系统设计标准》</w:t>
            </w:r>
            <w:r>
              <w:rPr>
                <w:rFonts w:hint="eastAsia" w:ascii="楷体" w:hAnsi="楷体" w:eastAsia="楷体" w:cs="楷体"/>
                <w:sz w:val="21"/>
                <w:szCs w:val="21"/>
              </w:rPr>
              <w:tab/>
            </w:r>
            <w:r>
              <w:rPr>
                <w:rFonts w:hint="eastAsia" w:ascii="楷体" w:hAnsi="楷体" w:eastAsia="楷体" w:cs="楷体"/>
                <w:sz w:val="21"/>
                <w:szCs w:val="21"/>
              </w:rPr>
              <w:t>GB 51251-2017</w:t>
            </w:r>
          </w:p>
          <w:p>
            <w:pPr>
              <w:rPr>
                <w:rFonts w:hint="eastAsia" w:ascii="楷体" w:hAnsi="楷体" w:eastAsia="楷体" w:cs="楷体"/>
                <w:sz w:val="21"/>
                <w:szCs w:val="21"/>
              </w:rPr>
            </w:pPr>
            <w:r>
              <w:rPr>
                <w:rFonts w:hint="eastAsia" w:ascii="楷体" w:hAnsi="楷体" w:eastAsia="楷体" w:cs="楷体"/>
                <w:sz w:val="21"/>
                <w:szCs w:val="21"/>
              </w:rPr>
              <w:t>《建筑灭火器配置设计规范》</w:t>
            </w:r>
            <w:r>
              <w:rPr>
                <w:rFonts w:hint="eastAsia" w:ascii="楷体" w:hAnsi="楷体" w:eastAsia="楷体" w:cs="楷体"/>
                <w:sz w:val="21"/>
                <w:szCs w:val="21"/>
              </w:rPr>
              <w:tab/>
            </w:r>
            <w:r>
              <w:rPr>
                <w:rFonts w:hint="eastAsia" w:ascii="楷体" w:hAnsi="楷体" w:eastAsia="楷体" w:cs="楷体"/>
                <w:sz w:val="21"/>
                <w:szCs w:val="21"/>
              </w:rPr>
              <w:t>GB50140-2005</w:t>
            </w:r>
          </w:p>
          <w:p>
            <w:pPr>
              <w:rPr>
                <w:rFonts w:hint="eastAsia" w:ascii="楷体" w:hAnsi="楷体" w:eastAsia="楷体" w:cs="楷体"/>
                <w:sz w:val="21"/>
                <w:szCs w:val="21"/>
              </w:rPr>
            </w:pPr>
            <w:r>
              <w:rPr>
                <w:rFonts w:hint="eastAsia" w:ascii="楷体" w:hAnsi="楷体" w:eastAsia="楷体" w:cs="楷体"/>
                <w:sz w:val="21"/>
                <w:szCs w:val="21"/>
              </w:rPr>
              <w:t>《建筑消防设施的维护管理》</w:t>
            </w:r>
            <w:r>
              <w:rPr>
                <w:rFonts w:hint="eastAsia" w:ascii="楷体" w:hAnsi="楷体" w:eastAsia="楷体" w:cs="楷体"/>
                <w:sz w:val="21"/>
                <w:szCs w:val="21"/>
              </w:rPr>
              <w:tab/>
            </w:r>
            <w:r>
              <w:rPr>
                <w:rFonts w:hint="eastAsia" w:ascii="楷体" w:hAnsi="楷体" w:eastAsia="楷体" w:cs="楷体"/>
                <w:sz w:val="21"/>
                <w:szCs w:val="21"/>
              </w:rPr>
              <w:t>GB25201-2010</w:t>
            </w:r>
          </w:p>
          <w:p>
            <w:pPr>
              <w:rPr>
                <w:rFonts w:hint="eastAsia" w:ascii="楷体" w:hAnsi="楷体" w:eastAsia="楷体" w:cs="楷体"/>
                <w:sz w:val="21"/>
                <w:szCs w:val="21"/>
              </w:rPr>
            </w:pPr>
            <w:r>
              <w:rPr>
                <w:rFonts w:hint="eastAsia" w:ascii="楷体" w:hAnsi="楷体" w:eastAsia="楷体" w:cs="楷体"/>
                <w:sz w:val="21"/>
                <w:szCs w:val="21"/>
              </w:rPr>
              <w:t>《人员密集场所消防安全评估导则》</w:t>
            </w:r>
            <w:r>
              <w:rPr>
                <w:rFonts w:hint="eastAsia" w:ascii="楷体" w:hAnsi="楷体" w:eastAsia="楷体" w:cs="楷体"/>
                <w:sz w:val="21"/>
                <w:szCs w:val="21"/>
              </w:rPr>
              <w:tab/>
            </w:r>
            <w:r>
              <w:rPr>
                <w:rFonts w:hint="eastAsia" w:ascii="楷体" w:hAnsi="楷体" w:eastAsia="楷体" w:cs="楷体"/>
                <w:sz w:val="21"/>
                <w:szCs w:val="21"/>
              </w:rPr>
              <w:t>GA/T 1369-2016</w:t>
            </w:r>
          </w:p>
          <w:p>
            <w:pPr>
              <w:rPr>
                <w:rFonts w:hint="eastAsia" w:ascii="楷体" w:hAnsi="楷体" w:eastAsia="楷体" w:cs="楷体"/>
                <w:sz w:val="21"/>
                <w:szCs w:val="21"/>
              </w:rPr>
            </w:pPr>
            <w:r>
              <w:rPr>
                <w:rFonts w:hint="eastAsia" w:ascii="楷体" w:hAnsi="楷体" w:eastAsia="楷体" w:cs="楷体"/>
                <w:sz w:val="21"/>
                <w:szCs w:val="21"/>
              </w:rPr>
              <w:t>《汽车库、修车库、停车场设计防火规范》</w:t>
            </w:r>
            <w:r>
              <w:rPr>
                <w:rFonts w:hint="eastAsia" w:ascii="楷体" w:hAnsi="楷体" w:eastAsia="楷体" w:cs="楷体"/>
                <w:sz w:val="21"/>
                <w:szCs w:val="21"/>
              </w:rPr>
              <w:tab/>
            </w:r>
            <w:r>
              <w:rPr>
                <w:rFonts w:hint="eastAsia" w:ascii="楷体" w:hAnsi="楷体" w:eastAsia="楷体" w:cs="楷体"/>
                <w:sz w:val="21"/>
                <w:szCs w:val="21"/>
              </w:rPr>
              <w:t>GB 50067—2014</w:t>
            </w:r>
          </w:p>
          <w:p>
            <w:pPr>
              <w:rPr>
                <w:rFonts w:hint="eastAsia" w:ascii="楷体" w:hAnsi="楷体" w:eastAsia="楷体" w:cs="楷体"/>
                <w:sz w:val="21"/>
                <w:szCs w:val="21"/>
              </w:rPr>
            </w:pPr>
            <w:r>
              <w:rPr>
                <w:rFonts w:hint="eastAsia" w:ascii="楷体" w:hAnsi="楷体" w:eastAsia="楷体" w:cs="楷体"/>
                <w:sz w:val="21"/>
                <w:szCs w:val="21"/>
              </w:rPr>
              <w:t>《建筑内部装修设计防火规范》</w:t>
            </w:r>
            <w:r>
              <w:rPr>
                <w:rFonts w:hint="eastAsia" w:ascii="楷体" w:hAnsi="楷体" w:eastAsia="楷体" w:cs="楷体"/>
                <w:sz w:val="21"/>
                <w:szCs w:val="21"/>
              </w:rPr>
              <w:tab/>
            </w:r>
            <w:r>
              <w:rPr>
                <w:rFonts w:hint="eastAsia" w:ascii="楷体" w:hAnsi="楷体" w:eastAsia="楷体" w:cs="楷体"/>
                <w:sz w:val="21"/>
                <w:szCs w:val="21"/>
              </w:rPr>
              <w:t>GB 50222-2017</w:t>
            </w:r>
          </w:p>
          <w:p>
            <w:pPr>
              <w:rPr>
                <w:rFonts w:hint="eastAsia" w:ascii="楷体" w:hAnsi="楷体" w:eastAsia="楷体" w:cs="楷体"/>
                <w:sz w:val="21"/>
                <w:szCs w:val="21"/>
              </w:rPr>
            </w:pPr>
            <w:r>
              <w:rPr>
                <w:rFonts w:hint="eastAsia" w:ascii="楷体" w:hAnsi="楷体" w:eastAsia="楷体" w:cs="楷体"/>
                <w:sz w:val="21"/>
                <w:szCs w:val="21"/>
              </w:rPr>
              <w:t>《石油库设计规范》</w:t>
            </w:r>
            <w:r>
              <w:rPr>
                <w:rFonts w:hint="eastAsia" w:ascii="楷体" w:hAnsi="楷体" w:eastAsia="楷体" w:cs="楷体"/>
                <w:sz w:val="21"/>
                <w:szCs w:val="21"/>
              </w:rPr>
              <w:tab/>
            </w:r>
            <w:r>
              <w:rPr>
                <w:rFonts w:hint="eastAsia" w:ascii="楷体" w:hAnsi="楷体" w:eastAsia="楷体" w:cs="楷体"/>
                <w:sz w:val="21"/>
                <w:szCs w:val="21"/>
              </w:rPr>
              <w:t>GB 50074-2014</w:t>
            </w:r>
          </w:p>
          <w:p>
            <w:pPr>
              <w:rPr>
                <w:rFonts w:hint="eastAsia" w:ascii="楷体" w:hAnsi="楷体" w:eastAsia="楷体" w:cs="楷体"/>
                <w:sz w:val="21"/>
                <w:szCs w:val="21"/>
              </w:rPr>
            </w:pPr>
            <w:r>
              <w:rPr>
                <w:rFonts w:hint="eastAsia" w:ascii="楷体" w:hAnsi="楷体" w:eastAsia="楷体" w:cs="楷体"/>
                <w:sz w:val="21"/>
                <w:szCs w:val="21"/>
              </w:rPr>
              <w:t>《火力发电厂与变电站设计防火规范》</w:t>
            </w:r>
            <w:r>
              <w:rPr>
                <w:rFonts w:hint="eastAsia" w:ascii="楷体" w:hAnsi="楷体" w:eastAsia="楷体" w:cs="楷体"/>
                <w:sz w:val="21"/>
                <w:szCs w:val="21"/>
              </w:rPr>
              <w:tab/>
            </w:r>
            <w:r>
              <w:rPr>
                <w:rFonts w:hint="eastAsia" w:ascii="楷体" w:hAnsi="楷体" w:eastAsia="楷体" w:cs="楷体"/>
                <w:sz w:val="21"/>
                <w:szCs w:val="21"/>
              </w:rPr>
              <w:t>GB 50229-2006</w:t>
            </w:r>
          </w:p>
          <w:p>
            <w:pPr>
              <w:rPr>
                <w:rFonts w:hint="eastAsia" w:ascii="楷体" w:hAnsi="楷体" w:eastAsia="楷体" w:cs="楷体"/>
                <w:sz w:val="21"/>
                <w:szCs w:val="21"/>
              </w:rPr>
            </w:pPr>
            <w:r>
              <w:rPr>
                <w:rFonts w:hint="eastAsia" w:ascii="楷体" w:hAnsi="楷体" w:eastAsia="楷体" w:cs="楷体"/>
                <w:sz w:val="21"/>
                <w:szCs w:val="21"/>
              </w:rPr>
              <w:t>《建筑消防设施维护管理》</w:t>
            </w:r>
            <w:r>
              <w:rPr>
                <w:rFonts w:hint="eastAsia" w:ascii="楷体" w:hAnsi="楷体" w:eastAsia="楷体" w:cs="楷体"/>
                <w:sz w:val="21"/>
                <w:szCs w:val="21"/>
              </w:rPr>
              <w:tab/>
            </w:r>
            <w:r>
              <w:rPr>
                <w:rFonts w:hint="eastAsia" w:ascii="楷体" w:hAnsi="楷体" w:eastAsia="楷体" w:cs="楷体"/>
                <w:sz w:val="21"/>
                <w:szCs w:val="21"/>
              </w:rPr>
              <w:t>GB 25201—2010； 等现行国家工程建设消防技术标准。</w:t>
            </w:r>
          </w:p>
          <w:p>
            <w:pPr>
              <w:rPr>
                <w:rFonts w:hint="eastAsia" w:ascii="楷体" w:hAnsi="楷体" w:eastAsia="楷体" w:cs="楷体"/>
                <w:sz w:val="21"/>
                <w:szCs w:val="21"/>
              </w:rPr>
            </w:pPr>
            <w:r>
              <w:rPr>
                <w:rFonts w:hint="eastAsia" w:ascii="楷体" w:hAnsi="楷体" w:eastAsia="楷体" w:cs="楷体"/>
                <w:sz w:val="21"/>
                <w:szCs w:val="21"/>
                <w:lang w:val="en-US" w:eastAsia="zh-CN"/>
              </w:rPr>
              <w:t>●主要服务设施（主要是消防设施检测仪器）</w:t>
            </w:r>
            <w:r>
              <w:rPr>
                <w:rFonts w:hint="eastAsia" w:ascii="楷体" w:hAnsi="楷体" w:eastAsia="楷体" w:cs="楷体"/>
                <w:sz w:val="21"/>
                <w:szCs w:val="21"/>
              </w:rPr>
              <w:t>激光测距仪</w:t>
            </w:r>
            <w:r>
              <w:rPr>
                <w:rFonts w:hint="eastAsia" w:ascii="楷体" w:hAnsi="楷体" w:eastAsia="楷体" w:cs="楷体"/>
                <w:sz w:val="21"/>
                <w:szCs w:val="21"/>
                <w:lang w:eastAsia="zh-CN"/>
              </w:rPr>
              <w:t>、</w:t>
            </w:r>
            <w:r>
              <w:rPr>
                <w:rFonts w:hint="eastAsia" w:ascii="楷体" w:hAnsi="楷体" w:eastAsia="楷体" w:cs="楷体"/>
                <w:sz w:val="21"/>
                <w:szCs w:val="21"/>
              </w:rPr>
              <w:t xml:space="preserve">数字照度仪 </w:t>
            </w:r>
            <w:r>
              <w:rPr>
                <w:rFonts w:hint="eastAsia" w:ascii="楷体" w:hAnsi="楷体" w:eastAsia="楷体" w:cs="楷体"/>
                <w:sz w:val="21"/>
                <w:szCs w:val="21"/>
                <w:lang w:eastAsia="zh-CN"/>
              </w:rPr>
              <w:t>、</w:t>
            </w:r>
            <w:r>
              <w:rPr>
                <w:rFonts w:hint="eastAsia" w:ascii="楷体" w:hAnsi="楷体" w:eastAsia="楷体" w:cs="楷体"/>
                <w:sz w:val="21"/>
                <w:szCs w:val="21"/>
              </w:rPr>
              <w:t xml:space="preserve">数字声级计 </w:t>
            </w:r>
            <w:r>
              <w:rPr>
                <w:rFonts w:hint="eastAsia" w:ascii="楷体" w:hAnsi="楷体" w:eastAsia="楷体" w:cs="楷体"/>
                <w:sz w:val="21"/>
                <w:szCs w:val="21"/>
                <w:lang w:eastAsia="zh-CN"/>
              </w:rPr>
              <w:t>、</w:t>
            </w:r>
            <w:r>
              <w:rPr>
                <w:rFonts w:hint="eastAsia" w:ascii="楷体" w:hAnsi="楷体" w:eastAsia="楷体" w:cs="楷体"/>
                <w:sz w:val="21"/>
                <w:szCs w:val="21"/>
              </w:rPr>
              <w:t xml:space="preserve">数字风速仪 </w:t>
            </w:r>
            <w:r>
              <w:rPr>
                <w:rFonts w:hint="eastAsia" w:ascii="楷体" w:hAnsi="楷体" w:eastAsia="楷体" w:cs="楷体"/>
                <w:sz w:val="21"/>
                <w:szCs w:val="21"/>
                <w:lang w:eastAsia="zh-CN"/>
              </w:rPr>
              <w:t>、</w:t>
            </w:r>
            <w:r>
              <w:rPr>
                <w:rFonts w:hint="eastAsia" w:ascii="楷体" w:hAnsi="楷体" w:eastAsia="楷体" w:cs="楷体"/>
                <w:sz w:val="21"/>
                <w:szCs w:val="21"/>
              </w:rPr>
              <w:t xml:space="preserve">消火栓试压接头 </w:t>
            </w:r>
            <w:r>
              <w:rPr>
                <w:rFonts w:hint="eastAsia" w:ascii="楷体" w:hAnsi="楷体" w:eastAsia="楷体" w:cs="楷体"/>
                <w:sz w:val="21"/>
                <w:szCs w:val="21"/>
                <w:lang w:eastAsia="zh-CN"/>
              </w:rPr>
              <w:t>、</w:t>
            </w:r>
            <w:r>
              <w:rPr>
                <w:rFonts w:hint="eastAsia" w:ascii="楷体" w:hAnsi="楷体" w:eastAsia="楷体" w:cs="楷体"/>
                <w:sz w:val="21"/>
                <w:szCs w:val="21"/>
              </w:rPr>
              <w:t xml:space="preserve">末端试水试压接头 </w:t>
            </w:r>
            <w:r>
              <w:rPr>
                <w:rFonts w:hint="eastAsia" w:ascii="楷体" w:hAnsi="楷体" w:eastAsia="楷体" w:cs="楷体"/>
                <w:sz w:val="21"/>
                <w:szCs w:val="21"/>
                <w:lang w:eastAsia="zh-CN"/>
              </w:rPr>
              <w:t>、</w:t>
            </w:r>
            <w:r>
              <w:rPr>
                <w:rFonts w:hint="eastAsia" w:ascii="楷体" w:hAnsi="楷体" w:eastAsia="楷体" w:cs="楷体"/>
                <w:sz w:val="21"/>
                <w:szCs w:val="21"/>
              </w:rPr>
              <w:t xml:space="preserve">温感、烟感探测试验器 </w:t>
            </w:r>
            <w:r>
              <w:rPr>
                <w:rFonts w:hint="eastAsia" w:ascii="楷体" w:hAnsi="楷体" w:eastAsia="楷体" w:cs="楷体"/>
                <w:sz w:val="21"/>
                <w:szCs w:val="21"/>
                <w:lang w:eastAsia="zh-CN"/>
              </w:rPr>
              <w:t>、</w:t>
            </w:r>
            <w:r>
              <w:rPr>
                <w:rFonts w:hint="eastAsia" w:ascii="楷体" w:hAnsi="楷体" w:eastAsia="楷体" w:cs="楷体"/>
                <w:sz w:val="21"/>
                <w:szCs w:val="21"/>
              </w:rPr>
              <w:t>线性光束感烟探测器滤光片</w:t>
            </w:r>
            <w:r>
              <w:rPr>
                <w:rFonts w:hint="eastAsia" w:ascii="楷体" w:hAnsi="楷体" w:eastAsia="楷体" w:cs="楷体"/>
                <w:sz w:val="21"/>
                <w:szCs w:val="21"/>
                <w:lang w:eastAsia="zh-CN"/>
              </w:rPr>
              <w:t>、</w:t>
            </w:r>
            <w:r>
              <w:rPr>
                <w:rFonts w:hint="eastAsia" w:ascii="楷体" w:hAnsi="楷体" w:eastAsia="楷体" w:cs="楷体"/>
                <w:sz w:val="21"/>
                <w:szCs w:val="21"/>
              </w:rPr>
              <w:t xml:space="preserve">火焰探测试验器 </w:t>
            </w:r>
            <w:r>
              <w:rPr>
                <w:rFonts w:hint="eastAsia" w:ascii="楷体" w:hAnsi="楷体" w:eastAsia="楷体" w:cs="楷体"/>
                <w:sz w:val="21"/>
                <w:szCs w:val="21"/>
                <w:lang w:eastAsia="zh-CN"/>
              </w:rPr>
              <w:t>、</w:t>
            </w:r>
            <w:r>
              <w:rPr>
                <w:rFonts w:hint="eastAsia" w:ascii="楷体" w:hAnsi="楷体" w:eastAsia="楷体" w:cs="楷体"/>
                <w:sz w:val="21"/>
                <w:szCs w:val="21"/>
              </w:rPr>
              <w:t xml:space="preserve">可燃气体探测仪 </w:t>
            </w:r>
            <w:r>
              <w:rPr>
                <w:rFonts w:hint="eastAsia" w:ascii="楷体" w:hAnsi="楷体" w:eastAsia="楷体" w:cs="楷体"/>
                <w:sz w:val="21"/>
                <w:szCs w:val="21"/>
                <w:lang w:eastAsia="zh-CN"/>
              </w:rPr>
              <w:t>、</w:t>
            </w:r>
            <w:r>
              <w:rPr>
                <w:rFonts w:hint="eastAsia" w:ascii="楷体" w:hAnsi="楷体" w:eastAsia="楷体" w:cs="楷体"/>
                <w:sz w:val="21"/>
                <w:szCs w:val="21"/>
              </w:rPr>
              <w:t xml:space="preserve">数字压力表 </w:t>
            </w:r>
            <w:r>
              <w:rPr>
                <w:rFonts w:hint="eastAsia" w:ascii="楷体" w:hAnsi="楷体" w:eastAsia="楷体" w:cs="楷体"/>
                <w:sz w:val="21"/>
                <w:szCs w:val="21"/>
                <w:lang w:eastAsia="zh-CN"/>
              </w:rPr>
              <w:t>、</w:t>
            </w:r>
            <w:r>
              <w:rPr>
                <w:rFonts w:hint="eastAsia" w:ascii="楷体" w:hAnsi="楷体" w:eastAsia="楷体" w:cs="楷体"/>
                <w:sz w:val="21"/>
                <w:szCs w:val="21"/>
              </w:rPr>
              <w:t xml:space="preserve">细水雾末端试水装置 </w:t>
            </w:r>
            <w:r>
              <w:rPr>
                <w:rFonts w:hint="eastAsia" w:ascii="楷体" w:hAnsi="楷体" w:eastAsia="楷体" w:cs="楷体"/>
                <w:sz w:val="21"/>
                <w:szCs w:val="21"/>
                <w:lang w:eastAsia="zh-CN"/>
              </w:rPr>
              <w:t>、</w:t>
            </w:r>
            <w:r>
              <w:rPr>
                <w:rFonts w:hint="eastAsia" w:ascii="楷体" w:hAnsi="楷体" w:eastAsia="楷体" w:cs="楷体"/>
                <w:sz w:val="21"/>
                <w:szCs w:val="21"/>
              </w:rPr>
              <w:t xml:space="preserve">辐射热计 </w:t>
            </w:r>
            <w:r>
              <w:rPr>
                <w:rFonts w:hint="eastAsia" w:ascii="楷体" w:hAnsi="楷体" w:eastAsia="楷体" w:cs="楷体"/>
                <w:sz w:val="21"/>
                <w:szCs w:val="21"/>
                <w:lang w:eastAsia="zh-CN"/>
              </w:rPr>
              <w:t>、</w:t>
            </w:r>
            <w:r>
              <w:rPr>
                <w:rFonts w:hint="eastAsia" w:ascii="楷体" w:hAnsi="楷体" w:eastAsia="楷体" w:cs="楷体"/>
                <w:sz w:val="21"/>
                <w:szCs w:val="21"/>
              </w:rPr>
              <w:t xml:space="preserve">烟密度仪 </w:t>
            </w:r>
            <w:r>
              <w:rPr>
                <w:rFonts w:hint="eastAsia" w:ascii="楷体" w:hAnsi="楷体" w:eastAsia="楷体" w:cs="楷体"/>
                <w:sz w:val="21"/>
                <w:szCs w:val="21"/>
                <w:lang w:eastAsia="zh-CN"/>
              </w:rPr>
              <w:t>、</w:t>
            </w:r>
            <w:r>
              <w:rPr>
                <w:rFonts w:hint="eastAsia" w:ascii="楷体" w:hAnsi="楷体" w:eastAsia="楷体" w:cs="楷体"/>
                <w:sz w:val="21"/>
                <w:szCs w:val="21"/>
              </w:rPr>
              <w:t xml:space="preserve">烟气分析仪 </w:t>
            </w:r>
            <w:r>
              <w:rPr>
                <w:rFonts w:hint="eastAsia" w:ascii="楷体" w:hAnsi="楷体" w:eastAsia="楷体" w:cs="楷体"/>
                <w:sz w:val="21"/>
                <w:szCs w:val="21"/>
                <w:lang w:eastAsia="zh-CN"/>
              </w:rPr>
              <w:t>、</w:t>
            </w:r>
            <w:r>
              <w:rPr>
                <w:rFonts w:hint="eastAsia" w:ascii="楷体" w:hAnsi="楷体" w:eastAsia="楷体" w:cs="楷体"/>
                <w:sz w:val="21"/>
                <w:szCs w:val="21"/>
              </w:rPr>
              <w:t xml:space="preserve">单警执法视音频记录仪 </w:t>
            </w:r>
            <w:r>
              <w:rPr>
                <w:rFonts w:hint="eastAsia" w:ascii="楷体" w:hAnsi="楷体" w:eastAsia="楷体" w:cs="楷体"/>
                <w:sz w:val="21"/>
                <w:szCs w:val="21"/>
                <w:lang w:eastAsia="zh-CN"/>
              </w:rPr>
              <w:t>、</w:t>
            </w:r>
            <w:r>
              <w:rPr>
                <w:rFonts w:hint="eastAsia" w:ascii="楷体" w:hAnsi="楷体" w:eastAsia="楷体" w:cs="楷体"/>
                <w:sz w:val="21"/>
                <w:szCs w:val="21"/>
              </w:rPr>
              <w:t xml:space="preserve">无线对讲机 </w:t>
            </w:r>
            <w:r>
              <w:rPr>
                <w:rFonts w:hint="eastAsia" w:ascii="楷体" w:hAnsi="楷体" w:eastAsia="楷体" w:cs="楷体"/>
                <w:sz w:val="21"/>
                <w:szCs w:val="21"/>
                <w:lang w:eastAsia="zh-CN"/>
              </w:rPr>
              <w:t>、</w:t>
            </w:r>
            <w:r>
              <w:rPr>
                <w:rFonts w:hint="eastAsia" w:ascii="楷体" w:hAnsi="楷体" w:eastAsia="楷体" w:cs="楷体"/>
                <w:sz w:val="21"/>
                <w:szCs w:val="21"/>
              </w:rPr>
              <w:t>防爆对讲机</w:t>
            </w:r>
            <w:r>
              <w:rPr>
                <w:rFonts w:hint="eastAsia" w:ascii="楷体" w:hAnsi="楷体" w:eastAsia="楷体" w:cs="楷体"/>
                <w:sz w:val="21"/>
                <w:szCs w:val="21"/>
                <w:lang w:val="en-US" w:eastAsia="zh-CN"/>
              </w:rPr>
              <w:t>及维保工具</w:t>
            </w:r>
            <w:r>
              <w:rPr>
                <w:rFonts w:hint="eastAsia" w:ascii="楷体" w:hAnsi="楷体" w:eastAsia="楷体" w:cs="楷体"/>
                <w:sz w:val="21"/>
                <w:szCs w:val="21"/>
              </w:rPr>
              <w:t>等，满足</w:t>
            </w:r>
            <w:r>
              <w:rPr>
                <w:rFonts w:hint="eastAsia" w:ascii="楷体" w:hAnsi="楷体" w:eastAsia="楷体" w:cs="楷体"/>
                <w:sz w:val="21"/>
                <w:szCs w:val="21"/>
                <w:lang w:val="en-US" w:eastAsia="zh-CN"/>
              </w:rPr>
              <w:t>服务</w:t>
            </w:r>
            <w:r>
              <w:rPr>
                <w:rFonts w:hint="eastAsia" w:ascii="楷体" w:hAnsi="楷体" w:eastAsia="楷体" w:cs="楷体"/>
                <w:sz w:val="21"/>
                <w:szCs w:val="21"/>
              </w:rPr>
              <w:t>需求。</w:t>
            </w:r>
          </w:p>
          <w:p>
            <w:pPr>
              <w:pStyle w:val="2"/>
              <w:rPr>
                <w:rFonts w:hint="eastAsia" w:ascii="楷体" w:hAnsi="楷体" w:eastAsia="楷体" w:cs="楷体"/>
                <w:b w:val="0"/>
                <w:bCs w:val="0"/>
                <w:color w:val="auto"/>
                <w:sz w:val="21"/>
                <w:szCs w:val="21"/>
                <w:lang w:val="en-US" w:eastAsia="zh-CN"/>
              </w:rPr>
            </w:pPr>
            <w:r>
              <w:rPr>
                <w:rFonts w:hint="eastAsia" w:ascii="楷体" w:hAnsi="楷体" w:eastAsia="楷体" w:cs="楷体"/>
                <w:sz w:val="21"/>
                <w:szCs w:val="21"/>
                <w:lang w:val="en-US" w:eastAsia="zh-CN"/>
              </w:rPr>
              <w:t>●人员配置：</w:t>
            </w:r>
            <w:r>
              <w:rPr>
                <w:rFonts w:hint="eastAsia" w:ascii="楷体" w:hAnsi="楷体" w:eastAsia="楷体" w:cs="楷体"/>
                <w:b w:val="0"/>
                <w:bCs w:val="0"/>
                <w:color w:val="auto"/>
                <w:sz w:val="21"/>
                <w:szCs w:val="21"/>
                <w:lang w:val="en-US" w:eastAsia="zh-CN"/>
              </w:rPr>
              <w:t>一级注册消防工程师等，详见下表</w:t>
            </w:r>
          </w:p>
          <w:p>
            <w:pPr>
              <w:pStyle w:val="2"/>
              <w:rPr>
                <w:rFonts w:hint="eastAsia" w:ascii="楷体" w:hAnsi="楷体" w:eastAsia="楷体" w:cs="楷体"/>
                <w:sz w:val="21"/>
                <w:szCs w:val="21"/>
              </w:rPr>
            </w:pPr>
            <w:r>
              <w:rPr>
                <w:rFonts w:hint="eastAsia" w:ascii="楷体" w:hAnsi="楷体" w:eastAsia="楷体" w:cs="楷体"/>
                <w:sz w:val="21"/>
                <w:szCs w:val="21"/>
              </w:rPr>
              <w:drawing>
                <wp:inline distT="0" distB="0" distL="114300" distR="114300">
                  <wp:extent cx="4769485" cy="2932430"/>
                  <wp:effectExtent l="0" t="0" r="5715" b="127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7"/>
                          <a:stretch>
                            <a:fillRect/>
                          </a:stretch>
                        </pic:blipFill>
                        <pic:spPr>
                          <a:xfrm>
                            <a:off x="0" y="0"/>
                            <a:ext cx="4769485" cy="2932430"/>
                          </a:xfrm>
                          <a:prstGeom prst="rect">
                            <a:avLst/>
                          </a:prstGeom>
                          <a:noFill/>
                          <a:ln>
                            <a:noFill/>
                          </a:ln>
                        </pic:spPr>
                      </pic:pic>
                    </a:graphicData>
                  </a:graphic>
                </wp:inline>
              </w:drawing>
            </w:r>
          </w:p>
          <w:p>
            <w:pPr>
              <w:pStyle w:val="2"/>
              <w:rPr>
                <w:rFonts w:hint="eastAsia" w:ascii="楷体" w:hAnsi="楷体" w:eastAsia="楷体" w:cs="楷体"/>
                <w:sz w:val="21"/>
                <w:szCs w:val="21"/>
                <w:lang w:val="en-GB"/>
              </w:rPr>
            </w:pPr>
            <w:r>
              <w:rPr>
                <w:rFonts w:hint="eastAsia" w:ascii="楷体" w:hAnsi="楷体" w:eastAsia="楷体" w:cs="楷体"/>
                <w:sz w:val="21"/>
                <w:szCs w:val="21"/>
                <w:lang w:val="en-GB"/>
              </w:rPr>
              <w:t>技术服务部所有人员岗前经过专业培训，有相关</w:t>
            </w:r>
            <w:r>
              <w:rPr>
                <w:rFonts w:hint="eastAsia" w:ascii="楷体" w:hAnsi="楷体" w:eastAsia="楷体" w:cs="楷体"/>
                <w:sz w:val="21"/>
                <w:szCs w:val="21"/>
                <w:lang w:val="en-GB" w:eastAsia="zh-CN"/>
              </w:rPr>
              <w:t>消防</w:t>
            </w:r>
            <w:r>
              <w:rPr>
                <w:rFonts w:hint="eastAsia" w:ascii="楷体" w:hAnsi="楷体" w:eastAsia="楷体" w:cs="楷体"/>
                <w:sz w:val="21"/>
                <w:szCs w:val="21"/>
                <w:lang w:val="en-GB"/>
              </w:rPr>
              <w:t>工作经验，</w:t>
            </w:r>
            <w:r>
              <w:rPr>
                <w:rFonts w:hint="eastAsia" w:ascii="楷体" w:hAnsi="楷体" w:eastAsia="楷体" w:cs="楷体"/>
                <w:sz w:val="21"/>
                <w:szCs w:val="21"/>
                <w:lang w:val="en-US" w:eastAsia="zh-CN"/>
              </w:rPr>
              <w:t>且均具有相应资质，</w:t>
            </w:r>
            <w:r>
              <w:rPr>
                <w:rFonts w:hint="eastAsia" w:ascii="楷体" w:hAnsi="楷体" w:eastAsia="楷体" w:cs="楷体"/>
                <w:sz w:val="21"/>
                <w:szCs w:val="21"/>
                <w:lang w:val="en-GB"/>
              </w:rPr>
              <w:t>符合公司岗位能力需求。</w:t>
            </w:r>
          </w:p>
          <w:p>
            <w:pPr>
              <w:pStyle w:val="2"/>
              <w:rPr>
                <w:rFonts w:hint="eastAsia" w:ascii="楷体" w:hAnsi="楷体" w:eastAsia="楷体" w:cs="楷体"/>
                <w:b w:val="0"/>
                <w:bCs w:val="0"/>
                <w:color w:val="auto"/>
                <w:sz w:val="21"/>
                <w:szCs w:val="21"/>
                <w:lang w:val="en-US" w:eastAsia="zh-CN"/>
              </w:rPr>
            </w:pPr>
            <w:r>
              <w:rPr>
                <w:rFonts w:hint="eastAsia" w:ascii="楷体" w:hAnsi="楷体" w:eastAsia="楷体" w:cs="楷体"/>
                <w:b w:val="0"/>
                <w:bCs w:val="0"/>
                <w:color w:val="auto"/>
                <w:sz w:val="21"/>
                <w:szCs w:val="21"/>
                <w:lang w:val="en-US" w:eastAsia="zh-CN"/>
              </w:rPr>
              <w:t>●服务过程控制情况：</w:t>
            </w:r>
          </w:p>
          <w:p>
            <w:pPr>
              <w:pStyle w:val="2"/>
              <w:numPr>
                <w:ilvl w:val="0"/>
                <w:numId w:val="9"/>
              </w:numPr>
              <w:rPr>
                <w:rFonts w:hint="eastAsia" w:ascii="楷体" w:hAnsi="楷体" w:eastAsia="楷体" w:cs="楷体"/>
                <w:b w:val="0"/>
                <w:bCs w:val="0"/>
                <w:color w:val="auto"/>
                <w:sz w:val="21"/>
                <w:szCs w:val="21"/>
                <w:lang w:val="en-US" w:eastAsia="zh-CN"/>
              </w:rPr>
            </w:pPr>
            <w:r>
              <w:rPr>
                <w:rFonts w:hint="eastAsia" w:ascii="楷体" w:hAnsi="楷体" w:eastAsia="楷体" w:cs="楷体"/>
                <w:b w:val="0"/>
                <w:bCs w:val="0"/>
                <w:color w:val="auto"/>
                <w:sz w:val="21"/>
                <w:szCs w:val="21"/>
                <w:lang w:val="en-US" w:eastAsia="zh-CN"/>
              </w:rPr>
              <w:t>消防设施维保</w:t>
            </w:r>
          </w:p>
          <w:p>
            <w:pPr>
              <w:keepNext w:val="0"/>
              <w:keepLines w:val="0"/>
              <w:widowControl/>
              <w:suppressLineNumbers w:val="0"/>
              <w:jc w:val="left"/>
              <w:rPr>
                <w:rFonts w:hint="eastAsia" w:ascii="楷体" w:hAnsi="楷体" w:eastAsia="楷体" w:cs="楷体"/>
                <w:sz w:val="21"/>
                <w:szCs w:val="21"/>
              </w:rPr>
            </w:pPr>
            <w:r>
              <w:rPr>
                <w:rFonts w:hint="eastAsia" w:ascii="楷体" w:hAnsi="楷体" w:eastAsia="楷体" w:cs="楷体"/>
                <w:b w:val="0"/>
                <w:bCs w:val="0"/>
                <w:color w:val="auto"/>
                <w:sz w:val="21"/>
                <w:szCs w:val="21"/>
                <w:lang w:val="en-US" w:eastAsia="zh-CN"/>
              </w:rPr>
              <w:t>1、</w:t>
            </w:r>
            <w:r>
              <w:rPr>
                <w:rFonts w:hint="eastAsia" w:ascii="楷体" w:hAnsi="楷体" w:eastAsia="楷体" w:cs="楷体"/>
                <w:sz w:val="21"/>
                <w:szCs w:val="21"/>
                <w:lang w:val="en-US" w:eastAsia="zh-CN"/>
              </w:rPr>
              <w:t xml:space="preserve">消防设施维保工艺流程： </w:t>
            </w:r>
          </w:p>
          <w:p>
            <w:pPr>
              <w:keepNext w:val="0"/>
              <w:keepLines w:val="0"/>
              <w:widowControl/>
              <w:suppressLineNumbers w:val="0"/>
              <w:jc w:val="left"/>
              <w:rPr>
                <w:rFonts w:hint="eastAsia" w:ascii="楷体" w:hAnsi="楷体" w:eastAsia="楷体" w:cs="楷体"/>
                <w:sz w:val="21"/>
                <w:szCs w:val="21"/>
              </w:rPr>
            </w:pPr>
            <w:r>
              <w:rPr>
                <w:rFonts w:hint="eastAsia" w:ascii="楷体" w:hAnsi="楷体" w:eastAsia="楷体" w:cs="楷体"/>
                <w:sz w:val="21"/>
                <w:szCs w:val="21"/>
                <w:lang w:val="en-US" w:eastAsia="zh-CN"/>
              </w:rPr>
              <w:t xml:space="preserve">合作意向→现场勘查(对整体设备检查)→签定合同→甲方提供资料 →编写维保方案→维保准备及人员安全培训→进行维保→调试运行→填 写维保报告书→向甲方反馈问题→甲方委托维修→填写消防设施维修单 →设备维修调试→设备运行验收→建立维护保养档案 </w:t>
            </w:r>
          </w:p>
          <w:p>
            <w:pPr>
              <w:pStyle w:val="2"/>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注：需确认过程为维保过程。 </w:t>
            </w:r>
          </w:p>
          <w:p>
            <w:pPr>
              <w:pStyle w:val="2"/>
              <w:numPr>
                <w:ilvl w:val="0"/>
                <w:numId w:val="10"/>
              </w:numPr>
              <w:ind w:left="0" w:leftChars="0" w:firstLine="0" w:firstLineChars="0"/>
              <w:rPr>
                <w:rFonts w:hint="eastAsia" w:ascii="楷体" w:hAnsi="楷体" w:eastAsia="楷体" w:cs="楷体"/>
                <w:sz w:val="21"/>
                <w:szCs w:val="21"/>
                <w:lang w:val="en-US" w:eastAsia="zh-CN"/>
              </w:rPr>
            </w:pPr>
            <w:r>
              <w:rPr>
                <w:rFonts w:hint="eastAsia" w:ascii="楷体" w:hAnsi="楷体" w:eastAsia="楷体" w:cs="楷体"/>
                <w:sz w:val="21"/>
                <w:szCs w:val="21"/>
                <w:lang w:val="en-GB"/>
              </w:rPr>
              <w:t>通过信息的收集加以整理，根据客户需求和国家/行业标准进行维护、保养、检测。</w:t>
            </w:r>
            <w:r>
              <w:rPr>
                <w:rFonts w:hint="eastAsia" w:ascii="楷体" w:hAnsi="楷体" w:eastAsia="楷体" w:cs="楷体"/>
                <w:sz w:val="21"/>
                <w:szCs w:val="21"/>
                <w:lang w:val="en-GB"/>
              </w:rPr>
              <w:br w:type="textWrapping"/>
            </w:r>
            <w:r>
              <w:rPr>
                <w:rFonts w:hint="eastAsia" w:ascii="楷体" w:hAnsi="楷体" w:eastAsia="楷体" w:cs="楷体"/>
                <w:sz w:val="21"/>
                <w:szCs w:val="21"/>
                <w:lang w:val="en-US" w:eastAsia="zh-CN"/>
              </w:rPr>
              <w:t>2、杜部长介绍：某项目消防设施维保合同签订后，公司每月对该项目消防设施进行检测和维护，更换不合格部件，更换后进行测试，确保消防设施正常运行</w:t>
            </w:r>
          </w:p>
          <w:p>
            <w:pPr>
              <w:pStyle w:val="2"/>
              <w:numPr>
                <w:ilvl w:val="0"/>
                <w:numId w:val="0"/>
              </w:numPr>
              <w:ind w:leftChars="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3、查检测维保记录，提供维保记录多份，均按合同要求和相关规定定期进行了检测和维护，并有客户签字</w:t>
            </w:r>
          </w:p>
          <w:p>
            <w:pPr>
              <w:bidi w:val="0"/>
              <w:rPr>
                <w:rFonts w:hint="eastAsia"/>
                <w:lang w:val="en-US" w:eastAsia="zh-CN"/>
              </w:rPr>
            </w:pPr>
            <w:r>
              <w:rPr>
                <w:rFonts w:hint="eastAsia"/>
                <w:lang w:val="en-US" w:eastAsia="zh-CN"/>
              </w:rPr>
              <w:t>4、</w:t>
            </w:r>
            <w:r>
              <w:rPr>
                <w:rFonts w:hint="eastAsia" w:ascii="楷体" w:hAnsi="楷体" w:eastAsia="楷体" w:cs="楷体"/>
                <w:lang w:val="en-US" w:eastAsia="zh-CN"/>
              </w:rPr>
              <w:t>现场查看维保情况及相关记录（石家庄国祥运输设备有限公司）</w:t>
            </w:r>
            <w:r>
              <w:rPr>
                <w:rFonts w:hint="eastAsia"/>
                <w:lang w:val="en-US" w:eastAsia="zh-CN"/>
              </w:rPr>
              <w:t>：</w:t>
            </w:r>
          </w:p>
          <w:p>
            <w:pPr>
              <w:pStyle w:val="2"/>
              <w:numPr>
                <w:ilvl w:val="0"/>
                <w:numId w:val="0"/>
              </w:numPr>
            </w:pPr>
            <w:r>
              <w:drawing>
                <wp:inline distT="0" distB="0" distL="114300" distR="114300">
                  <wp:extent cx="1421765" cy="2108835"/>
                  <wp:effectExtent l="0" t="0" r="635" b="12065"/>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10"/>
                          <a:stretch>
                            <a:fillRect/>
                          </a:stretch>
                        </pic:blipFill>
                        <pic:spPr>
                          <a:xfrm>
                            <a:off x="0" y="0"/>
                            <a:ext cx="1421765" cy="2108835"/>
                          </a:xfrm>
                          <a:prstGeom prst="rect">
                            <a:avLst/>
                          </a:prstGeom>
                          <a:noFill/>
                          <a:ln>
                            <a:noFill/>
                          </a:ln>
                        </pic:spPr>
                      </pic:pic>
                    </a:graphicData>
                  </a:graphic>
                </wp:inline>
              </w:drawing>
            </w:r>
            <w:r>
              <w:rPr>
                <w:rFonts w:hint="eastAsia" w:ascii="楷体" w:hAnsi="楷体" w:eastAsia="楷体" w:cs="楷体"/>
                <w:sz w:val="21"/>
                <w:szCs w:val="21"/>
                <w:lang w:val="en-US" w:eastAsia="zh-CN"/>
              </w:rPr>
              <w:t xml:space="preserve"> </w:t>
            </w:r>
            <w:r>
              <w:drawing>
                <wp:inline distT="0" distB="0" distL="114300" distR="114300">
                  <wp:extent cx="1543050" cy="2082165"/>
                  <wp:effectExtent l="0" t="0" r="6350" b="635"/>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11"/>
                          <a:stretch>
                            <a:fillRect/>
                          </a:stretch>
                        </pic:blipFill>
                        <pic:spPr>
                          <a:xfrm>
                            <a:off x="0" y="0"/>
                            <a:ext cx="1543050" cy="208216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25600" cy="2063750"/>
                  <wp:effectExtent l="0" t="0" r="0" b="6350"/>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pic:cNvPicPr>
                        </pic:nvPicPr>
                        <pic:blipFill>
                          <a:blip r:embed="rId12"/>
                          <a:stretch>
                            <a:fillRect/>
                          </a:stretch>
                        </pic:blipFill>
                        <pic:spPr>
                          <a:xfrm>
                            <a:off x="0" y="0"/>
                            <a:ext cx="1625600" cy="206375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574800" cy="2070100"/>
                  <wp:effectExtent l="0" t="0" r="0" b="0"/>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13"/>
                          <a:stretch>
                            <a:fillRect/>
                          </a:stretch>
                        </pic:blipFill>
                        <pic:spPr>
                          <a:xfrm>
                            <a:off x="0" y="0"/>
                            <a:ext cx="1574800" cy="2070100"/>
                          </a:xfrm>
                          <a:prstGeom prst="rect">
                            <a:avLst/>
                          </a:prstGeom>
                          <a:noFill/>
                          <a:ln>
                            <a:noFill/>
                          </a:ln>
                        </pic:spPr>
                      </pic:pic>
                    </a:graphicData>
                  </a:graphic>
                </wp:inline>
              </w:drawing>
            </w:r>
          </w:p>
          <w:p>
            <w:pPr>
              <w:pStyle w:val="2"/>
              <w:numPr>
                <w:ilvl w:val="0"/>
                <w:numId w:val="0"/>
              </w:num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消防规章                 消防栓检查记录         泵房运行情况               总控室及记录</w:t>
            </w:r>
          </w:p>
          <w:p>
            <w:pPr>
              <w:pStyle w:val="2"/>
              <w:numPr>
                <w:ilvl w:val="0"/>
                <w:numId w:val="0"/>
              </w:numPr>
              <w:rPr>
                <w:rFonts w:hint="eastAsia" w:ascii="楷体" w:hAnsi="楷体" w:eastAsia="楷体" w:cs="楷体"/>
                <w:b w:val="0"/>
                <w:bCs w:val="0"/>
                <w:color w:val="auto"/>
                <w:sz w:val="21"/>
                <w:szCs w:val="21"/>
                <w:lang w:val="en-US" w:eastAsia="zh-CN"/>
              </w:rPr>
            </w:pPr>
            <w:r>
              <w:rPr>
                <w:rFonts w:hint="eastAsia" w:ascii="楷体" w:hAnsi="楷体" w:eastAsia="楷体" w:cs="楷体"/>
                <w:sz w:val="21"/>
                <w:szCs w:val="21"/>
                <w:lang w:val="en-US" w:eastAsia="zh-CN"/>
              </w:rPr>
              <w:t>企业的维保服务受控</w:t>
            </w:r>
            <w:r>
              <w:rPr>
                <w:rFonts w:hint="eastAsia" w:ascii="楷体" w:hAnsi="楷体" w:eastAsia="楷体" w:cs="楷体"/>
                <w:sz w:val="21"/>
                <w:szCs w:val="21"/>
                <w:lang w:val="en-GB"/>
              </w:rPr>
              <w:br w:type="textWrapping"/>
            </w:r>
            <w:r>
              <w:rPr>
                <w:rFonts w:hint="eastAsia" w:ascii="楷体" w:hAnsi="楷体" w:eastAsia="楷体" w:cs="楷体"/>
                <w:sz w:val="21"/>
                <w:szCs w:val="21"/>
                <w:lang w:val="en-US" w:eastAsia="zh-CN"/>
              </w:rPr>
              <w:t>二、</w:t>
            </w:r>
            <w:r>
              <w:rPr>
                <w:rFonts w:hint="eastAsia" w:ascii="楷体" w:hAnsi="楷体" w:eastAsia="楷体" w:cs="楷体"/>
                <w:sz w:val="21"/>
                <w:szCs w:val="21"/>
              </w:rPr>
              <w:t>消防设施检测、消防安全评估</w:t>
            </w:r>
          </w:p>
          <w:p>
            <w:pPr>
              <w:rPr>
                <w:rFonts w:hint="eastAsia" w:ascii="楷体" w:hAnsi="楷体" w:eastAsia="楷体" w:cs="楷体"/>
                <w:sz w:val="21"/>
                <w:szCs w:val="21"/>
              </w:rPr>
            </w:pPr>
            <w:r>
              <w:rPr>
                <w:rFonts w:hint="eastAsia" w:ascii="楷体" w:hAnsi="楷体" w:eastAsia="楷体" w:cs="楷体"/>
                <w:b w:val="0"/>
                <w:bCs w:val="0"/>
                <w:color w:val="auto"/>
                <w:sz w:val="21"/>
                <w:szCs w:val="21"/>
                <w:lang w:val="en-US" w:eastAsia="zh-CN"/>
              </w:rPr>
              <w:t>1、</w:t>
            </w:r>
            <w:r>
              <w:rPr>
                <w:rFonts w:hint="eastAsia" w:ascii="楷体" w:hAnsi="楷体" w:eastAsia="楷体" w:cs="楷体"/>
                <w:sz w:val="21"/>
                <w:szCs w:val="21"/>
              </w:rPr>
              <w:t xml:space="preserve">消防设施检测、消防安全评估工艺流程： </w:t>
            </w:r>
          </w:p>
          <w:p>
            <w:pPr>
              <w:rPr>
                <w:rFonts w:hint="eastAsia" w:ascii="楷体" w:hAnsi="楷体" w:eastAsia="楷体" w:cs="楷体"/>
                <w:sz w:val="21"/>
                <w:szCs w:val="21"/>
              </w:rPr>
            </w:pPr>
            <w:r>
              <w:rPr>
                <w:rFonts w:hint="eastAsia" w:ascii="楷体" w:hAnsi="楷体" w:eastAsia="楷体" w:cs="楷体"/>
                <w:sz w:val="21"/>
                <w:szCs w:val="21"/>
              </w:rPr>
              <w:t xml:space="preserve">接收项目→签订委托书→收集资料→踏勘现场→实施检测/评估→编制检测/评估报告→交付→建立评估档案。 </w:t>
            </w:r>
          </w:p>
          <w:p>
            <w:pPr>
              <w:rPr>
                <w:rFonts w:hint="eastAsia" w:ascii="楷体" w:hAnsi="楷体" w:eastAsia="楷体" w:cs="楷体"/>
                <w:sz w:val="21"/>
                <w:szCs w:val="21"/>
                <w:lang w:val="en-US" w:eastAsia="zh-CN"/>
              </w:rPr>
            </w:pPr>
            <w:r>
              <w:rPr>
                <w:rFonts w:hint="eastAsia" w:ascii="楷体" w:hAnsi="楷体" w:eastAsia="楷体" w:cs="楷体"/>
                <w:sz w:val="21"/>
                <w:szCs w:val="21"/>
              </w:rPr>
              <w:t>注：需确认过程为检测、评估过程</w:t>
            </w:r>
          </w:p>
          <w:p>
            <w:pPr>
              <w:pStyle w:val="2"/>
              <w:numPr>
                <w:ilvl w:val="0"/>
                <w:numId w:val="0"/>
              </w:numPr>
              <w:ind w:leftChars="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w:t>
            </w:r>
            <w:r>
              <w:rPr>
                <w:rFonts w:hint="eastAsia" w:ascii="楷体" w:hAnsi="楷体" w:eastAsia="楷体" w:cs="楷体"/>
                <w:sz w:val="21"/>
                <w:szCs w:val="21"/>
                <w:lang w:val="en-GB"/>
              </w:rPr>
              <w:t>通过信息的收集加以整理，根据客户需求和国家/行业标准</w:t>
            </w:r>
            <w:r>
              <w:rPr>
                <w:rFonts w:hint="eastAsia" w:ascii="楷体" w:hAnsi="楷体" w:eastAsia="楷体" w:cs="楷体"/>
                <w:sz w:val="21"/>
                <w:szCs w:val="21"/>
                <w:lang w:val="en-US" w:eastAsia="zh-CN"/>
              </w:rPr>
              <w:t>对项目</w:t>
            </w:r>
            <w:r>
              <w:rPr>
                <w:rFonts w:hint="eastAsia" w:ascii="楷体" w:hAnsi="楷体" w:eastAsia="楷体" w:cs="楷体"/>
                <w:sz w:val="21"/>
                <w:szCs w:val="21"/>
                <w:lang w:val="en-GB"/>
              </w:rPr>
              <w:t>进行检测</w:t>
            </w:r>
            <w:r>
              <w:rPr>
                <w:rFonts w:hint="eastAsia" w:ascii="楷体" w:hAnsi="楷体" w:eastAsia="楷体" w:cs="楷体"/>
                <w:sz w:val="21"/>
                <w:szCs w:val="21"/>
                <w:lang w:val="en-US" w:eastAsia="zh-CN"/>
              </w:rPr>
              <w:t>及安全评估</w:t>
            </w:r>
            <w:r>
              <w:rPr>
                <w:rFonts w:hint="eastAsia" w:ascii="楷体" w:hAnsi="楷体" w:eastAsia="楷体" w:cs="楷体"/>
                <w:sz w:val="21"/>
                <w:szCs w:val="21"/>
                <w:lang w:val="en-GB"/>
              </w:rPr>
              <w:t>。</w:t>
            </w:r>
            <w:r>
              <w:rPr>
                <w:rFonts w:hint="eastAsia" w:ascii="楷体" w:hAnsi="楷体" w:eastAsia="楷体" w:cs="楷体"/>
                <w:sz w:val="21"/>
                <w:szCs w:val="21"/>
                <w:lang w:val="en-GB"/>
              </w:rPr>
              <w:br w:type="textWrapping"/>
            </w:r>
            <w:r>
              <w:rPr>
                <w:rFonts w:hint="eastAsia" w:ascii="楷体" w:hAnsi="楷体" w:eastAsia="楷体" w:cs="楷体"/>
                <w:sz w:val="21"/>
                <w:szCs w:val="21"/>
                <w:lang w:val="en-US" w:eastAsia="zh-CN"/>
              </w:rPr>
              <w:t>3、张少华部长介绍：某项目</w:t>
            </w:r>
            <w:r>
              <w:rPr>
                <w:rFonts w:hint="eastAsia" w:ascii="楷体" w:hAnsi="楷体" w:eastAsia="楷体" w:cs="楷体"/>
                <w:sz w:val="21"/>
                <w:szCs w:val="21"/>
              </w:rPr>
              <w:t>消防设施检测、消防安全评估</w:t>
            </w:r>
            <w:r>
              <w:rPr>
                <w:rFonts w:hint="eastAsia" w:ascii="楷体" w:hAnsi="楷体" w:eastAsia="楷体" w:cs="楷体"/>
                <w:sz w:val="21"/>
                <w:szCs w:val="21"/>
                <w:lang w:val="en-US" w:eastAsia="zh-CN"/>
              </w:rPr>
              <w:t>合同签订后，公司每月对该项目进行实地勘察、收集资料、对消防设施进行检测，根据测试结果及收集的相关资料对消防设施进行安全评估，出具评估报告</w:t>
            </w:r>
          </w:p>
          <w:p>
            <w:pPr>
              <w:pStyle w:val="2"/>
              <w:numPr>
                <w:ilvl w:val="0"/>
                <w:numId w:val="0"/>
              </w:numPr>
              <w:ind w:leftChars="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4、查消防设施评估控制（凤凰颐和绿洲北区消防系统维修项目进行消防安全评估）</w:t>
            </w:r>
          </w:p>
          <w:p>
            <w:pPr>
              <w:pStyle w:val="2"/>
              <w:numPr>
                <w:ilvl w:val="0"/>
                <w:numId w:val="0"/>
              </w:numPr>
              <w:ind w:leftChars="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1）收集资料：该项目的安全设施施工资料、隐蔽资料、消防设施安装图纸、消防设施技术资料、原材料控制资料等，甲方7日内见所需资料提供齐全</w:t>
            </w:r>
          </w:p>
          <w:p>
            <w:pPr>
              <w:pStyle w:val="2"/>
              <w:numPr>
                <w:ilvl w:val="0"/>
                <w:numId w:val="0"/>
              </w:numPr>
              <w:ind w:leftChars="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2）现场勘察：针对客户提供的资料，现场核对勘察，有勘察记录，勘察人员：李明广、刘晓灵等，勘察日期：2021.4.30</w:t>
            </w:r>
          </w:p>
          <w:p>
            <w:pPr>
              <w:pStyle w:val="2"/>
              <w:numPr>
                <w:ilvl w:val="0"/>
                <w:numId w:val="0"/>
              </w:numPr>
              <w:ind w:leftChars="0"/>
              <w:rPr>
                <w:rFonts w:hint="eastAsia" w:ascii="楷体" w:hAnsi="楷体" w:eastAsia="楷体" w:cs="楷体"/>
                <w:color w:val="auto"/>
                <w:sz w:val="21"/>
                <w:szCs w:val="21"/>
                <w:lang w:val="en-US" w:eastAsia="zh-CN"/>
              </w:rPr>
            </w:pPr>
            <w:r>
              <w:rPr>
                <w:rFonts w:hint="eastAsia" w:ascii="楷体" w:hAnsi="楷体" w:eastAsia="楷体" w:cs="楷体"/>
                <w:sz w:val="21"/>
                <w:szCs w:val="21"/>
                <w:lang w:val="en-US" w:eastAsia="zh-CN"/>
              </w:rPr>
              <w:t>3）</w:t>
            </w:r>
            <w:r>
              <w:rPr>
                <w:rFonts w:hint="eastAsia" w:ascii="楷体" w:hAnsi="楷体" w:eastAsia="楷体" w:cs="楷体"/>
                <w:color w:val="auto"/>
                <w:sz w:val="21"/>
                <w:szCs w:val="21"/>
                <w:lang w:val="en-US" w:eastAsia="zh-CN"/>
              </w:rPr>
              <w:t>编写评估报告：技术负责人：冯永平、项目负责人：彭月钗，编写日期：2021.5.8</w:t>
            </w:r>
          </w:p>
          <w:p>
            <w:pPr>
              <w:pStyle w:val="2"/>
              <w:numPr>
                <w:ilvl w:val="0"/>
                <w:numId w:val="0"/>
              </w:numPr>
              <w:ind w:leftChars="0"/>
              <w:rPr>
                <w:rFonts w:hint="eastAsia" w:ascii="楷体" w:hAnsi="楷体" w:eastAsia="楷体" w:cs="楷体"/>
                <w:sz w:val="21"/>
                <w:szCs w:val="21"/>
                <w:lang w:val="en-US" w:eastAsia="zh-CN"/>
              </w:rPr>
            </w:pPr>
            <w:r>
              <w:rPr>
                <w:rFonts w:hint="eastAsia" w:ascii="楷体" w:hAnsi="楷体" w:eastAsia="楷体" w:cs="楷体"/>
                <w:sz w:val="21"/>
                <w:szCs w:val="21"/>
                <w:lang w:val="en-GB"/>
              </w:rPr>
              <w:t>●</w:t>
            </w:r>
            <w:r>
              <w:rPr>
                <w:rFonts w:hint="eastAsia" w:ascii="楷体" w:hAnsi="楷体" w:eastAsia="楷体" w:cs="楷体"/>
                <w:sz w:val="21"/>
                <w:szCs w:val="21"/>
                <w:lang w:val="en-US" w:eastAsia="zh-CN"/>
              </w:rPr>
              <w:t>运行</w:t>
            </w:r>
            <w:r>
              <w:rPr>
                <w:rFonts w:hint="eastAsia" w:ascii="楷体" w:hAnsi="楷体" w:eastAsia="楷体" w:cs="楷体"/>
                <w:sz w:val="21"/>
                <w:szCs w:val="21"/>
                <w:lang w:val="en-GB"/>
              </w:rPr>
              <w:t>环境：</w:t>
            </w:r>
            <w:r>
              <w:rPr>
                <w:rFonts w:hint="eastAsia" w:ascii="楷体" w:hAnsi="楷体" w:eastAsia="楷体" w:cs="楷体"/>
                <w:sz w:val="21"/>
                <w:szCs w:val="21"/>
                <w:lang w:val="en-US" w:eastAsia="zh-CN"/>
              </w:rPr>
              <w:t xml:space="preserve"> </w:t>
            </w:r>
            <w:r>
              <w:rPr>
                <w:rFonts w:hint="eastAsia" w:ascii="楷体" w:hAnsi="楷体" w:eastAsia="楷体" w:cs="楷体"/>
                <w:sz w:val="21"/>
                <w:szCs w:val="21"/>
                <w:lang w:val="en-GB"/>
              </w:rPr>
              <w:t>查见</w:t>
            </w:r>
            <w:r>
              <w:rPr>
                <w:rFonts w:hint="eastAsia" w:ascii="楷体" w:hAnsi="楷体" w:eastAsia="楷体" w:cs="楷体"/>
                <w:sz w:val="21"/>
                <w:szCs w:val="21"/>
                <w:lang w:val="en-GB" w:eastAsia="zh-CN"/>
              </w:rPr>
              <w:t>施工现场及实验室</w:t>
            </w:r>
            <w:r>
              <w:rPr>
                <w:rFonts w:hint="eastAsia" w:ascii="楷体" w:hAnsi="楷体" w:eastAsia="楷体" w:cs="楷体"/>
                <w:sz w:val="21"/>
                <w:szCs w:val="21"/>
                <w:lang w:val="en-GB"/>
              </w:rPr>
              <w:t>卫生干净整洁，采光良好，有足够的光照度，设备布局合理，环境较好。</w:t>
            </w:r>
            <w:r>
              <w:rPr>
                <w:rFonts w:hint="eastAsia" w:ascii="楷体" w:hAnsi="楷体" w:eastAsia="楷体" w:cs="楷体"/>
                <w:sz w:val="21"/>
                <w:szCs w:val="21"/>
                <w:lang w:val="en-GB"/>
              </w:rPr>
              <w:br w:type="textWrapping"/>
            </w:r>
            <w:r>
              <w:rPr>
                <w:rFonts w:hint="eastAsia" w:ascii="楷体" w:hAnsi="楷体" w:eastAsia="楷体" w:cs="楷体"/>
                <w:sz w:val="21"/>
                <w:szCs w:val="21"/>
                <w:lang w:val="en-GB"/>
              </w:rPr>
              <w:t>●需要确认的过程：编制了《特殊过程确认准则》，该公司目前经识别</w:t>
            </w:r>
            <w:r>
              <w:rPr>
                <w:rFonts w:hint="eastAsia" w:ascii="楷体" w:hAnsi="楷体" w:eastAsia="楷体" w:cs="楷体"/>
                <w:sz w:val="21"/>
                <w:szCs w:val="21"/>
                <w:lang w:val="en-US" w:eastAsia="zh-CN"/>
              </w:rPr>
              <w:t>的</w:t>
            </w:r>
            <w:r>
              <w:rPr>
                <w:rFonts w:hint="eastAsia" w:ascii="楷体" w:hAnsi="楷体" w:eastAsia="楷体" w:cs="楷体"/>
                <w:sz w:val="21"/>
                <w:szCs w:val="21"/>
                <w:lang w:val="en-GB"/>
              </w:rPr>
              <w:t>需确认过程</w:t>
            </w:r>
            <w:r>
              <w:rPr>
                <w:rFonts w:hint="eastAsia" w:ascii="楷体" w:hAnsi="楷体" w:eastAsia="楷体" w:cs="楷体"/>
                <w:sz w:val="21"/>
                <w:szCs w:val="21"/>
                <w:lang w:val="en-US" w:eastAsia="zh-CN"/>
              </w:rPr>
              <w:t>为维护/保养/检测服务过程</w:t>
            </w:r>
            <w:r>
              <w:rPr>
                <w:rFonts w:hint="eastAsia" w:ascii="楷体" w:hAnsi="楷体" w:eastAsia="楷体" w:cs="楷体"/>
                <w:sz w:val="21"/>
                <w:szCs w:val="21"/>
                <w:lang w:val="en-GB"/>
              </w:rPr>
              <w:t>。</w:t>
            </w:r>
            <w:r>
              <w:rPr>
                <w:rFonts w:hint="eastAsia" w:ascii="楷体" w:hAnsi="楷体" w:eastAsia="楷体" w:cs="楷体"/>
                <w:sz w:val="21"/>
                <w:szCs w:val="21"/>
              </w:rPr>
              <w:t>查见《过程确认记录》，对</w:t>
            </w:r>
            <w:r>
              <w:rPr>
                <w:rFonts w:hint="eastAsia" w:ascii="楷体" w:hAnsi="楷体" w:eastAsia="楷体" w:cs="楷体"/>
                <w:sz w:val="21"/>
                <w:szCs w:val="21"/>
                <w:lang w:val="en-US" w:eastAsia="zh-CN"/>
              </w:rPr>
              <w:t>维护/保养/检测</w:t>
            </w:r>
            <w:r>
              <w:rPr>
                <w:rFonts w:hint="eastAsia" w:ascii="楷体" w:hAnsi="楷体" w:eastAsia="楷体" w:cs="楷体"/>
                <w:sz w:val="21"/>
                <w:szCs w:val="21"/>
              </w:rPr>
              <w:t>服务过程从工作人员能力、设备能力、工作流程等方面进行了确认评价。确认结论：可以保证质量满足要求。确认人：</w:t>
            </w:r>
            <w:r>
              <w:rPr>
                <w:rFonts w:hint="eastAsia" w:ascii="楷体" w:hAnsi="楷体" w:eastAsia="楷体" w:cs="楷体"/>
                <w:sz w:val="21"/>
                <w:szCs w:val="21"/>
                <w:lang w:val="en-US" w:eastAsia="zh-CN"/>
              </w:rPr>
              <w:t>张蕊、冯永平、李明广，确认日期：2021.1.10</w:t>
            </w:r>
            <w:r>
              <w:rPr>
                <w:rFonts w:hint="eastAsia" w:ascii="楷体" w:hAnsi="楷体" w:eastAsia="楷体" w:cs="楷体"/>
                <w:sz w:val="21"/>
                <w:szCs w:val="21"/>
                <w:lang w:val="en-GB"/>
              </w:rPr>
              <w:br w:type="textWrapping"/>
            </w:r>
            <w:r>
              <w:rPr>
                <w:rFonts w:hint="eastAsia" w:ascii="楷体" w:hAnsi="楷体" w:eastAsia="楷体" w:cs="楷体"/>
                <w:sz w:val="21"/>
                <w:szCs w:val="21"/>
                <w:lang w:val="en-GB"/>
              </w:rPr>
              <w:t>●现场通过对客户要求</w:t>
            </w:r>
            <w:r>
              <w:rPr>
                <w:rFonts w:hint="eastAsia" w:ascii="楷体" w:hAnsi="楷体" w:eastAsia="楷体" w:cs="楷体"/>
                <w:sz w:val="21"/>
                <w:szCs w:val="21"/>
                <w:lang w:val="en-GB" w:eastAsia="zh-CN"/>
              </w:rPr>
              <w:t>登记评审</w:t>
            </w:r>
            <w:r>
              <w:rPr>
                <w:rFonts w:hint="eastAsia" w:ascii="楷体" w:hAnsi="楷体" w:eastAsia="楷体" w:cs="楷体"/>
                <w:sz w:val="21"/>
                <w:szCs w:val="21"/>
                <w:lang w:val="en-GB"/>
              </w:rPr>
              <w:t>、区域标识，专人负责专区管理，批次送检，批次归档保存等措施防止人为差错的发生。</w:t>
            </w:r>
            <w:r>
              <w:rPr>
                <w:rFonts w:hint="eastAsia" w:ascii="楷体" w:hAnsi="楷体" w:eastAsia="楷体" w:cs="楷体"/>
                <w:sz w:val="21"/>
                <w:szCs w:val="21"/>
                <w:lang w:val="en-GB"/>
              </w:rPr>
              <w:br w:type="textWrapping"/>
            </w:r>
            <w:r>
              <w:rPr>
                <w:rFonts w:hint="eastAsia" w:ascii="楷体" w:hAnsi="楷体" w:eastAsia="楷体" w:cs="楷体"/>
                <w:sz w:val="21"/>
                <w:szCs w:val="21"/>
                <w:lang w:val="en-US" w:eastAsia="zh-CN"/>
              </w:rPr>
              <w:t>企业过程控制符合要求</w:t>
            </w:r>
          </w:p>
        </w:tc>
        <w:tc>
          <w:tcPr>
            <w:tcW w:w="1134" w:type="dxa"/>
            <w:vAlign w:val="top"/>
          </w:tcPr>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lang w:eastAsia="zh-CN"/>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标识和可追溯性</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8.5.2</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t>●查看</w:t>
            </w:r>
            <w:r>
              <w:rPr>
                <w:rFonts w:hint="eastAsia" w:ascii="楷体" w:hAnsi="楷体" w:eastAsia="楷体" w:cs="楷体"/>
                <w:sz w:val="21"/>
                <w:szCs w:val="21"/>
                <w:lang w:eastAsia="zh-CN"/>
              </w:rPr>
              <w:t>实验室</w:t>
            </w:r>
            <w:r>
              <w:rPr>
                <w:rFonts w:hint="eastAsia" w:ascii="楷体" w:hAnsi="楷体" w:eastAsia="楷体" w:cs="楷体"/>
                <w:sz w:val="21"/>
                <w:szCs w:val="21"/>
              </w:rPr>
              <w:t>，产品标识：采用“</w:t>
            </w:r>
            <w:r>
              <w:rPr>
                <w:rFonts w:hint="eastAsia" w:ascii="楷体" w:hAnsi="楷体" w:eastAsia="楷体" w:cs="楷体"/>
                <w:sz w:val="21"/>
                <w:szCs w:val="21"/>
                <w:lang w:eastAsia="zh-CN"/>
              </w:rPr>
              <w:t>报告编号</w:t>
            </w:r>
            <w:r>
              <w:rPr>
                <w:rFonts w:hint="eastAsia" w:ascii="楷体" w:hAnsi="楷体" w:eastAsia="楷体" w:cs="楷体"/>
                <w:sz w:val="21"/>
                <w:szCs w:val="21"/>
              </w:rPr>
              <w:t>”</w:t>
            </w:r>
            <w:r>
              <w:rPr>
                <w:rFonts w:hint="eastAsia" w:ascii="楷体" w:hAnsi="楷体" w:eastAsia="楷体" w:cs="楷体"/>
                <w:sz w:val="21"/>
                <w:szCs w:val="21"/>
                <w:lang w:val="en-US" w:eastAsia="zh-CN"/>
              </w:rPr>
              <w:t>注册人员签章</w:t>
            </w:r>
            <w:r>
              <w:rPr>
                <w:rFonts w:hint="eastAsia" w:ascii="楷体" w:hAnsi="楷体" w:eastAsia="楷体" w:cs="楷体"/>
                <w:sz w:val="21"/>
                <w:szCs w:val="21"/>
              </w:rPr>
              <w:t>进行标识，注明“名称”“</w:t>
            </w:r>
            <w:r>
              <w:rPr>
                <w:rFonts w:hint="eastAsia" w:ascii="楷体" w:hAnsi="楷体" w:eastAsia="楷体" w:cs="楷体"/>
                <w:sz w:val="21"/>
                <w:szCs w:val="21"/>
                <w:lang w:eastAsia="zh-CN"/>
              </w:rPr>
              <w:t>采样</w:t>
            </w:r>
            <w:r>
              <w:rPr>
                <w:rFonts w:hint="eastAsia" w:ascii="楷体" w:hAnsi="楷体" w:eastAsia="楷体" w:cs="楷体"/>
                <w:sz w:val="21"/>
                <w:szCs w:val="21"/>
              </w:rPr>
              <w:t>日期”“</w:t>
            </w:r>
            <w:r>
              <w:rPr>
                <w:rFonts w:hint="eastAsia" w:ascii="楷体" w:hAnsi="楷体" w:eastAsia="楷体" w:cs="楷体"/>
                <w:sz w:val="21"/>
                <w:szCs w:val="21"/>
                <w:lang w:eastAsia="zh-CN"/>
              </w:rPr>
              <w:t>项目</w:t>
            </w:r>
            <w:r>
              <w:rPr>
                <w:rFonts w:hint="eastAsia" w:ascii="楷体" w:hAnsi="楷体" w:eastAsia="楷体" w:cs="楷体"/>
                <w:sz w:val="21"/>
                <w:szCs w:val="21"/>
              </w:rPr>
              <w:t>”“</w:t>
            </w:r>
            <w:r>
              <w:rPr>
                <w:rFonts w:hint="eastAsia" w:ascii="楷体" w:hAnsi="楷体" w:eastAsia="楷体" w:cs="楷体"/>
                <w:sz w:val="21"/>
                <w:szCs w:val="21"/>
                <w:lang w:eastAsia="zh-CN"/>
              </w:rPr>
              <w:t>报告日期</w:t>
            </w:r>
            <w:r>
              <w:rPr>
                <w:rFonts w:hint="eastAsia" w:ascii="楷体" w:hAnsi="楷体" w:eastAsia="楷体" w:cs="楷体"/>
                <w:sz w:val="21"/>
                <w:szCs w:val="21"/>
              </w:rPr>
              <w:t>”等内容。</w:t>
            </w:r>
          </w:p>
          <w:p>
            <w:pPr>
              <w:rPr>
                <w:rFonts w:hint="eastAsia" w:ascii="楷体" w:hAnsi="楷体" w:eastAsia="楷体" w:cs="楷体"/>
                <w:sz w:val="21"/>
                <w:szCs w:val="21"/>
              </w:rPr>
            </w:pPr>
            <w:r>
              <w:rPr>
                <w:rFonts w:hint="eastAsia" w:ascii="楷体" w:hAnsi="楷体" w:eastAsia="楷体" w:cs="楷体"/>
                <w:sz w:val="21"/>
                <w:szCs w:val="21"/>
              </w:rPr>
              <w:t>●追溯性：根据产品标签——</w:t>
            </w:r>
            <w:r>
              <w:rPr>
                <w:rFonts w:hint="eastAsia" w:ascii="楷体" w:hAnsi="楷体" w:eastAsia="楷体" w:cs="楷体"/>
                <w:sz w:val="21"/>
                <w:szCs w:val="21"/>
                <w:lang w:eastAsia="zh-CN"/>
              </w:rPr>
              <w:t>报告</w:t>
            </w:r>
            <w:r>
              <w:rPr>
                <w:rFonts w:hint="eastAsia" w:ascii="楷体" w:hAnsi="楷体" w:eastAsia="楷体" w:cs="楷体"/>
                <w:sz w:val="21"/>
                <w:szCs w:val="21"/>
              </w:rPr>
              <w:t>批号，可满足追溯要求。</w:t>
            </w:r>
          </w:p>
        </w:tc>
        <w:tc>
          <w:tcPr>
            <w:tcW w:w="1134"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产品防护</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8.5.4</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t>该公司产品无特殊防护要求，主要防护要求为</w:t>
            </w:r>
            <w:r>
              <w:rPr>
                <w:rFonts w:hint="eastAsia" w:ascii="楷体" w:hAnsi="楷体" w:eastAsia="楷体" w:cs="楷体"/>
                <w:sz w:val="21"/>
                <w:szCs w:val="21"/>
                <w:lang w:eastAsia="zh-CN"/>
              </w:rPr>
              <w:t>防虫、</w:t>
            </w:r>
            <w:r>
              <w:rPr>
                <w:rFonts w:hint="eastAsia" w:ascii="楷体" w:hAnsi="楷体" w:eastAsia="楷体" w:cs="楷体"/>
                <w:sz w:val="21"/>
                <w:szCs w:val="21"/>
              </w:rPr>
              <w:t>防雨，产品在搬运过程中采取人工搬运。成品一般采用</w:t>
            </w:r>
            <w:r>
              <w:rPr>
                <w:rFonts w:hint="eastAsia" w:ascii="楷体" w:hAnsi="楷体" w:eastAsia="楷体" w:cs="楷体"/>
                <w:sz w:val="21"/>
                <w:szCs w:val="21"/>
                <w:lang w:eastAsia="zh-CN"/>
              </w:rPr>
              <w:t>档案袋</w:t>
            </w:r>
            <w:r>
              <w:rPr>
                <w:rFonts w:hint="eastAsia" w:ascii="楷体" w:hAnsi="楷体" w:eastAsia="楷体" w:cs="楷体"/>
                <w:sz w:val="21"/>
                <w:szCs w:val="21"/>
              </w:rPr>
              <w:t>包装，码放整齐，分门别类存放于</w:t>
            </w:r>
            <w:r>
              <w:rPr>
                <w:rFonts w:hint="eastAsia" w:ascii="楷体" w:hAnsi="楷体" w:eastAsia="楷体" w:cs="楷体"/>
                <w:sz w:val="21"/>
                <w:szCs w:val="21"/>
                <w:lang w:eastAsia="zh-CN"/>
              </w:rPr>
              <w:t>实验室档案柜</w:t>
            </w:r>
            <w:r>
              <w:rPr>
                <w:rFonts w:hint="eastAsia" w:ascii="楷体" w:hAnsi="楷体" w:eastAsia="楷体" w:cs="楷体"/>
                <w:sz w:val="21"/>
                <w:szCs w:val="21"/>
              </w:rPr>
              <w:t>内。</w:t>
            </w:r>
          </w:p>
          <w:p>
            <w:pPr>
              <w:rPr>
                <w:rFonts w:hint="eastAsia" w:ascii="楷体" w:hAnsi="楷体" w:eastAsia="楷体" w:cs="楷体"/>
                <w:sz w:val="21"/>
                <w:szCs w:val="21"/>
              </w:rPr>
            </w:pPr>
            <w:r>
              <w:rPr>
                <w:rFonts w:hint="eastAsia" w:ascii="楷体" w:hAnsi="楷体" w:eastAsia="楷体" w:cs="楷体"/>
                <w:sz w:val="21"/>
                <w:szCs w:val="21"/>
              </w:rPr>
              <w:t>贮存环境：</w:t>
            </w:r>
            <w:r>
              <w:rPr>
                <w:rFonts w:hint="eastAsia" w:ascii="楷体" w:hAnsi="楷体" w:eastAsia="楷体" w:cs="楷体"/>
                <w:sz w:val="21"/>
                <w:szCs w:val="21"/>
                <w:lang w:eastAsia="zh-CN"/>
              </w:rPr>
              <w:t>实验室</w:t>
            </w:r>
            <w:r>
              <w:rPr>
                <w:rFonts w:hint="eastAsia" w:ascii="楷体" w:hAnsi="楷体" w:eastAsia="楷体" w:cs="楷体"/>
                <w:sz w:val="21"/>
                <w:szCs w:val="21"/>
              </w:rPr>
              <w:t>清洁，干燥，防护措施得当，满足要求。有专门的库管员进行保管，</w:t>
            </w:r>
            <w:r>
              <w:rPr>
                <w:rFonts w:hint="eastAsia" w:ascii="楷体" w:hAnsi="楷体" w:eastAsia="楷体" w:cs="楷体"/>
                <w:sz w:val="21"/>
                <w:szCs w:val="21"/>
                <w:lang w:eastAsia="zh-CN"/>
              </w:rPr>
              <w:t>发放记录</w:t>
            </w:r>
            <w:r>
              <w:rPr>
                <w:rFonts w:hint="eastAsia" w:ascii="楷体" w:hAnsi="楷体" w:eastAsia="楷体" w:cs="楷体"/>
                <w:sz w:val="21"/>
                <w:szCs w:val="21"/>
              </w:rPr>
              <w:t>齐全，管理比较规范。</w:t>
            </w:r>
          </w:p>
          <w:p>
            <w:pPr>
              <w:rPr>
                <w:rFonts w:hint="eastAsia" w:ascii="楷体" w:hAnsi="楷体" w:eastAsia="楷体" w:cs="楷体"/>
                <w:sz w:val="21"/>
                <w:szCs w:val="21"/>
              </w:rPr>
            </w:pPr>
            <w:r>
              <w:rPr>
                <w:rFonts w:hint="eastAsia" w:ascii="楷体" w:hAnsi="楷体" w:eastAsia="楷体" w:cs="楷体"/>
                <w:sz w:val="21"/>
                <w:szCs w:val="21"/>
              </w:rPr>
              <w:t>有消防器材——灭火器，能够有效的对产品进行防护措施。</w:t>
            </w:r>
          </w:p>
        </w:tc>
        <w:tc>
          <w:tcPr>
            <w:tcW w:w="1134"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变更的控制</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8.5.6</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t>企业目前主要</w:t>
            </w:r>
            <w:r>
              <w:rPr>
                <w:rFonts w:hint="eastAsia" w:ascii="楷体" w:hAnsi="楷体" w:eastAsia="楷体" w:cs="楷体"/>
                <w:sz w:val="21"/>
                <w:szCs w:val="21"/>
                <w:lang w:eastAsia="zh-CN"/>
              </w:rPr>
              <w:t>对消防设施进行维护、保养、检测</w:t>
            </w:r>
            <w:r>
              <w:rPr>
                <w:rFonts w:hint="eastAsia" w:ascii="楷体" w:hAnsi="楷体" w:eastAsia="楷体" w:cs="楷体"/>
                <w:sz w:val="21"/>
                <w:szCs w:val="21"/>
              </w:rPr>
              <w:t>，工艺流程未发生变化。从其作业指导书、操作规程和销售记录等形成文件的信息来看未发生更改。</w:t>
            </w:r>
          </w:p>
          <w:p>
            <w:pPr>
              <w:rPr>
                <w:rFonts w:hint="eastAsia" w:ascii="楷体" w:hAnsi="楷体" w:eastAsia="楷体" w:cs="楷体"/>
                <w:sz w:val="21"/>
                <w:szCs w:val="21"/>
                <w:lang w:val="en-US" w:eastAsia="zh-CN"/>
              </w:rPr>
            </w:pPr>
            <w:r>
              <w:rPr>
                <w:rFonts w:hint="eastAsia" w:ascii="楷体" w:hAnsi="楷体" w:eastAsia="楷体" w:cs="楷体"/>
                <w:sz w:val="21"/>
                <w:szCs w:val="21"/>
              </w:rPr>
              <w:t>若产品的服务发生变更，由技术服务部填写《产品/服务变更通知单》，由领导进行评审，并下发至相关人员。技术服务部存档。</w:t>
            </w:r>
          </w:p>
        </w:tc>
        <w:tc>
          <w:tcPr>
            <w:tcW w:w="1134"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产品和服务的放行</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8.6</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t>●编制了《采购流程与制度》</w:t>
            </w:r>
            <w:r>
              <w:rPr>
                <w:rFonts w:hint="eastAsia" w:ascii="楷体" w:hAnsi="楷体" w:eastAsia="楷体" w:cs="楷体"/>
                <w:sz w:val="21"/>
                <w:szCs w:val="21"/>
                <w:lang w:eastAsia="zh-CN"/>
              </w:rPr>
              <w:t>、</w:t>
            </w:r>
            <w:r>
              <w:rPr>
                <w:rFonts w:hint="eastAsia" w:ascii="楷体" w:hAnsi="楷体" w:eastAsia="楷体" w:cs="楷体"/>
                <w:sz w:val="21"/>
                <w:szCs w:val="21"/>
              </w:rPr>
              <w:t>《建筑消防设施检测作业指导书》，包括</w:t>
            </w:r>
            <w:r>
              <w:rPr>
                <w:rFonts w:hint="eastAsia" w:ascii="楷体" w:hAnsi="楷体" w:eastAsia="楷体" w:cs="楷体"/>
                <w:sz w:val="21"/>
                <w:szCs w:val="21"/>
                <w:lang w:eastAsia="zh-CN"/>
              </w:rPr>
              <w:t>消防设施各维护、保养、检测</w:t>
            </w:r>
            <w:r>
              <w:rPr>
                <w:rFonts w:hint="eastAsia" w:ascii="楷体" w:hAnsi="楷体" w:eastAsia="楷体" w:cs="楷体"/>
                <w:sz w:val="21"/>
                <w:szCs w:val="21"/>
              </w:rPr>
              <w:t xml:space="preserve">项目等 </w:t>
            </w:r>
          </w:p>
          <w:p>
            <w:pPr>
              <w:rPr>
                <w:rFonts w:hint="eastAsia" w:ascii="楷体" w:hAnsi="楷体" w:eastAsia="楷体" w:cs="楷体"/>
                <w:sz w:val="21"/>
                <w:szCs w:val="21"/>
              </w:rPr>
            </w:pPr>
            <w:r>
              <w:rPr>
                <w:rFonts w:hint="eastAsia" w:ascii="楷体" w:hAnsi="楷体" w:eastAsia="楷体" w:cs="楷体"/>
                <w:sz w:val="21"/>
                <w:szCs w:val="21"/>
              </w:rPr>
              <w:t>收集了相关标准：产品</w:t>
            </w:r>
            <w:r>
              <w:rPr>
                <w:rFonts w:hint="eastAsia" w:ascii="楷体" w:hAnsi="楷体" w:eastAsia="楷体" w:cs="楷体"/>
                <w:sz w:val="21"/>
                <w:szCs w:val="21"/>
                <w:lang w:val="en-GB"/>
              </w:rPr>
              <w:t>质量法、</w:t>
            </w:r>
            <w:r>
              <w:rPr>
                <w:rFonts w:hint="eastAsia" w:ascii="楷体" w:hAnsi="楷体" w:eastAsia="楷体" w:cs="楷体"/>
                <w:sz w:val="21"/>
                <w:szCs w:val="21"/>
              </w:rPr>
              <w:t>GA503-2004《建筑消防设施检测评定规程》等。</w:t>
            </w:r>
          </w:p>
          <w:p>
            <w:pPr>
              <w:rPr>
                <w:rFonts w:hint="eastAsia" w:ascii="楷体" w:hAnsi="楷体" w:eastAsia="楷体" w:cs="楷体"/>
                <w:sz w:val="21"/>
                <w:szCs w:val="21"/>
                <w:lang w:val="en-US" w:eastAsia="zh-CN"/>
              </w:rPr>
            </w:pPr>
            <w:r>
              <w:rPr>
                <w:rFonts w:hint="eastAsia" w:ascii="楷体" w:hAnsi="楷体" w:eastAsia="楷体" w:cs="楷体"/>
                <w:sz w:val="21"/>
                <w:szCs w:val="21"/>
              </w:rPr>
              <w:t>●</w:t>
            </w:r>
            <w:r>
              <w:rPr>
                <w:rFonts w:hint="eastAsia" w:ascii="楷体" w:hAnsi="楷体" w:eastAsia="楷体" w:cs="楷体"/>
                <w:sz w:val="21"/>
                <w:szCs w:val="21"/>
                <w:lang w:val="en-US" w:eastAsia="zh-CN"/>
              </w:rPr>
              <w:t>企业产品/服务的检验分为:检测设备的采购控制、消防设施更换配件的采购控制，服务过程的检验、服务质量的检验</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--查检测设备的采购控制及使用前的检验，在7.1.3、7.1.5条款审核中已有描述，不再赘述</w:t>
            </w:r>
          </w:p>
          <w:p>
            <w:pPr>
              <w:pStyle w:val="2"/>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--查消防设施维保用品及更换配件的采购控制</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抽1：</w:t>
            </w:r>
          </w:p>
          <w:p>
            <w:pPr>
              <w:rPr>
                <w:rFonts w:hint="eastAsia" w:ascii="楷体" w:hAnsi="楷体" w:eastAsia="楷体" w:cs="楷体"/>
                <w:sz w:val="21"/>
                <w:szCs w:val="21"/>
                <w:lang w:eastAsia="zh-CN"/>
              </w:rPr>
            </w:pPr>
            <w:r>
              <w:rPr>
                <w:rFonts w:hint="eastAsia" w:ascii="楷体" w:hAnsi="楷体" w:eastAsia="楷体" w:cs="楷体"/>
                <w:sz w:val="21"/>
                <w:szCs w:val="21"/>
              </w:rPr>
              <w:t>产品名称：</w:t>
            </w:r>
            <w:r>
              <w:rPr>
                <w:rFonts w:hint="eastAsia" w:ascii="楷体" w:hAnsi="楷体" w:eastAsia="楷体" w:cs="楷体"/>
                <w:sz w:val="21"/>
                <w:szCs w:val="21"/>
                <w:lang w:eastAsia="zh-CN"/>
              </w:rPr>
              <w:t>润滑油</w:t>
            </w:r>
            <w:r>
              <w:rPr>
                <w:rFonts w:hint="eastAsia" w:ascii="楷体" w:hAnsi="楷体" w:eastAsia="楷体" w:cs="楷体"/>
                <w:sz w:val="21"/>
                <w:szCs w:val="21"/>
              </w:rPr>
              <w:t>，规格型号：</w:t>
            </w:r>
            <w:r>
              <w:rPr>
                <w:rFonts w:hint="eastAsia" w:ascii="楷体" w:hAnsi="楷体" w:eastAsia="楷体" w:cs="楷体"/>
                <w:sz w:val="21"/>
                <w:szCs w:val="21"/>
                <w:lang w:val="en-US" w:eastAsia="zh-CN"/>
              </w:rPr>
              <w:t>20#</w:t>
            </w:r>
            <w:r>
              <w:rPr>
                <w:rFonts w:hint="eastAsia" w:ascii="楷体" w:hAnsi="楷体" w:eastAsia="楷体" w:cs="楷体"/>
                <w:sz w:val="21"/>
                <w:szCs w:val="21"/>
              </w:rPr>
              <w:t>，数量：1</w:t>
            </w:r>
            <w:r>
              <w:rPr>
                <w:rFonts w:hint="eastAsia" w:ascii="楷体" w:hAnsi="楷体" w:eastAsia="楷体" w:cs="楷体"/>
                <w:sz w:val="21"/>
                <w:szCs w:val="21"/>
                <w:lang w:val="en-US" w:eastAsia="zh-CN"/>
              </w:rPr>
              <w:t>L</w:t>
            </w:r>
          </w:p>
          <w:p>
            <w:pPr>
              <w:rPr>
                <w:rFonts w:hint="eastAsia" w:ascii="楷体" w:hAnsi="楷体" w:eastAsia="楷体" w:cs="楷体"/>
                <w:sz w:val="21"/>
                <w:szCs w:val="21"/>
              </w:rPr>
            </w:pPr>
            <w:r>
              <w:rPr>
                <w:rFonts w:hint="eastAsia" w:ascii="楷体" w:hAnsi="楷体" w:eastAsia="楷体" w:cs="楷体"/>
                <w:sz w:val="21"/>
                <w:szCs w:val="21"/>
              </w:rPr>
              <w:t>供货商：</w:t>
            </w:r>
            <w:r>
              <w:rPr>
                <w:rFonts w:hint="eastAsia" w:ascii="楷体" w:hAnsi="楷体" w:eastAsia="楷体" w:cs="楷体"/>
                <w:sz w:val="21"/>
                <w:szCs w:val="21"/>
                <w:lang w:val="en-US" w:eastAsia="zh-CN"/>
              </w:rPr>
              <w:t>众鑫商贸</w:t>
            </w:r>
            <w:r>
              <w:rPr>
                <w:rFonts w:hint="eastAsia" w:ascii="楷体" w:hAnsi="楷体" w:eastAsia="楷体" w:cs="楷体"/>
                <w:sz w:val="21"/>
                <w:szCs w:val="21"/>
              </w:rPr>
              <w:t xml:space="preserve">       </w:t>
            </w:r>
          </w:p>
          <w:p>
            <w:pPr>
              <w:rPr>
                <w:rFonts w:hint="eastAsia" w:ascii="楷体" w:hAnsi="楷体" w:eastAsia="楷体" w:cs="楷体"/>
                <w:sz w:val="21"/>
                <w:szCs w:val="21"/>
              </w:rPr>
            </w:pPr>
            <w:r>
              <w:rPr>
                <w:rFonts w:hint="eastAsia" w:ascii="楷体" w:hAnsi="楷体" w:eastAsia="楷体" w:cs="楷体"/>
                <w:sz w:val="21"/>
                <w:szCs w:val="21"/>
              </w:rPr>
              <w:t>检验项目： 外观质量、规格、材质单</w:t>
            </w:r>
          </w:p>
          <w:p>
            <w:pPr>
              <w:rPr>
                <w:rFonts w:hint="eastAsia" w:ascii="楷体" w:hAnsi="楷体" w:eastAsia="楷体" w:cs="楷体"/>
                <w:sz w:val="21"/>
                <w:szCs w:val="21"/>
              </w:rPr>
            </w:pPr>
            <w:r>
              <w:rPr>
                <w:rFonts w:hint="eastAsia" w:ascii="楷体" w:hAnsi="楷体" w:eastAsia="楷体" w:cs="楷体"/>
                <w:sz w:val="21"/>
                <w:szCs w:val="21"/>
              </w:rPr>
              <w:t>验证结果：合格   验证人：</w:t>
            </w:r>
            <w:r>
              <w:rPr>
                <w:rFonts w:hint="eastAsia" w:ascii="楷体" w:hAnsi="楷体" w:eastAsia="楷体" w:cs="楷体"/>
                <w:sz w:val="21"/>
                <w:szCs w:val="21"/>
                <w:lang w:val="en-US" w:eastAsia="zh-CN"/>
              </w:rPr>
              <w:t xml:space="preserve">刘晓灵   </w:t>
            </w:r>
            <w:r>
              <w:rPr>
                <w:rFonts w:hint="eastAsia" w:ascii="楷体" w:hAnsi="楷体" w:eastAsia="楷体" w:cs="楷体"/>
                <w:sz w:val="21"/>
                <w:szCs w:val="21"/>
              </w:rPr>
              <w:t>2</w:t>
            </w:r>
            <w:r>
              <w:rPr>
                <w:rFonts w:hint="eastAsia" w:ascii="楷体" w:hAnsi="楷体" w:eastAsia="楷体" w:cs="楷体"/>
                <w:sz w:val="21"/>
                <w:szCs w:val="21"/>
                <w:lang w:val="en-US" w:eastAsia="zh-CN"/>
              </w:rPr>
              <w:t>021.1.5</w:t>
            </w:r>
          </w:p>
          <w:p>
            <w:pPr>
              <w:rPr>
                <w:rFonts w:hint="eastAsia" w:ascii="楷体" w:hAnsi="楷体" w:eastAsia="楷体" w:cs="楷体"/>
                <w:sz w:val="21"/>
                <w:szCs w:val="21"/>
              </w:rPr>
            </w:pPr>
            <w:r>
              <w:rPr>
                <w:rFonts w:hint="eastAsia" w:ascii="楷体" w:hAnsi="楷体" w:eastAsia="楷体" w:cs="楷体"/>
                <w:sz w:val="21"/>
                <w:szCs w:val="21"/>
                <w:lang w:val="en-US" w:eastAsia="zh-CN"/>
              </w:rPr>
              <w:t xml:space="preserve"> 抽2</w:t>
            </w:r>
            <w:r>
              <w:rPr>
                <w:rFonts w:hint="eastAsia" w:ascii="楷体" w:hAnsi="楷体" w:eastAsia="楷体" w:cs="楷体"/>
                <w:sz w:val="21"/>
                <w:szCs w:val="21"/>
              </w:rPr>
              <w:t xml:space="preserve">    </w:t>
            </w:r>
          </w:p>
          <w:p>
            <w:pPr>
              <w:rPr>
                <w:rFonts w:hint="eastAsia" w:ascii="楷体" w:hAnsi="楷体" w:eastAsia="楷体" w:cs="楷体"/>
                <w:sz w:val="21"/>
                <w:szCs w:val="21"/>
                <w:lang w:val="en-US" w:eastAsia="zh-CN"/>
              </w:rPr>
            </w:pPr>
            <w:r>
              <w:rPr>
                <w:rFonts w:hint="eastAsia" w:ascii="楷体" w:hAnsi="楷体" w:eastAsia="楷体" w:cs="楷体"/>
                <w:sz w:val="21"/>
                <w:szCs w:val="21"/>
              </w:rPr>
              <w:t>产品名称：</w:t>
            </w:r>
            <w:r>
              <w:rPr>
                <w:rFonts w:hint="eastAsia" w:ascii="楷体" w:hAnsi="楷体" w:eastAsia="楷体" w:cs="楷体"/>
                <w:sz w:val="21"/>
                <w:szCs w:val="21"/>
                <w:lang w:val="en-US" w:eastAsia="zh-CN"/>
              </w:rPr>
              <w:t>防火</w:t>
            </w:r>
            <w:r>
              <w:rPr>
                <w:rFonts w:hint="eastAsia" w:ascii="楷体" w:hAnsi="楷体" w:eastAsia="楷体" w:cs="楷体"/>
                <w:sz w:val="21"/>
                <w:szCs w:val="21"/>
                <w:lang w:eastAsia="zh-CN"/>
              </w:rPr>
              <w:t>阀</w:t>
            </w:r>
            <w:r>
              <w:rPr>
                <w:rFonts w:hint="eastAsia" w:ascii="楷体" w:hAnsi="楷体" w:eastAsia="楷体" w:cs="楷体"/>
                <w:sz w:val="21"/>
                <w:szCs w:val="21"/>
              </w:rPr>
              <w:t>，</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数量：</w:t>
            </w:r>
            <w:r>
              <w:rPr>
                <w:rFonts w:hint="eastAsia" w:ascii="楷体" w:hAnsi="楷体" w:eastAsia="楷体" w:cs="楷体"/>
                <w:sz w:val="21"/>
                <w:szCs w:val="21"/>
                <w:lang w:val="en-US" w:eastAsia="zh-CN"/>
              </w:rPr>
              <w:t>10个</w:t>
            </w:r>
          </w:p>
          <w:p>
            <w:pPr>
              <w:rPr>
                <w:rFonts w:hint="eastAsia" w:ascii="楷体" w:hAnsi="楷体" w:eastAsia="楷体" w:cs="楷体"/>
                <w:sz w:val="21"/>
                <w:szCs w:val="21"/>
              </w:rPr>
            </w:pPr>
            <w:r>
              <w:rPr>
                <w:rFonts w:hint="eastAsia" w:ascii="楷体" w:hAnsi="楷体" w:eastAsia="楷体" w:cs="楷体"/>
                <w:sz w:val="21"/>
                <w:szCs w:val="21"/>
              </w:rPr>
              <w:t>供货商：</w:t>
            </w:r>
            <w:r>
              <w:rPr>
                <w:rFonts w:hint="eastAsia" w:ascii="楷体" w:hAnsi="楷体" w:eastAsia="楷体" w:cs="楷体"/>
                <w:sz w:val="21"/>
                <w:szCs w:val="21"/>
                <w:lang w:val="en-US" w:eastAsia="zh-CN"/>
              </w:rPr>
              <w:t>河北宏润玻璃钢</w:t>
            </w:r>
            <w:r>
              <w:rPr>
                <w:rFonts w:hint="eastAsia" w:ascii="楷体" w:hAnsi="楷体" w:eastAsia="楷体" w:cs="楷体"/>
                <w:sz w:val="21"/>
                <w:szCs w:val="21"/>
              </w:rPr>
              <w:t xml:space="preserve">有限公司       </w:t>
            </w:r>
          </w:p>
          <w:p>
            <w:pPr>
              <w:rPr>
                <w:rFonts w:hint="eastAsia" w:ascii="楷体" w:hAnsi="楷体" w:eastAsia="楷体" w:cs="楷体"/>
                <w:sz w:val="21"/>
                <w:szCs w:val="21"/>
              </w:rPr>
            </w:pPr>
            <w:r>
              <w:rPr>
                <w:rFonts w:hint="eastAsia" w:ascii="楷体" w:hAnsi="楷体" w:eastAsia="楷体" w:cs="楷体"/>
                <w:sz w:val="21"/>
                <w:szCs w:val="21"/>
              </w:rPr>
              <w:t>检验项目： 外观质量、规格尺寸、材质单</w:t>
            </w:r>
          </w:p>
          <w:p>
            <w:pPr>
              <w:rPr>
                <w:rFonts w:hint="eastAsia" w:ascii="楷体" w:hAnsi="楷体" w:eastAsia="楷体" w:cs="楷体"/>
                <w:sz w:val="21"/>
                <w:szCs w:val="21"/>
                <w:lang w:val="en-US" w:eastAsia="zh-CN"/>
              </w:rPr>
            </w:pPr>
            <w:r>
              <w:rPr>
                <w:rFonts w:hint="eastAsia" w:ascii="楷体" w:hAnsi="楷体" w:eastAsia="楷体" w:cs="楷体"/>
                <w:sz w:val="21"/>
                <w:szCs w:val="21"/>
              </w:rPr>
              <w:t>验证结果：合格   验证人：</w:t>
            </w:r>
            <w:r>
              <w:rPr>
                <w:rFonts w:hint="eastAsia" w:ascii="楷体" w:hAnsi="楷体" w:eastAsia="楷体" w:cs="楷体"/>
                <w:sz w:val="21"/>
                <w:szCs w:val="21"/>
                <w:lang w:val="en-US" w:eastAsia="zh-CN"/>
              </w:rPr>
              <w:t xml:space="preserve">刘晓灵   </w:t>
            </w:r>
            <w:r>
              <w:rPr>
                <w:rFonts w:hint="eastAsia" w:ascii="楷体" w:hAnsi="楷体" w:eastAsia="楷体" w:cs="楷体"/>
                <w:sz w:val="21"/>
                <w:szCs w:val="21"/>
              </w:rPr>
              <w:t>20</w:t>
            </w:r>
            <w:r>
              <w:rPr>
                <w:rFonts w:hint="eastAsia" w:ascii="楷体" w:hAnsi="楷体" w:eastAsia="楷体" w:cs="楷体"/>
                <w:sz w:val="21"/>
                <w:szCs w:val="21"/>
                <w:lang w:val="en-US" w:eastAsia="zh-CN"/>
              </w:rPr>
              <w:t>21</w:t>
            </w:r>
            <w:r>
              <w:rPr>
                <w:rFonts w:hint="eastAsia" w:ascii="楷体" w:hAnsi="楷体" w:eastAsia="楷体" w:cs="楷体"/>
                <w:sz w:val="21"/>
                <w:szCs w:val="21"/>
              </w:rPr>
              <w:t>.</w:t>
            </w:r>
            <w:r>
              <w:rPr>
                <w:rFonts w:hint="eastAsia" w:ascii="楷体" w:hAnsi="楷体" w:eastAsia="楷体" w:cs="楷体"/>
                <w:sz w:val="21"/>
                <w:szCs w:val="21"/>
                <w:lang w:val="en-US" w:eastAsia="zh-CN"/>
              </w:rPr>
              <w:t>3.6</w:t>
            </w:r>
          </w:p>
          <w:p>
            <w:pPr>
              <w:rPr>
                <w:rFonts w:hint="eastAsia" w:ascii="楷体" w:hAnsi="楷体" w:eastAsia="楷体" w:cs="楷体"/>
                <w:sz w:val="21"/>
                <w:szCs w:val="21"/>
                <w:lang w:eastAsia="zh-CN"/>
              </w:rPr>
            </w:pPr>
            <w:r>
              <w:rPr>
                <w:rFonts w:hint="eastAsia" w:ascii="楷体" w:hAnsi="楷体" w:eastAsia="楷体" w:cs="楷体"/>
                <w:sz w:val="21"/>
                <w:szCs w:val="21"/>
                <w:lang w:eastAsia="zh-CN"/>
              </w:rPr>
              <w:t>。。。。。。</w:t>
            </w:r>
          </w:p>
          <w:p>
            <w:pPr>
              <w:pStyle w:val="2"/>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---服务过程的检验，体现在8.5.1条款的审核中</w:t>
            </w:r>
          </w:p>
          <w:p>
            <w:pPr>
              <w:rPr>
                <w:rFonts w:hint="eastAsia" w:ascii="楷体" w:hAnsi="楷体" w:eastAsia="楷体" w:cs="楷体"/>
                <w:sz w:val="21"/>
                <w:szCs w:val="21"/>
              </w:rPr>
            </w:pPr>
            <w:r>
              <w:rPr>
                <w:rFonts w:hint="eastAsia" w:ascii="楷体" w:hAnsi="楷体" w:eastAsia="楷体" w:cs="楷体"/>
                <w:sz w:val="21"/>
                <w:szCs w:val="21"/>
              </w:rPr>
              <w:t>●抽成品检验记录</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抽1消防设施检测：思成培优培训学校有限公司消防设施的检测，出具检测报告</w:t>
            </w:r>
          </w:p>
          <w:p>
            <w:pPr>
              <w:pStyle w:val="2"/>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797050" cy="2269490"/>
                  <wp:effectExtent l="0" t="0" r="6350" b="381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4"/>
                          <a:stretch>
                            <a:fillRect/>
                          </a:stretch>
                        </pic:blipFill>
                        <pic:spPr>
                          <a:xfrm>
                            <a:off x="0" y="0"/>
                            <a:ext cx="1797050" cy="2269490"/>
                          </a:xfrm>
                          <a:prstGeom prst="rect">
                            <a:avLst/>
                          </a:prstGeom>
                          <a:noFill/>
                          <a:ln>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555115" cy="2246630"/>
                  <wp:effectExtent l="0" t="0" r="6985" b="127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5"/>
                          <a:stretch>
                            <a:fillRect/>
                          </a:stretch>
                        </pic:blipFill>
                        <pic:spPr>
                          <a:xfrm>
                            <a:off x="0" y="0"/>
                            <a:ext cx="1555115" cy="2246630"/>
                          </a:xfrm>
                          <a:prstGeom prst="rect">
                            <a:avLst/>
                          </a:prstGeom>
                          <a:noFill/>
                          <a:ln>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574165" cy="2267585"/>
                  <wp:effectExtent l="0" t="0" r="635" b="5715"/>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6"/>
                          <a:stretch>
                            <a:fillRect/>
                          </a:stretch>
                        </pic:blipFill>
                        <pic:spPr>
                          <a:xfrm>
                            <a:off x="0" y="0"/>
                            <a:ext cx="1574165" cy="2267585"/>
                          </a:xfrm>
                          <a:prstGeom prst="rect">
                            <a:avLst/>
                          </a:prstGeom>
                          <a:noFill/>
                          <a:ln>
                            <a:noFill/>
                          </a:ln>
                        </pic:spPr>
                      </pic:pic>
                    </a:graphicData>
                  </a:graphic>
                </wp:inline>
              </w:drawing>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抽2</w:t>
            </w:r>
            <w:r>
              <w:rPr>
                <w:rFonts w:hint="eastAsia" w:ascii="楷体" w:hAnsi="楷体" w:eastAsia="楷体" w:cs="楷体"/>
                <w:sz w:val="21"/>
                <w:szCs w:val="21"/>
                <w:lang w:eastAsia="zh-CN"/>
              </w:rPr>
              <w:t>项目</w:t>
            </w:r>
            <w:r>
              <w:rPr>
                <w:rFonts w:hint="eastAsia" w:ascii="楷体" w:hAnsi="楷体" w:eastAsia="楷体" w:cs="楷体"/>
                <w:sz w:val="21"/>
                <w:szCs w:val="21"/>
              </w:rPr>
              <w:t>名称：</w:t>
            </w:r>
            <w:r>
              <w:rPr>
                <w:rFonts w:hint="eastAsia" w:ascii="楷体" w:hAnsi="楷体" w:eastAsia="楷体" w:cs="楷体"/>
                <w:sz w:val="21"/>
                <w:szCs w:val="21"/>
                <w:lang w:val="en-US" w:eastAsia="zh-CN"/>
              </w:rPr>
              <w:t>鹿泉区明志培训学校消防系统项目进行消防安全评估</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879600" cy="2424430"/>
                  <wp:effectExtent l="0" t="0" r="0" b="127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17"/>
                          <a:stretch>
                            <a:fillRect/>
                          </a:stretch>
                        </pic:blipFill>
                        <pic:spPr>
                          <a:xfrm>
                            <a:off x="0" y="0"/>
                            <a:ext cx="1879600" cy="2424430"/>
                          </a:xfrm>
                          <a:prstGeom prst="rect">
                            <a:avLst/>
                          </a:prstGeom>
                          <a:noFill/>
                          <a:ln>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670050" cy="2438400"/>
                  <wp:effectExtent l="0" t="0" r="6350" b="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18"/>
                          <a:stretch>
                            <a:fillRect/>
                          </a:stretch>
                        </pic:blipFill>
                        <pic:spPr>
                          <a:xfrm>
                            <a:off x="0" y="0"/>
                            <a:ext cx="1670050" cy="2438400"/>
                          </a:xfrm>
                          <a:prstGeom prst="rect">
                            <a:avLst/>
                          </a:prstGeom>
                          <a:noFill/>
                          <a:ln>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733550" cy="2447290"/>
                  <wp:effectExtent l="0" t="0" r="6350" b="3810"/>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19"/>
                          <a:stretch>
                            <a:fillRect/>
                          </a:stretch>
                        </pic:blipFill>
                        <pic:spPr>
                          <a:xfrm>
                            <a:off x="0" y="0"/>
                            <a:ext cx="1733550" cy="2447290"/>
                          </a:xfrm>
                          <a:prstGeom prst="rect">
                            <a:avLst/>
                          </a:prstGeom>
                          <a:noFill/>
                          <a:ln>
                            <a:noFill/>
                          </a:ln>
                        </pic:spPr>
                      </pic:pic>
                    </a:graphicData>
                  </a:graphic>
                </wp:inline>
              </w:drawing>
            </w: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抽3 消防设施维保</w:t>
            </w:r>
          </w:p>
          <w:p>
            <w:pPr>
              <w:pStyle w:val="2"/>
              <w:rPr>
                <w:rFonts w:hint="eastAsia" w:ascii="楷体" w:hAnsi="楷体" w:eastAsia="楷体" w:cs="楷体"/>
                <w:sz w:val="21"/>
                <w:szCs w:val="21"/>
                <w:lang w:val="en-US" w:eastAsia="zh-CN"/>
              </w:rPr>
            </w:pPr>
            <w:r>
              <w:rPr>
                <w:rFonts w:hint="eastAsia" w:ascii="楷体" w:hAnsi="楷体" w:eastAsia="楷体" w:cs="楷体"/>
                <w:sz w:val="21"/>
                <w:szCs w:val="21"/>
              </w:rPr>
              <w:drawing>
                <wp:inline distT="0" distB="0" distL="114300" distR="114300">
                  <wp:extent cx="3993515" cy="2660015"/>
                  <wp:effectExtent l="0" t="0" r="6985" b="6985"/>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20"/>
                          <a:stretch>
                            <a:fillRect/>
                          </a:stretch>
                        </pic:blipFill>
                        <pic:spPr>
                          <a:xfrm>
                            <a:off x="0" y="0"/>
                            <a:ext cx="3993515" cy="2660015"/>
                          </a:xfrm>
                          <a:prstGeom prst="rect">
                            <a:avLst/>
                          </a:prstGeom>
                          <a:noFill/>
                          <a:ln>
                            <a:noFill/>
                          </a:ln>
                        </pic:spPr>
                      </pic:pic>
                    </a:graphicData>
                  </a:graphic>
                </wp:inline>
              </w:drawing>
            </w:r>
          </w:p>
          <w:p>
            <w:pPr>
              <w:rPr>
                <w:rFonts w:hint="eastAsia" w:ascii="楷体" w:hAnsi="楷体" w:eastAsia="楷体" w:cs="楷体"/>
                <w:sz w:val="21"/>
                <w:szCs w:val="21"/>
              </w:rPr>
            </w:pPr>
            <w:r>
              <w:rPr>
                <w:rFonts w:hint="eastAsia" w:ascii="楷体" w:hAnsi="楷体" w:eastAsia="楷体" w:cs="楷体"/>
                <w:sz w:val="21"/>
                <w:szCs w:val="21"/>
              </w:rPr>
              <w:t>询问检验员对产品检验依据标准、客户要求清楚，检验项目及要求清楚。</w:t>
            </w:r>
          </w:p>
          <w:p>
            <w:pPr>
              <w:pStyle w:val="2"/>
              <w:rPr>
                <w:rFonts w:hint="eastAsia" w:ascii="楷体" w:hAnsi="楷体" w:eastAsia="楷体" w:cs="楷体"/>
                <w:sz w:val="21"/>
                <w:szCs w:val="21"/>
              </w:rPr>
            </w:pPr>
          </w:p>
          <w:p>
            <w:pPr>
              <w:pStyle w:val="2"/>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企业的检验控制符合要求</w:t>
            </w:r>
          </w:p>
        </w:tc>
        <w:tc>
          <w:tcPr>
            <w:tcW w:w="1134" w:type="dxa"/>
          </w:tcPr>
          <w:p>
            <w:pPr>
              <w:bidi w:val="0"/>
              <w:rPr>
                <w:rFonts w:hint="eastAsia" w:ascii="楷体" w:hAnsi="楷体" w:eastAsia="楷体" w:cs="楷体"/>
                <w:sz w:val="21"/>
                <w:szCs w:val="21"/>
                <w:lang w:eastAsia="zh-CN"/>
              </w:rPr>
            </w:pPr>
          </w:p>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不合格输出的控制</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 xml:space="preserve">8.7 </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t>●编制《不合格品控制程序》，其规定了不合格品的识别、隔离、标识、评审及处置方面的要求。</w:t>
            </w:r>
          </w:p>
          <w:p>
            <w:pPr>
              <w:rPr>
                <w:rFonts w:hint="eastAsia" w:ascii="楷体" w:hAnsi="楷体" w:eastAsia="楷体" w:cs="楷体"/>
                <w:sz w:val="21"/>
                <w:szCs w:val="21"/>
              </w:rPr>
            </w:pPr>
            <w:r>
              <w:rPr>
                <w:rFonts w:hint="eastAsia" w:ascii="楷体" w:hAnsi="楷体" w:eastAsia="楷体" w:cs="楷体"/>
                <w:sz w:val="21"/>
                <w:szCs w:val="21"/>
              </w:rPr>
              <w:t>●在产品进货检验中出现的不合格可进行退货处理，在产品交付后出现不合格可进行换货或退货处理。</w:t>
            </w:r>
          </w:p>
          <w:p>
            <w:pPr>
              <w:rPr>
                <w:rFonts w:hint="eastAsia" w:ascii="楷体" w:hAnsi="楷体" w:eastAsia="楷体" w:cs="楷体"/>
                <w:sz w:val="21"/>
                <w:szCs w:val="21"/>
              </w:rPr>
            </w:pPr>
            <w:r>
              <w:rPr>
                <w:rFonts w:hint="eastAsia" w:ascii="楷体" w:hAnsi="楷体" w:eastAsia="楷体" w:cs="楷体"/>
                <w:sz w:val="21"/>
                <w:szCs w:val="21"/>
              </w:rPr>
              <w:t>●目前没有发生不合格的情况。</w:t>
            </w:r>
          </w:p>
          <w:p>
            <w:pPr>
              <w:rPr>
                <w:rFonts w:hint="eastAsia" w:ascii="楷体" w:hAnsi="楷体" w:eastAsia="楷体" w:cs="楷体"/>
                <w:sz w:val="21"/>
                <w:szCs w:val="21"/>
              </w:rPr>
            </w:pPr>
            <w:r>
              <w:rPr>
                <w:rFonts w:hint="eastAsia" w:ascii="楷体" w:hAnsi="楷体" w:eastAsia="楷体" w:cs="楷体"/>
                <w:sz w:val="21"/>
                <w:szCs w:val="21"/>
              </w:rPr>
              <w:t>经查，符合要求。</w:t>
            </w:r>
          </w:p>
        </w:tc>
        <w:tc>
          <w:tcPr>
            <w:tcW w:w="1134" w:type="dxa"/>
          </w:tcPr>
          <w:p>
            <w:pPr>
              <w:bidi w:val="0"/>
              <w:rPr>
                <w:rFonts w:hint="eastAsia" w:ascii="楷体" w:hAnsi="楷体" w:eastAsia="楷体" w:cs="楷体"/>
                <w:sz w:val="21"/>
                <w:szCs w:val="21"/>
              </w:rPr>
            </w:pPr>
          </w:p>
        </w:tc>
      </w:tr>
    </w:tbl>
    <w:p>
      <w:pPr>
        <w:pStyle w:val="7"/>
        <w:rPr>
          <w:rFonts w:ascii="隶书" w:hAnsi="宋体" w:eastAsia="隶书"/>
          <w:bCs/>
          <w:color w:val="auto"/>
          <w:sz w:val="36"/>
          <w:szCs w:val="36"/>
        </w:rPr>
      </w:pPr>
      <w:r>
        <w:rPr>
          <w:rFonts w:hint="eastAsia"/>
          <w:color w:val="auto"/>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隶书">
    <w:panose1 w:val="0201050906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7"/>
              <w:jc w:val="center"/>
            </w:pPr>
            <w:r>
              <w:rPr>
                <w:b/>
                <w:sz w:val="24"/>
                <w:szCs w:val="24"/>
              </w:rPr>
              <w:fldChar w:fldCharType="begin"/>
            </w:r>
            <w:r>
              <w:rPr>
                <w:b/>
              </w:rPr>
              <w:instrText xml:space="preserve">PAGE</w:instrText>
            </w:r>
            <w:r>
              <w:rPr>
                <w:b/>
                <w:sz w:val="24"/>
                <w:szCs w:val="24"/>
              </w:rPr>
              <w:fldChar w:fldCharType="separate"/>
            </w:r>
            <w:r>
              <w:rPr>
                <w:b/>
              </w:rPr>
              <w:t>10</w:t>
            </w:r>
            <w:r>
              <w:rPr>
                <w:b/>
                <w:sz w:val="24"/>
                <w:szCs w:val="24"/>
              </w:rPr>
              <w:fldChar w:fldCharType="end"/>
            </w:r>
            <w:r>
              <w:rPr>
                <w:lang w:val="zh-CN"/>
              </w:rPr>
              <w:t xml:space="preserve">/ </w:t>
            </w:r>
            <w:r>
              <w:rPr>
                <w:b/>
                <w:sz w:val="24"/>
                <w:szCs w:val="24"/>
              </w:rPr>
              <w:fldChar w:fldCharType="begin"/>
            </w:r>
            <w:r>
              <w:rPr>
                <w:b/>
              </w:rPr>
              <w:instrText xml:space="preserve">NUMPAGES</w:instrText>
            </w:r>
            <w:r>
              <w:rPr>
                <w:b/>
                <w:sz w:val="24"/>
                <w:szCs w:val="24"/>
              </w:rPr>
              <w:fldChar w:fldCharType="separate"/>
            </w:r>
            <w:r>
              <w:rPr>
                <w:b/>
              </w:rPr>
              <w:t>20</w:t>
            </w:r>
            <w:r>
              <w:rPr>
                <w:b/>
                <w:sz w:val="24"/>
                <w:szCs w:val="24"/>
              </w:rPr>
              <w:fldChar w:fldCharType="end"/>
            </w:r>
          </w:p>
        </w:sdtContent>
      </w:sdt>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tabs>
        <w:tab w:val="left" w:pos="8910"/>
        <w:tab w:val="left" w:pos="9142"/>
        <w:tab w:val="clear" w:pos="4153"/>
      </w:tabs>
      <w:spacing w:line="320" w:lineRule="exact"/>
      <w:ind w:left="-86" w:leftChars="-41" w:firstLine="810" w:firstLineChars="450"/>
      <w:jc w:val="left"/>
      <w:rPr>
        <w:rStyle w:val="16"/>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6"/>
        <w:rFonts w:hint="default"/>
      </w:rPr>
      <w:t>北京国标联合认证有限公司</w:t>
    </w:r>
    <w:r>
      <w:rPr>
        <w:rStyle w:val="16"/>
        <w:rFonts w:hint="default"/>
      </w:rPr>
      <w:tab/>
    </w:r>
    <w:r>
      <w:rPr>
        <w:rStyle w:val="16"/>
        <w:rFonts w:hint="default"/>
      </w:rPr>
      <w:tab/>
    </w:r>
    <w:r>
      <w:rPr>
        <w:rStyle w:val="16"/>
        <w:rFonts w:hint="default"/>
      </w:rPr>
      <w:tab/>
    </w:r>
  </w:p>
  <w:p>
    <w:pPr>
      <w:pStyle w:val="8"/>
      <w:pBdr>
        <w:bottom w:val="none" w:color="auto" w:sz="0" w:space="0"/>
      </w:pBdr>
      <w:spacing w:line="320" w:lineRule="exact"/>
      <w:jc w:val="left"/>
    </w:pPr>
    <w:r>
      <w:pict>
        <v:shape id="_x0000_s3073" o:spid="_x0000_s3073" o:spt="202" type="#_x0000_t202" style="position:absolute;left:0pt;margin-left:554.75pt;margin-top:2.2pt;height:20.2pt;width:172pt;z-index:251659264;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w:r>
    <w:r>
      <w:rPr>
        <w:rStyle w:val="16"/>
        <w:rFonts w:hint="default"/>
        <w:w w:val="90"/>
      </w:rPr>
      <w:t>Beijing International Standard united Certification Co.,Ltd.</w:t>
    </w:r>
  </w:p>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2D3501"/>
    <w:multiLevelType w:val="singleLevel"/>
    <w:tmpl w:val="9B2D3501"/>
    <w:lvl w:ilvl="0" w:tentative="0">
      <w:start w:val="1"/>
      <w:numFmt w:val="decimal"/>
      <w:suff w:val="nothing"/>
      <w:lvlText w:val="%1、"/>
      <w:lvlJc w:val="left"/>
    </w:lvl>
  </w:abstractNum>
  <w:abstractNum w:abstractNumId="1">
    <w:nsid w:val="AB58B0B8"/>
    <w:multiLevelType w:val="singleLevel"/>
    <w:tmpl w:val="AB58B0B8"/>
    <w:lvl w:ilvl="0" w:tentative="0">
      <w:start w:val="5"/>
      <w:numFmt w:val="decimal"/>
      <w:suff w:val="nothing"/>
      <w:lvlText w:val="%1）"/>
      <w:lvlJc w:val="left"/>
    </w:lvl>
  </w:abstractNum>
  <w:abstractNum w:abstractNumId="2">
    <w:nsid w:val="D72CA68E"/>
    <w:multiLevelType w:val="singleLevel"/>
    <w:tmpl w:val="D72CA68E"/>
    <w:lvl w:ilvl="0" w:tentative="0">
      <w:start w:val="1"/>
      <w:numFmt w:val="chineseCounting"/>
      <w:suff w:val="nothing"/>
      <w:lvlText w:val="%1、"/>
      <w:lvlJc w:val="left"/>
      <w:rPr>
        <w:rFonts w:hint="eastAsia"/>
      </w:rPr>
    </w:lvl>
  </w:abstractNum>
  <w:abstractNum w:abstractNumId="3">
    <w:nsid w:val="0E3C785E"/>
    <w:multiLevelType w:val="singleLevel"/>
    <w:tmpl w:val="0E3C785E"/>
    <w:lvl w:ilvl="0" w:tentative="0">
      <w:start w:val="1"/>
      <w:numFmt w:val="decimal"/>
      <w:suff w:val="nothing"/>
      <w:lvlText w:val="%1、"/>
      <w:lvlJc w:val="left"/>
    </w:lvl>
  </w:abstractNum>
  <w:abstractNum w:abstractNumId="4">
    <w:nsid w:val="1549468D"/>
    <w:multiLevelType w:val="multilevel"/>
    <w:tmpl w:val="1549468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D71B3F6"/>
    <w:multiLevelType w:val="singleLevel"/>
    <w:tmpl w:val="3D71B3F6"/>
    <w:lvl w:ilvl="0" w:tentative="0">
      <w:start w:val="1"/>
      <w:numFmt w:val="chineseCounting"/>
      <w:suff w:val="nothing"/>
      <w:lvlText w:val="%1、"/>
      <w:lvlJc w:val="left"/>
      <w:rPr>
        <w:rFonts w:hint="eastAsia"/>
      </w:rPr>
    </w:lvl>
  </w:abstractNum>
  <w:abstractNum w:abstractNumId="6">
    <w:nsid w:val="4C6337F2"/>
    <w:multiLevelType w:val="multilevel"/>
    <w:tmpl w:val="4C6337F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4242BC8"/>
    <w:multiLevelType w:val="multilevel"/>
    <w:tmpl w:val="54242BC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5B88039B"/>
    <w:multiLevelType w:val="singleLevel"/>
    <w:tmpl w:val="5B88039B"/>
    <w:lvl w:ilvl="0" w:tentative="0">
      <w:start w:val="1"/>
      <w:numFmt w:val="decimal"/>
      <w:suff w:val="nothing"/>
      <w:lvlText w:val="%1、"/>
      <w:lvlJc w:val="left"/>
    </w:lvl>
  </w:abstractNum>
  <w:abstractNum w:abstractNumId="9">
    <w:nsid w:val="67F4AF91"/>
    <w:multiLevelType w:val="singleLevel"/>
    <w:tmpl w:val="67F4AF91"/>
    <w:lvl w:ilvl="0" w:tentative="0">
      <w:start w:val="5"/>
      <w:numFmt w:val="decimal"/>
      <w:suff w:val="nothing"/>
      <w:lvlText w:val="%1、"/>
      <w:lvlJc w:val="left"/>
    </w:lvl>
  </w:abstractNum>
  <w:num w:numId="1">
    <w:abstractNumId w:val="9"/>
  </w:num>
  <w:num w:numId="2">
    <w:abstractNumId w:val="7"/>
  </w:num>
  <w:num w:numId="3">
    <w:abstractNumId w:val="6"/>
  </w:num>
  <w:num w:numId="4">
    <w:abstractNumId w:val="0"/>
  </w:num>
  <w:num w:numId="5">
    <w:abstractNumId w:val="4"/>
  </w:num>
  <w:num w:numId="6">
    <w:abstractNumId w:val="3"/>
  </w:num>
  <w:num w:numId="7">
    <w:abstractNumId w:val="2"/>
  </w:num>
  <w:num w:numId="8">
    <w:abstractNumId w:val="1"/>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831126"/>
    <w:rsid w:val="000072F7"/>
    <w:rsid w:val="000151AA"/>
    <w:rsid w:val="00022B65"/>
    <w:rsid w:val="00040267"/>
    <w:rsid w:val="00046455"/>
    <w:rsid w:val="00050F13"/>
    <w:rsid w:val="0005339C"/>
    <w:rsid w:val="000539EA"/>
    <w:rsid w:val="000542D4"/>
    <w:rsid w:val="00055588"/>
    <w:rsid w:val="000577D3"/>
    <w:rsid w:val="000646B5"/>
    <w:rsid w:val="00064958"/>
    <w:rsid w:val="0007301F"/>
    <w:rsid w:val="00075222"/>
    <w:rsid w:val="00093C73"/>
    <w:rsid w:val="000A7816"/>
    <w:rsid w:val="000A7959"/>
    <w:rsid w:val="000B4A15"/>
    <w:rsid w:val="000C0B67"/>
    <w:rsid w:val="000C0EC0"/>
    <w:rsid w:val="000C50B1"/>
    <w:rsid w:val="000C6A9B"/>
    <w:rsid w:val="000D03FA"/>
    <w:rsid w:val="000D1141"/>
    <w:rsid w:val="000D33E5"/>
    <w:rsid w:val="000D34F1"/>
    <w:rsid w:val="000D5C6A"/>
    <w:rsid w:val="000F1007"/>
    <w:rsid w:val="000F1A49"/>
    <w:rsid w:val="000F385A"/>
    <w:rsid w:val="000F5D6D"/>
    <w:rsid w:val="001026B4"/>
    <w:rsid w:val="00104B5C"/>
    <w:rsid w:val="00106F54"/>
    <w:rsid w:val="001109C4"/>
    <w:rsid w:val="00111FFF"/>
    <w:rsid w:val="001158A9"/>
    <w:rsid w:val="00143533"/>
    <w:rsid w:val="0014371C"/>
    <w:rsid w:val="00150849"/>
    <w:rsid w:val="00152148"/>
    <w:rsid w:val="001566F3"/>
    <w:rsid w:val="00157FD3"/>
    <w:rsid w:val="00160590"/>
    <w:rsid w:val="0016572C"/>
    <w:rsid w:val="00165DEB"/>
    <w:rsid w:val="00172EF7"/>
    <w:rsid w:val="00175A18"/>
    <w:rsid w:val="00176702"/>
    <w:rsid w:val="0017698F"/>
    <w:rsid w:val="00177FAE"/>
    <w:rsid w:val="001827AE"/>
    <w:rsid w:val="00190E6B"/>
    <w:rsid w:val="00193021"/>
    <w:rsid w:val="00193160"/>
    <w:rsid w:val="001A18AE"/>
    <w:rsid w:val="001A1CAF"/>
    <w:rsid w:val="001A1D0B"/>
    <w:rsid w:val="001A2BA7"/>
    <w:rsid w:val="001A4E52"/>
    <w:rsid w:val="001A7743"/>
    <w:rsid w:val="001B280D"/>
    <w:rsid w:val="001B2AC8"/>
    <w:rsid w:val="001B6AA5"/>
    <w:rsid w:val="001C29CC"/>
    <w:rsid w:val="001C56BD"/>
    <w:rsid w:val="001C6B66"/>
    <w:rsid w:val="001D2407"/>
    <w:rsid w:val="001E2103"/>
    <w:rsid w:val="001E3922"/>
    <w:rsid w:val="001E41DF"/>
    <w:rsid w:val="001F3E39"/>
    <w:rsid w:val="00200AB0"/>
    <w:rsid w:val="00204146"/>
    <w:rsid w:val="00204D3D"/>
    <w:rsid w:val="00213979"/>
    <w:rsid w:val="00214A5E"/>
    <w:rsid w:val="002160D9"/>
    <w:rsid w:val="0021626C"/>
    <w:rsid w:val="00220E0A"/>
    <w:rsid w:val="00224B05"/>
    <w:rsid w:val="00225667"/>
    <w:rsid w:val="002403BA"/>
    <w:rsid w:val="00253B61"/>
    <w:rsid w:val="00254DAD"/>
    <w:rsid w:val="0025588C"/>
    <w:rsid w:val="00264BAF"/>
    <w:rsid w:val="002759EA"/>
    <w:rsid w:val="00282F0F"/>
    <w:rsid w:val="00285222"/>
    <w:rsid w:val="00291F40"/>
    <w:rsid w:val="00294585"/>
    <w:rsid w:val="00296B7E"/>
    <w:rsid w:val="002A2C14"/>
    <w:rsid w:val="002B7ACC"/>
    <w:rsid w:val="002C0EC0"/>
    <w:rsid w:val="002D47D9"/>
    <w:rsid w:val="002E04BD"/>
    <w:rsid w:val="002E6316"/>
    <w:rsid w:val="002F22BC"/>
    <w:rsid w:val="002F3126"/>
    <w:rsid w:val="002F60EA"/>
    <w:rsid w:val="0030176E"/>
    <w:rsid w:val="00307C35"/>
    <w:rsid w:val="00311104"/>
    <w:rsid w:val="003150DD"/>
    <w:rsid w:val="00323D65"/>
    <w:rsid w:val="00331E84"/>
    <w:rsid w:val="00336B92"/>
    <w:rsid w:val="00350DCD"/>
    <w:rsid w:val="00351050"/>
    <w:rsid w:val="0035315C"/>
    <w:rsid w:val="00360395"/>
    <w:rsid w:val="00360AA3"/>
    <w:rsid w:val="00363ADF"/>
    <w:rsid w:val="003721DC"/>
    <w:rsid w:val="003726E3"/>
    <w:rsid w:val="00374F72"/>
    <w:rsid w:val="003811E6"/>
    <w:rsid w:val="003843D4"/>
    <w:rsid w:val="003923E8"/>
    <w:rsid w:val="00393E7F"/>
    <w:rsid w:val="00394A42"/>
    <w:rsid w:val="00395583"/>
    <w:rsid w:val="00395D89"/>
    <w:rsid w:val="00396A87"/>
    <w:rsid w:val="003A11E1"/>
    <w:rsid w:val="003A1710"/>
    <w:rsid w:val="003A7037"/>
    <w:rsid w:val="003B12C9"/>
    <w:rsid w:val="003B135C"/>
    <w:rsid w:val="003B5EB0"/>
    <w:rsid w:val="003B610D"/>
    <w:rsid w:val="003B7BA8"/>
    <w:rsid w:val="003C43F5"/>
    <w:rsid w:val="003C67F5"/>
    <w:rsid w:val="003D4A24"/>
    <w:rsid w:val="003D4E40"/>
    <w:rsid w:val="003D642A"/>
    <w:rsid w:val="003D6A1B"/>
    <w:rsid w:val="003E25CC"/>
    <w:rsid w:val="003F4CB0"/>
    <w:rsid w:val="003F767D"/>
    <w:rsid w:val="00402E0D"/>
    <w:rsid w:val="00410523"/>
    <w:rsid w:val="00414DEA"/>
    <w:rsid w:val="004205F5"/>
    <w:rsid w:val="00421E82"/>
    <w:rsid w:val="004347B6"/>
    <w:rsid w:val="00437BF4"/>
    <w:rsid w:val="00437E21"/>
    <w:rsid w:val="0044242F"/>
    <w:rsid w:val="00445245"/>
    <w:rsid w:val="0045256D"/>
    <w:rsid w:val="00452646"/>
    <w:rsid w:val="004579E9"/>
    <w:rsid w:val="00462996"/>
    <w:rsid w:val="00467C4C"/>
    <w:rsid w:val="00471434"/>
    <w:rsid w:val="0047164F"/>
    <w:rsid w:val="00482454"/>
    <w:rsid w:val="00485729"/>
    <w:rsid w:val="004A7F5E"/>
    <w:rsid w:val="004B1120"/>
    <w:rsid w:val="004B2AB1"/>
    <w:rsid w:val="004B4001"/>
    <w:rsid w:val="004B614E"/>
    <w:rsid w:val="004C2345"/>
    <w:rsid w:val="004C3477"/>
    <w:rsid w:val="004D2B7D"/>
    <w:rsid w:val="004D389A"/>
    <w:rsid w:val="004D4390"/>
    <w:rsid w:val="004D4ECF"/>
    <w:rsid w:val="004F3B50"/>
    <w:rsid w:val="004F5422"/>
    <w:rsid w:val="005021D6"/>
    <w:rsid w:val="00506A1D"/>
    <w:rsid w:val="00511A94"/>
    <w:rsid w:val="00511B1A"/>
    <w:rsid w:val="005143CF"/>
    <w:rsid w:val="005333AC"/>
    <w:rsid w:val="00541FE2"/>
    <w:rsid w:val="00543A7A"/>
    <w:rsid w:val="00544BD7"/>
    <w:rsid w:val="0054682B"/>
    <w:rsid w:val="005544C6"/>
    <w:rsid w:val="00567F90"/>
    <w:rsid w:val="0058116F"/>
    <w:rsid w:val="00586BA4"/>
    <w:rsid w:val="00587FC1"/>
    <w:rsid w:val="00594205"/>
    <w:rsid w:val="005A0B9B"/>
    <w:rsid w:val="005A4559"/>
    <w:rsid w:val="005B01A4"/>
    <w:rsid w:val="005B0B9B"/>
    <w:rsid w:val="005B1B5B"/>
    <w:rsid w:val="005B2E4C"/>
    <w:rsid w:val="005B7D33"/>
    <w:rsid w:val="005C1929"/>
    <w:rsid w:val="005C274C"/>
    <w:rsid w:val="005C34FF"/>
    <w:rsid w:val="005C7447"/>
    <w:rsid w:val="005D1170"/>
    <w:rsid w:val="005D2C21"/>
    <w:rsid w:val="005D666A"/>
    <w:rsid w:val="005E180F"/>
    <w:rsid w:val="005E4B6B"/>
    <w:rsid w:val="005F021A"/>
    <w:rsid w:val="005F05EE"/>
    <w:rsid w:val="005F6369"/>
    <w:rsid w:val="00601CDF"/>
    <w:rsid w:val="0060500C"/>
    <w:rsid w:val="00607309"/>
    <w:rsid w:val="00611B45"/>
    <w:rsid w:val="0061547A"/>
    <w:rsid w:val="00617B01"/>
    <w:rsid w:val="006225DC"/>
    <w:rsid w:val="006239DA"/>
    <w:rsid w:val="00630194"/>
    <w:rsid w:val="006461DA"/>
    <w:rsid w:val="006479D3"/>
    <w:rsid w:val="006515CB"/>
    <w:rsid w:val="006555EF"/>
    <w:rsid w:val="006621BD"/>
    <w:rsid w:val="00662750"/>
    <w:rsid w:val="00673DC9"/>
    <w:rsid w:val="006801C2"/>
    <w:rsid w:val="0068317A"/>
    <w:rsid w:val="00686548"/>
    <w:rsid w:val="006934A2"/>
    <w:rsid w:val="0069645D"/>
    <w:rsid w:val="006A5761"/>
    <w:rsid w:val="006B0601"/>
    <w:rsid w:val="006B200A"/>
    <w:rsid w:val="006B6DAD"/>
    <w:rsid w:val="006C5A7B"/>
    <w:rsid w:val="006F59AE"/>
    <w:rsid w:val="006F719C"/>
    <w:rsid w:val="007016C5"/>
    <w:rsid w:val="0070619B"/>
    <w:rsid w:val="00706A9A"/>
    <w:rsid w:val="007101F7"/>
    <w:rsid w:val="00713182"/>
    <w:rsid w:val="00715782"/>
    <w:rsid w:val="00726E93"/>
    <w:rsid w:val="0073203F"/>
    <w:rsid w:val="00735463"/>
    <w:rsid w:val="007370BD"/>
    <w:rsid w:val="00743417"/>
    <w:rsid w:val="00750C77"/>
    <w:rsid w:val="0075532E"/>
    <w:rsid w:val="0076103F"/>
    <w:rsid w:val="007637A7"/>
    <w:rsid w:val="00777439"/>
    <w:rsid w:val="00781174"/>
    <w:rsid w:val="00784747"/>
    <w:rsid w:val="007860DE"/>
    <w:rsid w:val="00790291"/>
    <w:rsid w:val="00790AF4"/>
    <w:rsid w:val="00792FFB"/>
    <w:rsid w:val="00794BB6"/>
    <w:rsid w:val="007A06FE"/>
    <w:rsid w:val="007A0A36"/>
    <w:rsid w:val="007A2AF5"/>
    <w:rsid w:val="007B5078"/>
    <w:rsid w:val="007B565D"/>
    <w:rsid w:val="007B5A92"/>
    <w:rsid w:val="007B5E09"/>
    <w:rsid w:val="007C3E7F"/>
    <w:rsid w:val="007D7991"/>
    <w:rsid w:val="007E741E"/>
    <w:rsid w:val="007F120D"/>
    <w:rsid w:val="007F3880"/>
    <w:rsid w:val="007F5B21"/>
    <w:rsid w:val="00803972"/>
    <w:rsid w:val="00812687"/>
    <w:rsid w:val="00813787"/>
    <w:rsid w:val="00814F47"/>
    <w:rsid w:val="008159A7"/>
    <w:rsid w:val="008212AB"/>
    <w:rsid w:val="0082734F"/>
    <w:rsid w:val="008306D8"/>
    <w:rsid w:val="00831126"/>
    <w:rsid w:val="00831560"/>
    <w:rsid w:val="00836441"/>
    <w:rsid w:val="008408C8"/>
    <w:rsid w:val="00845024"/>
    <w:rsid w:val="00854AAA"/>
    <w:rsid w:val="00856118"/>
    <w:rsid w:val="00860B8B"/>
    <w:rsid w:val="00866E22"/>
    <w:rsid w:val="0087001D"/>
    <w:rsid w:val="00873021"/>
    <w:rsid w:val="00874BFE"/>
    <w:rsid w:val="00894CDC"/>
    <w:rsid w:val="00894F43"/>
    <w:rsid w:val="0089792D"/>
    <w:rsid w:val="008A7B9B"/>
    <w:rsid w:val="008C70FB"/>
    <w:rsid w:val="008E048E"/>
    <w:rsid w:val="008E694B"/>
    <w:rsid w:val="008F5082"/>
    <w:rsid w:val="008F5D8C"/>
    <w:rsid w:val="0090570B"/>
    <w:rsid w:val="009057C9"/>
    <w:rsid w:val="00915684"/>
    <w:rsid w:val="00915921"/>
    <w:rsid w:val="0091629B"/>
    <w:rsid w:val="009216BA"/>
    <w:rsid w:val="009233E4"/>
    <w:rsid w:val="0093363E"/>
    <w:rsid w:val="00935B56"/>
    <w:rsid w:val="009403C1"/>
    <w:rsid w:val="00940E52"/>
    <w:rsid w:val="0094134A"/>
    <w:rsid w:val="00942EE1"/>
    <w:rsid w:val="00945E14"/>
    <w:rsid w:val="0095310F"/>
    <w:rsid w:val="009547EE"/>
    <w:rsid w:val="009614FC"/>
    <w:rsid w:val="00962B69"/>
    <w:rsid w:val="0096373A"/>
    <w:rsid w:val="00964810"/>
    <w:rsid w:val="009655B0"/>
    <w:rsid w:val="00966444"/>
    <w:rsid w:val="00973CE2"/>
    <w:rsid w:val="00976799"/>
    <w:rsid w:val="00977182"/>
    <w:rsid w:val="0098561F"/>
    <w:rsid w:val="009927C8"/>
    <w:rsid w:val="00993CD3"/>
    <w:rsid w:val="009A250C"/>
    <w:rsid w:val="009A338A"/>
    <w:rsid w:val="009A3B85"/>
    <w:rsid w:val="009B4B92"/>
    <w:rsid w:val="009C0BEC"/>
    <w:rsid w:val="009C3D7B"/>
    <w:rsid w:val="009C7E41"/>
    <w:rsid w:val="009D078E"/>
    <w:rsid w:val="009D7121"/>
    <w:rsid w:val="009E042E"/>
    <w:rsid w:val="009F04B6"/>
    <w:rsid w:val="009F0991"/>
    <w:rsid w:val="009F1B33"/>
    <w:rsid w:val="009F217D"/>
    <w:rsid w:val="009F6FCF"/>
    <w:rsid w:val="00A0356E"/>
    <w:rsid w:val="00A0382C"/>
    <w:rsid w:val="00A051FA"/>
    <w:rsid w:val="00A07EA4"/>
    <w:rsid w:val="00A1672F"/>
    <w:rsid w:val="00A16F64"/>
    <w:rsid w:val="00A20C28"/>
    <w:rsid w:val="00A25B4D"/>
    <w:rsid w:val="00A26D2A"/>
    <w:rsid w:val="00A30389"/>
    <w:rsid w:val="00A35173"/>
    <w:rsid w:val="00A51BDE"/>
    <w:rsid w:val="00A53C2D"/>
    <w:rsid w:val="00A62920"/>
    <w:rsid w:val="00A631D7"/>
    <w:rsid w:val="00A63994"/>
    <w:rsid w:val="00A70E9E"/>
    <w:rsid w:val="00A74ED1"/>
    <w:rsid w:val="00A75B36"/>
    <w:rsid w:val="00A77773"/>
    <w:rsid w:val="00A77FA6"/>
    <w:rsid w:val="00A92698"/>
    <w:rsid w:val="00AA357E"/>
    <w:rsid w:val="00AA403F"/>
    <w:rsid w:val="00AA5638"/>
    <w:rsid w:val="00AB2870"/>
    <w:rsid w:val="00AB6BFD"/>
    <w:rsid w:val="00AC1D37"/>
    <w:rsid w:val="00AD0A9A"/>
    <w:rsid w:val="00AD234F"/>
    <w:rsid w:val="00AD45DC"/>
    <w:rsid w:val="00AD5EA0"/>
    <w:rsid w:val="00AE5C36"/>
    <w:rsid w:val="00AF401E"/>
    <w:rsid w:val="00B10AD3"/>
    <w:rsid w:val="00B20057"/>
    <w:rsid w:val="00B30285"/>
    <w:rsid w:val="00B30B36"/>
    <w:rsid w:val="00B31198"/>
    <w:rsid w:val="00B40914"/>
    <w:rsid w:val="00B42572"/>
    <w:rsid w:val="00B45D34"/>
    <w:rsid w:val="00B51E7C"/>
    <w:rsid w:val="00B549FF"/>
    <w:rsid w:val="00B56D60"/>
    <w:rsid w:val="00B61254"/>
    <w:rsid w:val="00B613B1"/>
    <w:rsid w:val="00B861A7"/>
    <w:rsid w:val="00BA2083"/>
    <w:rsid w:val="00BA2BC2"/>
    <w:rsid w:val="00BA2F33"/>
    <w:rsid w:val="00BA5EB0"/>
    <w:rsid w:val="00BB039F"/>
    <w:rsid w:val="00BB183D"/>
    <w:rsid w:val="00BB27F7"/>
    <w:rsid w:val="00BB28F7"/>
    <w:rsid w:val="00BC1FD0"/>
    <w:rsid w:val="00BC5052"/>
    <w:rsid w:val="00BD50C1"/>
    <w:rsid w:val="00BE0219"/>
    <w:rsid w:val="00BE0C79"/>
    <w:rsid w:val="00BF311E"/>
    <w:rsid w:val="00BF369A"/>
    <w:rsid w:val="00BF57AE"/>
    <w:rsid w:val="00BF755C"/>
    <w:rsid w:val="00C03293"/>
    <w:rsid w:val="00C037A3"/>
    <w:rsid w:val="00C03D05"/>
    <w:rsid w:val="00C06B01"/>
    <w:rsid w:val="00C1225B"/>
    <w:rsid w:val="00C214FE"/>
    <w:rsid w:val="00C31403"/>
    <w:rsid w:val="00C31DEF"/>
    <w:rsid w:val="00C37B44"/>
    <w:rsid w:val="00C438CF"/>
    <w:rsid w:val="00C44E8D"/>
    <w:rsid w:val="00C56EA8"/>
    <w:rsid w:val="00C61E8E"/>
    <w:rsid w:val="00C630B7"/>
    <w:rsid w:val="00C64066"/>
    <w:rsid w:val="00C6658B"/>
    <w:rsid w:val="00C67183"/>
    <w:rsid w:val="00C73D6D"/>
    <w:rsid w:val="00C77A6B"/>
    <w:rsid w:val="00C802DF"/>
    <w:rsid w:val="00C80B06"/>
    <w:rsid w:val="00C8261D"/>
    <w:rsid w:val="00C8733F"/>
    <w:rsid w:val="00C87370"/>
    <w:rsid w:val="00CA0449"/>
    <w:rsid w:val="00CA0C32"/>
    <w:rsid w:val="00CA1884"/>
    <w:rsid w:val="00CB1279"/>
    <w:rsid w:val="00CB2079"/>
    <w:rsid w:val="00CB757D"/>
    <w:rsid w:val="00CC6495"/>
    <w:rsid w:val="00CC64A5"/>
    <w:rsid w:val="00CC7DEC"/>
    <w:rsid w:val="00CD0417"/>
    <w:rsid w:val="00CD0DDA"/>
    <w:rsid w:val="00CD5E51"/>
    <w:rsid w:val="00CE32CB"/>
    <w:rsid w:val="00CF2B2D"/>
    <w:rsid w:val="00D1078C"/>
    <w:rsid w:val="00D246FA"/>
    <w:rsid w:val="00D27897"/>
    <w:rsid w:val="00D33242"/>
    <w:rsid w:val="00D4359A"/>
    <w:rsid w:val="00D541B2"/>
    <w:rsid w:val="00D54ED1"/>
    <w:rsid w:val="00D56A6F"/>
    <w:rsid w:val="00D60DA9"/>
    <w:rsid w:val="00D638B8"/>
    <w:rsid w:val="00D65BDF"/>
    <w:rsid w:val="00D71F64"/>
    <w:rsid w:val="00D72909"/>
    <w:rsid w:val="00D75A66"/>
    <w:rsid w:val="00D80F8B"/>
    <w:rsid w:val="00D910E6"/>
    <w:rsid w:val="00D9352F"/>
    <w:rsid w:val="00D9367C"/>
    <w:rsid w:val="00D94D3B"/>
    <w:rsid w:val="00DA6608"/>
    <w:rsid w:val="00DB0243"/>
    <w:rsid w:val="00DB0957"/>
    <w:rsid w:val="00DB5D98"/>
    <w:rsid w:val="00DB5EDB"/>
    <w:rsid w:val="00DB7A20"/>
    <w:rsid w:val="00DD162A"/>
    <w:rsid w:val="00DD7755"/>
    <w:rsid w:val="00DE020A"/>
    <w:rsid w:val="00DE0B1A"/>
    <w:rsid w:val="00DE16F3"/>
    <w:rsid w:val="00DE1721"/>
    <w:rsid w:val="00DF13FE"/>
    <w:rsid w:val="00DF3637"/>
    <w:rsid w:val="00E00701"/>
    <w:rsid w:val="00E02E15"/>
    <w:rsid w:val="00E10945"/>
    <w:rsid w:val="00E11C03"/>
    <w:rsid w:val="00E13B34"/>
    <w:rsid w:val="00E17615"/>
    <w:rsid w:val="00E216B0"/>
    <w:rsid w:val="00E2464E"/>
    <w:rsid w:val="00E31121"/>
    <w:rsid w:val="00E325E0"/>
    <w:rsid w:val="00E32734"/>
    <w:rsid w:val="00E37EC5"/>
    <w:rsid w:val="00E44492"/>
    <w:rsid w:val="00E544AA"/>
    <w:rsid w:val="00E63BBC"/>
    <w:rsid w:val="00E6469E"/>
    <w:rsid w:val="00E65D1C"/>
    <w:rsid w:val="00E779B7"/>
    <w:rsid w:val="00E82B26"/>
    <w:rsid w:val="00E857DA"/>
    <w:rsid w:val="00E85B48"/>
    <w:rsid w:val="00E85F75"/>
    <w:rsid w:val="00E97B24"/>
    <w:rsid w:val="00EA2239"/>
    <w:rsid w:val="00EB146A"/>
    <w:rsid w:val="00EC7B17"/>
    <w:rsid w:val="00ED2441"/>
    <w:rsid w:val="00ED6004"/>
    <w:rsid w:val="00ED6126"/>
    <w:rsid w:val="00EE14B9"/>
    <w:rsid w:val="00EE1B33"/>
    <w:rsid w:val="00EE1B5A"/>
    <w:rsid w:val="00EF3D02"/>
    <w:rsid w:val="00F15123"/>
    <w:rsid w:val="00F159BC"/>
    <w:rsid w:val="00F15AA1"/>
    <w:rsid w:val="00F17EF2"/>
    <w:rsid w:val="00F24389"/>
    <w:rsid w:val="00F25452"/>
    <w:rsid w:val="00F27821"/>
    <w:rsid w:val="00F32CF4"/>
    <w:rsid w:val="00F36448"/>
    <w:rsid w:val="00F36561"/>
    <w:rsid w:val="00F37849"/>
    <w:rsid w:val="00F4465A"/>
    <w:rsid w:val="00F464F9"/>
    <w:rsid w:val="00F50D77"/>
    <w:rsid w:val="00F60302"/>
    <w:rsid w:val="00F666CE"/>
    <w:rsid w:val="00F70B43"/>
    <w:rsid w:val="00F715F4"/>
    <w:rsid w:val="00F72187"/>
    <w:rsid w:val="00F92741"/>
    <w:rsid w:val="00F96DCB"/>
    <w:rsid w:val="00FA2D6E"/>
    <w:rsid w:val="00FA3008"/>
    <w:rsid w:val="00FA4A64"/>
    <w:rsid w:val="00FB0D27"/>
    <w:rsid w:val="00FB0ECE"/>
    <w:rsid w:val="00FB17C7"/>
    <w:rsid w:val="00FC22A7"/>
    <w:rsid w:val="00FC35BA"/>
    <w:rsid w:val="00FC6BB0"/>
    <w:rsid w:val="00FD7FC0"/>
    <w:rsid w:val="00FE306A"/>
    <w:rsid w:val="00FE552E"/>
    <w:rsid w:val="00FF4743"/>
    <w:rsid w:val="016D179C"/>
    <w:rsid w:val="02C33944"/>
    <w:rsid w:val="03BC1F0E"/>
    <w:rsid w:val="042945AF"/>
    <w:rsid w:val="043707A8"/>
    <w:rsid w:val="04C2020A"/>
    <w:rsid w:val="050E08F0"/>
    <w:rsid w:val="05EF722B"/>
    <w:rsid w:val="071A469A"/>
    <w:rsid w:val="08A92C8C"/>
    <w:rsid w:val="094F0E87"/>
    <w:rsid w:val="096261E5"/>
    <w:rsid w:val="0A266D68"/>
    <w:rsid w:val="0B4F7C9B"/>
    <w:rsid w:val="0B916910"/>
    <w:rsid w:val="0E0D6278"/>
    <w:rsid w:val="0F233D50"/>
    <w:rsid w:val="0FA53242"/>
    <w:rsid w:val="10521FBE"/>
    <w:rsid w:val="12291C8F"/>
    <w:rsid w:val="12EE2A6E"/>
    <w:rsid w:val="130B44A5"/>
    <w:rsid w:val="13C27916"/>
    <w:rsid w:val="1578688B"/>
    <w:rsid w:val="16E952F9"/>
    <w:rsid w:val="1A13688C"/>
    <w:rsid w:val="1D6E65B6"/>
    <w:rsid w:val="1F02661F"/>
    <w:rsid w:val="1FA25A27"/>
    <w:rsid w:val="21071702"/>
    <w:rsid w:val="21A23159"/>
    <w:rsid w:val="21BC2EE6"/>
    <w:rsid w:val="2230337A"/>
    <w:rsid w:val="23E954C8"/>
    <w:rsid w:val="24B23392"/>
    <w:rsid w:val="24FE1D4E"/>
    <w:rsid w:val="259627A6"/>
    <w:rsid w:val="25EA6767"/>
    <w:rsid w:val="27232D22"/>
    <w:rsid w:val="27923D9E"/>
    <w:rsid w:val="2D7D060B"/>
    <w:rsid w:val="2DB23818"/>
    <w:rsid w:val="30BC2614"/>
    <w:rsid w:val="34216DF3"/>
    <w:rsid w:val="34432D30"/>
    <w:rsid w:val="35184FF3"/>
    <w:rsid w:val="353E3E72"/>
    <w:rsid w:val="35CE48C2"/>
    <w:rsid w:val="36AD1401"/>
    <w:rsid w:val="37051C7F"/>
    <w:rsid w:val="383A7C9E"/>
    <w:rsid w:val="38680AC5"/>
    <w:rsid w:val="38E723B1"/>
    <w:rsid w:val="39110362"/>
    <w:rsid w:val="399F6731"/>
    <w:rsid w:val="39F21A3E"/>
    <w:rsid w:val="3A7E74A7"/>
    <w:rsid w:val="3A8B26FD"/>
    <w:rsid w:val="3D342A10"/>
    <w:rsid w:val="40AF2AAF"/>
    <w:rsid w:val="419903B5"/>
    <w:rsid w:val="449044F1"/>
    <w:rsid w:val="45F33BB5"/>
    <w:rsid w:val="477256F4"/>
    <w:rsid w:val="4A9177BB"/>
    <w:rsid w:val="4C464CE8"/>
    <w:rsid w:val="4DD8367D"/>
    <w:rsid w:val="4DE10BF2"/>
    <w:rsid w:val="4EFB798A"/>
    <w:rsid w:val="4FC80CFD"/>
    <w:rsid w:val="50601F1B"/>
    <w:rsid w:val="50EC483A"/>
    <w:rsid w:val="51997171"/>
    <w:rsid w:val="522C2260"/>
    <w:rsid w:val="52936F2B"/>
    <w:rsid w:val="55A27324"/>
    <w:rsid w:val="55DF2F77"/>
    <w:rsid w:val="586539C1"/>
    <w:rsid w:val="58EE61A0"/>
    <w:rsid w:val="59021143"/>
    <w:rsid w:val="593B40E8"/>
    <w:rsid w:val="593E3B2C"/>
    <w:rsid w:val="595D653A"/>
    <w:rsid w:val="595E723A"/>
    <w:rsid w:val="5C0B1097"/>
    <w:rsid w:val="5D0E6A5C"/>
    <w:rsid w:val="5E7B1403"/>
    <w:rsid w:val="5EFA67B8"/>
    <w:rsid w:val="5F0F1316"/>
    <w:rsid w:val="5FAB2847"/>
    <w:rsid w:val="600A4FDB"/>
    <w:rsid w:val="6031614B"/>
    <w:rsid w:val="61F07DFD"/>
    <w:rsid w:val="635F0E0F"/>
    <w:rsid w:val="63915A0C"/>
    <w:rsid w:val="646C0AD8"/>
    <w:rsid w:val="6A2A4F5E"/>
    <w:rsid w:val="6ABC507D"/>
    <w:rsid w:val="6C0331D7"/>
    <w:rsid w:val="6E1924B6"/>
    <w:rsid w:val="6F142B0C"/>
    <w:rsid w:val="70E97D8B"/>
    <w:rsid w:val="726415E0"/>
    <w:rsid w:val="738A163D"/>
    <w:rsid w:val="739538A5"/>
    <w:rsid w:val="73D248D5"/>
    <w:rsid w:val="76BA7C7F"/>
    <w:rsid w:val="77204A39"/>
    <w:rsid w:val="78105A14"/>
    <w:rsid w:val="782134EA"/>
    <w:rsid w:val="78DC4279"/>
    <w:rsid w:val="79F332AA"/>
    <w:rsid w:val="79FC7CC7"/>
    <w:rsid w:val="7C447C99"/>
    <w:rsid w:val="7DA02D2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4"/>
    <w:basedOn w:val="1"/>
    <w:next w:val="1"/>
    <w:qFormat/>
    <w:uiPriority w:val="9"/>
    <w:pPr>
      <w:keepNext/>
      <w:keepLines/>
      <w:spacing w:before="280" w:after="290" w:line="376" w:lineRule="auto"/>
      <w:outlineLvl w:val="3"/>
    </w:pPr>
    <w:rPr>
      <w:rFonts w:ascii="等线 Light" w:hAnsi="等线 Light" w:eastAsia="等线 Light" w:cs="Times New Roman"/>
      <w:b/>
      <w:bCs/>
      <w:sz w:val="28"/>
      <w:szCs w:val="28"/>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21"/>
    <w:qFormat/>
    <w:uiPriority w:val="0"/>
    <w:pPr>
      <w:spacing w:after="120"/>
    </w:pPr>
    <w:rPr>
      <w:szCs w:val="24"/>
    </w:rPr>
  </w:style>
  <w:style w:type="paragraph" w:styleId="4">
    <w:name w:val="annotation text"/>
    <w:basedOn w:val="1"/>
    <w:link w:val="22"/>
    <w:semiHidden/>
    <w:unhideWhenUsed/>
    <w:qFormat/>
    <w:uiPriority w:val="99"/>
    <w:pPr>
      <w:jc w:val="left"/>
    </w:pPr>
  </w:style>
  <w:style w:type="paragraph" w:styleId="5">
    <w:name w:val="Plain Text"/>
    <w:basedOn w:val="1"/>
    <w:link w:val="19"/>
    <w:qFormat/>
    <w:uiPriority w:val="0"/>
    <w:pPr>
      <w:spacing w:line="360" w:lineRule="auto"/>
      <w:ind w:left="200" w:leftChars="200"/>
    </w:pPr>
    <w:rPr>
      <w:rFonts w:ascii="宋体" w:hAnsi="Courier New" w:cs="Courier New" w:eastAsiaTheme="minorEastAsia"/>
      <w:sz w:val="24"/>
      <w:szCs w:val="21"/>
    </w:rPr>
  </w:style>
  <w:style w:type="paragraph" w:styleId="6">
    <w:name w:val="Balloon Text"/>
    <w:basedOn w:val="1"/>
    <w:link w:val="15"/>
    <w:semiHidden/>
    <w:unhideWhenUsed/>
    <w:qFormat/>
    <w:uiPriority w:val="99"/>
    <w:rPr>
      <w:sz w:val="18"/>
      <w:szCs w:val="18"/>
    </w:rPr>
  </w:style>
  <w:style w:type="paragraph" w:styleId="7">
    <w:name w:val="footer"/>
    <w:basedOn w:val="1"/>
    <w:link w:val="14"/>
    <w:unhideWhenUsed/>
    <w:qFormat/>
    <w:uiPriority w:val="99"/>
    <w:pPr>
      <w:tabs>
        <w:tab w:val="center" w:pos="4153"/>
        <w:tab w:val="right" w:pos="8306"/>
      </w:tabs>
      <w:snapToGrid w:val="0"/>
      <w:jc w:val="left"/>
    </w:pPr>
    <w:rPr>
      <w:sz w:val="18"/>
      <w:szCs w:val="18"/>
    </w:rPr>
  </w:style>
  <w:style w:type="paragraph" w:styleId="8">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character" w:styleId="11">
    <w:name w:val="Emphasis"/>
    <w:basedOn w:val="10"/>
    <w:qFormat/>
    <w:uiPriority w:val="20"/>
    <w:rPr>
      <w:i/>
    </w:rPr>
  </w:style>
  <w:style w:type="paragraph" w:customStyle="1" w:styleId="12">
    <w:name w:val="链接"/>
    <w:qFormat/>
    <w:uiPriority w:val="0"/>
    <w:pPr>
      <w:widowControl w:val="0"/>
      <w:autoSpaceDE w:val="0"/>
      <w:autoSpaceDN w:val="0"/>
      <w:adjustRightInd w:val="0"/>
      <w:ind w:left="720"/>
    </w:pPr>
    <w:rPr>
      <w:rFonts w:ascii="Times New Roman" w:hAnsi="Times New Roman" w:eastAsia="宋体" w:cs="Times New Roman"/>
      <w:color w:val="0000FF"/>
      <w:sz w:val="21"/>
      <w:szCs w:val="21"/>
      <w:u w:val="single"/>
      <w:lang w:val="en-US" w:eastAsia="zh-CN" w:bidi="ar-SA"/>
    </w:rPr>
  </w:style>
  <w:style w:type="character" w:customStyle="1" w:styleId="13">
    <w:name w:val="页眉 Char"/>
    <w:basedOn w:val="10"/>
    <w:link w:val="8"/>
    <w:qFormat/>
    <w:uiPriority w:val="99"/>
    <w:rPr>
      <w:rFonts w:ascii="Times New Roman" w:hAnsi="Times New Roman" w:eastAsia="宋体" w:cs="Times New Roman"/>
      <w:sz w:val="18"/>
      <w:szCs w:val="18"/>
    </w:rPr>
  </w:style>
  <w:style w:type="character" w:customStyle="1" w:styleId="14">
    <w:name w:val="页脚 Char"/>
    <w:basedOn w:val="10"/>
    <w:link w:val="7"/>
    <w:qFormat/>
    <w:uiPriority w:val="99"/>
    <w:rPr>
      <w:rFonts w:ascii="Times New Roman" w:hAnsi="Times New Roman" w:eastAsia="宋体" w:cs="Times New Roman"/>
      <w:sz w:val="18"/>
      <w:szCs w:val="18"/>
    </w:rPr>
  </w:style>
  <w:style w:type="character" w:customStyle="1" w:styleId="15">
    <w:name w:val="批注框文本 Char"/>
    <w:basedOn w:val="10"/>
    <w:link w:val="6"/>
    <w:semiHidden/>
    <w:qFormat/>
    <w:uiPriority w:val="99"/>
    <w:rPr>
      <w:rFonts w:ascii="Times New Roman" w:hAnsi="Times New Roman" w:eastAsia="宋体" w:cs="Times New Roman"/>
      <w:sz w:val="18"/>
      <w:szCs w:val="18"/>
    </w:rPr>
  </w:style>
  <w:style w:type="character" w:customStyle="1" w:styleId="16">
    <w:name w:val="Char Char1"/>
    <w:qFormat/>
    <w:locked/>
    <w:uiPriority w:val="0"/>
    <w:rPr>
      <w:rFonts w:hint="eastAsia" w:ascii="宋体" w:hAnsi="Courier New" w:eastAsia="宋体"/>
      <w:kern w:val="2"/>
      <w:sz w:val="21"/>
      <w:lang w:val="en-US" w:eastAsia="zh-CN" w:bidi="ar-SA"/>
    </w:rPr>
  </w:style>
  <w:style w:type="paragraph" w:styleId="17">
    <w:name w:val="List Paragraph"/>
    <w:basedOn w:val="1"/>
    <w:qFormat/>
    <w:uiPriority w:val="99"/>
    <w:pPr>
      <w:ind w:firstLine="420" w:firstLineChars="200"/>
    </w:pPr>
  </w:style>
  <w:style w:type="paragraph" w:customStyle="1" w:styleId="18">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19">
    <w:name w:val="纯文本 Char"/>
    <w:link w:val="5"/>
    <w:qFormat/>
    <w:uiPriority w:val="0"/>
    <w:rPr>
      <w:rFonts w:ascii="宋体" w:hAnsi="Courier New" w:cs="Courier New"/>
      <w:kern w:val="2"/>
      <w:sz w:val="24"/>
      <w:szCs w:val="21"/>
    </w:rPr>
  </w:style>
  <w:style w:type="character" w:customStyle="1" w:styleId="20">
    <w:name w:val="纯文本 Char1"/>
    <w:basedOn w:val="10"/>
    <w:semiHidden/>
    <w:qFormat/>
    <w:uiPriority w:val="99"/>
    <w:rPr>
      <w:rFonts w:ascii="宋体" w:hAnsi="Courier New" w:eastAsia="宋体" w:cs="Courier New"/>
      <w:kern w:val="2"/>
      <w:sz w:val="21"/>
      <w:szCs w:val="21"/>
    </w:rPr>
  </w:style>
  <w:style w:type="character" w:customStyle="1" w:styleId="21">
    <w:name w:val="正文文本 Char"/>
    <w:basedOn w:val="10"/>
    <w:link w:val="2"/>
    <w:qFormat/>
    <w:uiPriority w:val="0"/>
    <w:rPr>
      <w:rFonts w:ascii="Times New Roman" w:hAnsi="Times New Roman" w:eastAsia="宋体" w:cs="Times New Roman"/>
      <w:kern w:val="2"/>
      <w:sz w:val="21"/>
      <w:szCs w:val="24"/>
    </w:rPr>
  </w:style>
  <w:style w:type="character" w:customStyle="1" w:styleId="22">
    <w:name w:val="批注文字 Char"/>
    <w:link w:val="4"/>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CCB2A32-6644-46FF-BFD7-257F71D3AF96}">
  <ds:schemaRefs/>
</ds:datastoreItem>
</file>

<file path=docProps/app.xml><?xml version="1.0" encoding="utf-8"?>
<Properties xmlns="http://schemas.openxmlformats.org/officeDocument/2006/extended-properties" xmlns:vt="http://schemas.openxmlformats.org/officeDocument/2006/docPropsVTypes">
  <Template>Normal</Template>
  <Pages>20</Pages>
  <Words>2601</Words>
  <Characters>14829</Characters>
  <Lines>123</Lines>
  <Paragraphs>34</Paragraphs>
  <TotalTime>0</TotalTime>
  <ScaleCrop>false</ScaleCrop>
  <LinksUpToDate>false</LinksUpToDate>
  <CharactersWithSpaces>17396</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Administrator</cp:lastModifiedBy>
  <dcterms:modified xsi:type="dcterms:W3CDTF">2021-06-26T11:36:41Z</dcterms:modified>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A0F4BB6F6C7C443F9CE87D887639DA18</vt:lpwstr>
  </property>
</Properties>
</file>