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55"/>
        <w:gridCol w:w="10587"/>
        <w:gridCol w:w="24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gridSpan w:val="2"/>
            <w:vAlign w:val="center"/>
          </w:tcPr>
          <w:p>
            <w:pPr>
              <w:rPr>
                <w:sz w:val="24"/>
                <w:szCs w:val="24"/>
              </w:rPr>
            </w:pPr>
            <w:r>
              <w:rPr>
                <w:rFonts w:hint="eastAsia"/>
                <w:sz w:val="24"/>
                <w:szCs w:val="24"/>
              </w:rPr>
              <w:t>受审核部门：管理层(含安全事务代表）</w:t>
            </w:r>
          </w:p>
          <w:p>
            <w:pPr>
              <w:rPr>
                <w:rFonts w:hint="eastAsia"/>
              </w:rPr>
            </w:pPr>
            <w:r>
              <w:rPr>
                <w:rFonts w:hint="eastAsia"/>
                <w:sz w:val="24"/>
                <w:szCs w:val="24"/>
              </w:rPr>
              <w:t xml:space="preserve">主管领导：领导层 </w:t>
            </w:r>
            <w:r>
              <w:rPr>
                <w:rFonts w:hint="eastAsia"/>
                <w:sz w:val="24"/>
                <w:szCs w:val="22"/>
              </w:rPr>
              <w:t xml:space="preserve"> 总经理：</w:t>
            </w:r>
            <w:r>
              <w:rPr>
                <w:rFonts w:hint="eastAsia"/>
              </w:rPr>
              <w:t xml:space="preserve">张峰彬 </w:t>
            </w:r>
            <w:r>
              <w:rPr>
                <w:rFonts w:hint="eastAsia"/>
                <w:sz w:val="24"/>
                <w:szCs w:val="22"/>
              </w:rPr>
              <w:t xml:space="preserve">  管代: </w:t>
            </w:r>
            <w:r>
              <w:rPr>
                <w:sz w:val="24"/>
                <w:szCs w:val="22"/>
              </w:rPr>
              <w:t xml:space="preserve"> </w:t>
            </w:r>
            <w:r>
              <w:rPr>
                <w:rFonts w:hint="eastAsia"/>
                <w:sz w:val="24"/>
                <w:szCs w:val="22"/>
              </w:rPr>
              <w:t xml:space="preserve">王怀亮  安全事务代表: </w:t>
            </w:r>
            <w:r>
              <w:rPr>
                <w:rFonts w:hint="eastAsia"/>
              </w:rPr>
              <w:t xml:space="preserve"> 王荣刚 </w:t>
            </w:r>
            <w:r>
              <w:rPr>
                <w:rFonts w:hint="eastAsia"/>
                <w:sz w:val="24"/>
                <w:szCs w:val="22"/>
              </w:rPr>
              <w:t xml:space="preserve">   陪同人员：</w:t>
            </w:r>
            <w:r>
              <w:rPr>
                <w:rFonts w:hint="eastAsia"/>
              </w:rPr>
              <w:t xml:space="preserve">杨泽广 </w:t>
            </w:r>
          </w:p>
          <w:p>
            <w:pPr>
              <w:rPr>
                <w:sz w:val="24"/>
                <w:szCs w:val="24"/>
              </w:rPr>
            </w:pPr>
          </w:p>
        </w:tc>
        <w:tc>
          <w:tcPr>
            <w:tcW w:w="89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gridSpan w:val="2"/>
            <w:vAlign w:val="center"/>
          </w:tcPr>
          <w:p>
            <w:pPr>
              <w:rPr>
                <w:sz w:val="24"/>
                <w:szCs w:val="24"/>
              </w:rPr>
            </w:pPr>
            <w:r>
              <w:rPr>
                <w:rFonts w:hint="eastAsia"/>
                <w:sz w:val="24"/>
                <w:szCs w:val="24"/>
              </w:rPr>
              <w:t>审核员：李</w:t>
            </w:r>
            <w:r>
              <w:rPr>
                <w:rFonts w:hint="eastAsia"/>
                <w:sz w:val="24"/>
                <w:szCs w:val="24"/>
                <w:lang w:val="en-US" w:eastAsia="zh-CN"/>
              </w:rPr>
              <w:t>京田</w:t>
            </w:r>
            <w:r>
              <w:rPr>
                <w:rFonts w:hint="eastAsia"/>
                <w:sz w:val="24"/>
                <w:szCs w:val="24"/>
              </w:rPr>
              <w:t xml:space="preserve">                 审核时间：20</w:t>
            </w:r>
            <w:r>
              <w:rPr>
                <w:sz w:val="24"/>
                <w:szCs w:val="24"/>
              </w:rPr>
              <w:t>21</w:t>
            </w:r>
            <w:r>
              <w:rPr>
                <w:rFonts w:hint="eastAsia"/>
                <w:sz w:val="24"/>
                <w:szCs w:val="24"/>
              </w:rPr>
              <w:t>年0</w:t>
            </w:r>
            <w:r>
              <w:rPr>
                <w:rFonts w:hint="eastAsia"/>
                <w:sz w:val="24"/>
                <w:szCs w:val="24"/>
                <w:lang w:val="en-US" w:eastAsia="zh-CN"/>
              </w:rPr>
              <w:t>7</w:t>
            </w:r>
            <w:r>
              <w:rPr>
                <w:rFonts w:hint="eastAsia"/>
                <w:sz w:val="24"/>
                <w:szCs w:val="24"/>
              </w:rPr>
              <w:t>月</w:t>
            </w:r>
            <w:r>
              <w:rPr>
                <w:rFonts w:hint="eastAsia"/>
                <w:sz w:val="24"/>
                <w:szCs w:val="24"/>
                <w:lang w:val="en-US" w:eastAsia="zh-CN"/>
              </w:rPr>
              <w:t>7</w:t>
            </w:r>
            <w:r>
              <w:rPr>
                <w:rFonts w:hint="eastAsia"/>
                <w:sz w:val="24"/>
                <w:szCs w:val="24"/>
              </w:rPr>
              <w:t>日</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gridSpan w:val="2"/>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b/>
                <w:bCs/>
                <w:lang w:val="en-US" w:eastAsia="zh-CN"/>
              </w:rPr>
            </w:pPr>
            <w:r>
              <w:rPr>
                <w:rFonts w:hint="eastAsia"/>
                <w:sz w:val="24"/>
                <w:szCs w:val="24"/>
              </w:rPr>
              <w:t>审核条款：</w:t>
            </w:r>
            <w:r>
              <w:rPr>
                <w:rFonts w:hint="eastAsia"/>
                <w:b/>
                <w:bCs/>
                <w:lang w:val="en-US" w:eastAsia="zh-CN"/>
              </w:rPr>
              <w:t>A审核：</w:t>
            </w:r>
          </w:p>
          <w:p>
            <w:pPr>
              <w:rPr>
                <w:rFonts w:hint="eastAsia"/>
                <w:sz w:val="20"/>
                <w:lang w:val="en-US" w:eastAsia="zh-CN"/>
              </w:rPr>
            </w:pPr>
            <w:r>
              <w:rPr>
                <w:rFonts w:hint="eastAsia"/>
                <w:sz w:val="20"/>
                <w:lang w:val="en-US" w:eastAsia="zh-CN"/>
              </w:rPr>
              <w:t>O:</w:t>
            </w:r>
            <w:r>
              <w:rPr>
                <w:rFonts w:hint="default"/>
                <w:sz w:val="20"/>
                <w:lang w:val="en-US" w:eastAsia="zh-CN"/>
              </w:rPr>
              <w:t>4.1/4.2/4.3/4.4/5.1/5.2/5.3/6.1/6.2/7.1/9.1.1/9.3/10.1/10.3</w:t>
            </w:r>
            <w:r>
              <w:rPr>
                <w:rFonts w:hint="eastAsia"/>
                <w:sz w:val="20"/>
                <w:lang w:val="en-US" w:eastAsia="zh-CN"/>
              </w:rPr>
              <w:t>；S:5.4</w:t>
            </w:r>
          </w:p>
          <w:p>
            <w:pPr>
              <w:keepNext w:val="0"/>
              <w:keepLines w:val="0"/>
              <w:pageBreakBefore w:val="0"/>
              <w:widowControl w:val="0"/>
              <w:kinsoku/>
              <w:wordWrap/>
              <w:overflowPunct/>
              <w:topLinePunct w:val="0"/>
              <w:autoSpaceDE/>
              <w:autoSpaceDN/>
              <w:bidi w:val="0"/>
              <w:spacing w:line="300" w:lineRule="exact"/>
              <w:textAlignment w:val="auto"/>
              <w:rPr>
                <w:rFonts w:hint="eastAsia"/>
                <w:lang w:val="en-US" w:eastAsia="zh-CN"/>
              </w:rPr>
            </w:pPr>
            <w:r>
              <w:rPr>
                <w:rFonts w:hint="eastAsia"/>
                <w:lang w:val="en-US" w:eastAsia="zh-CN"/>
              </w:rPr>
              <w:t>资质验证/范围再确认/一阶段审核问题验证/投诉或事故/政府主管部门监督抽查情况</w:t>
            </w:r>
          </w:p>
          <w:p>
            <w:pPr>
              <w:rPr>
                <w:sz w:val="24"/>
                <w:szCs w:val="24"/>
              </w:rPr>
            </w:pP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gridSpan w:val="2"/>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w:t>
            </w:r>
          </w:p>
          <w:bookmarkEnd w:id="0"/>
          <w:p>
            <w:pPr>
              <w:rPr>
                <w:rFonts w:hint="eastAsia"/>
                <w:color w:val="000000"/>
                <w:szCs w:val="21"/>
              </w:rPr>
            </w:pPr>
            <w:r>
              <w:rPr>
                <w:rFonts w:hint="eastAsia" w:ascii="宋体" w:hAnsi="宋体"/>
                <w:szCs w:val="21"/>
              </w:rPr>
              <w:t>Q：高低压成套设备、自动化控制设备的设计、销售</w:t>
            </w:r>
          </w:p>
          <w:p>
            <w:pPr>
              <w:rPr>
                <w:rFonts w:hint="eastAsia" w:ascii="宋体" w:hAnsi="宋体"/>
                <w:szCs w:val="21"/>
              </w:rPr>
            </w:pPr>
            <w:r>
              <w:rPr>
                <w:rFonts w:hint="eastAsia" w:ascii="宋体" w:hAnsi="宋体"/>
                <w:szCs w:val="21"/>
              </w:rPr>
              <w:t>E：高低压成套设备、自动化控制设备的设计、销售所涉及场所的相关环境管理活动</w:t>
            </w:r>
          </w:p>
          <w:p>
            <w:pPr>
              <w:rPr>
                <w:rFonts w:hint="eastAsia" w:ascii="宋体" w:hAnsi="宋体"/>
                <w:szCs w:val="21"/>
              </w:rPr>
            </w:pPr>
            <w:r>
              <w:rPr>
                <w:rFonts w:hint="eastAsia" w:ascii="宋体" w:hAnsi="宋体"/>
                <w:szCs w:val="21"/>
              </w:rPr>
              <w:t xml:space="preserve">O：高低压成套设备、自动化控制设备的设计、销售所涉及场所的相关职业健康安全管理活动 </w:t>
            </w:r>
          </w:p>
          <w:p>
            <w:pPr>
              <w:rPr>
                <w:rFonts w:ascii="宋体" w:hAnsi="宋体" w:cs="宋体"/>
                <w:szCs w:val="21"/>
              </w:rPr>
            </w:pPr>
            <w:r>
              <w:rPr>
                <w:rFonts w:hint="eastAsia" w:ascii="宋体" w:hAnsi="宋体" w:cs="宋体"/>
                <w:szCs w:val="21"/>
              </w:rPr>
              <w:t>公司管理体系设置了</w:t>
            </w:r>
            <w:r>
              <w:rPr>
                <w:rFonts w:hint="eastAsia"/>
              </w:rPr>
              <w:t>行政人事部  市场营销部  技术部 财务部</w:t>
            </w:r>
            <w:r>
              <w:rPr>
                <w:rFonts w:hint="eastAsia" w:ascii="宋体" w:hAnsi="宋体" w:cs="宋体"/>
                <w:szCs w:val="21"/>
              </w:rPr>
              <w:t>等</w:t>
            </w:r>
          </w:p>
          <w:p>
            <w:pPr>
              <w:spacing w:line="280" w:lineRule="exact"/>
              <w:ind w:firstLine="420" w:firstLineChars="200"/>
            </w:pPr>
            <w:r>
              <w:rPr>
                <w:rFonts w:hint="eastAsia" w:ascii="宋体" w:hAnsi="宋体" w:cs="宋体"/>
                <w:szCs w:val="21"/>
              </w:rPr>
              <w:t>总经理</w:t>
            </w:r>
            <w:r>
              <w:rPr>
                <w:rFonts w:hint="eastAsia"/>
              </w:rPr>
              <w:t>张峰彬</w:t>
            </w:r>
            <w:r>
              <w:rPr>
                <w:rFonts w:hint="eastAsia" w:ascii="宋体" w:hAnsi="宋体" w:cs="宋体"/>
                <w:szCs w:val="21"/>
              </w:rPr>
              <w:t>先生</w:t>
            </w:r>
            <w:r>
              <w:rPr>
                <w:rFonts w:hint="eastAsia"/>
                <w:sz w:val="24"/>
                <w:szCs w:val="24"/>
              </w:rPr>
              <w:t xml:space="preserve">  </w:t>
            </w:r>
            <w:r>
              <w:rPr>
                <w:rFonts w:hint="eastAsia" w:ascii="宋体" w:hAnsi="宋体" w:cs="宋体"/>
                <w:szCs w:val="21"/>
              </w:rPr>
              <w:t>介绍：公司目前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S4.2</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目前顾客的主要需求期望是：提供顾客满意的产品及服务。</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S4.3</w:t>
            </w:r>
          </w:p>
          <w:p>
            <w:pPr>
              <w:spacing w:line="280" w:lineRule="exact"/>
            </w:pPr>
          </w:p>
        </w:tc>
        <w:tc>
          <w:tcPr>
            <w:tcW w:w="10642" w:type="dxa"/>
            <w:gridSpan w:val="2"/>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color w:val="000000"/>
                <w:szCs w:val="21"/>
              </w:rPr>
            </w:pPr>
            <w:r>
              <w:rPr>
                <w:rFonts w:hint="eastAsia" w:ascii="宋体" w:hAnsi="宋体"/>
                <w:szCs w:val="21"/>
              </w:rPr>
              <w:t>Q：高低压成套设备、自动化控制设备的设计、销售</w:t>
            </w:r>
          </w:p>
          <w:p>
            <w:pPr>
              <w:rPr>
                <w:rFonts w:hint="eastAsia" w:ascii="宋体" w:hAnsi="宋体"/>
                <w:szCs w:val="21"/>
              </w:rPr>
            </w:pPr>
            <w:r>
              <w:rPr>
                <w:rFonts w:hint="eastAsia" w:ascii="宋体" w:hAnsi="宋体"/>
                <w:szCs w:val="21"/>
              </w:rPr>
              <w:t>E：高低压成套设备、自动化控制设备的设计、销售所涉及场所的相关环境管理活动</w:t>
            </w:r>
          </w:p>
          <w:p>
            <w:pPr>
              <w:spacing w:line="360" w:lineRule="auto"/>
              <w:rPr>
                <w:rFonts w:hint="eastAsia" w:ascii="宋体" w:hAnsi="宋体"/>
                <w:szCs w:val="21"/>
              </w:rPr>
            </w:pPr>
            <w:r>
              <w:rPr>
                <w:rFonts w:hint="eastAsia" w:ascii="宋体" w:hAnsi="宋体"/>
                <w:szCs w:val="21"/>
              </w:rPr>
              <w:t xml:space="preserve">O：高低压成套设备、自动化控制设备的设计、销售所涉及场所的相关职业健康安全管理活动 </w:t>
            </w:r>
          </w:p>
          <w:p>
            <w:pPr>
              <w:spacing w:line="360" w:lineRule="auto"/>
              <w:rPr>
                <w:rFonts w:ascii="宋体" w:hAnsi="宋体" w:cs="宋体"/>
                <w:szCs w:val="21"/>
              </w:rPr>
            </w:pPr>
            <w:r>
              <w:rPr>
                <w:rFonts w:hint="eastAsia" w:ascii="宋体" w:hAnsi="宋体" w:cs="宋体"/>
                <w:szCs w:val="21"/>
              </w:rPr>
              <w:t>无不适用条款，故没有删减条款。</w:t>
            </w:r>
          </w:p>
          <w:p>
            <w:pPr>
              <w:pStyle w:val="2"/>
            </w:pPr>
            <w:r>
              <w:t>2020</w:t>
            </w:r>
            <w:r>
              <w:rPr>
                <w:rFonts w:hint="eastAsia"/>
              </w:rPr>
              <w:t>年</w:t>
            </w:r>
            <w:r>
              <w:rPr>
                <w:rFonts w:hint="eastAsia"/>
                <w:lang w:val="en-US" w:eastAsia="zh-CN"/>
              </w:rPr>
              <w:t>10</w:t>
            </w:r>
            <w:r>
              <w:rPr>
                <w:rFonts w:hint="eastAsia"/>
              </w:rPr>
              <w:t>月份体系运行。至今运行超过三个月。</w:t>
            </w:r>
          </w:p>
          <w:p>
            <w:pPr>
              <w:spacing w:line="280" w:lineRule="exact"/>
              <w:ind w:firstLine="420" w:firstLineChars="200"/>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S4.4</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该公司2020年</w:t>
            </w:r>
            <w:r>
              <w:rPr>
                <w:rFonts w:hint="eastAsia" w:ascii="宋体" w:hAnsi="宋体" w:cs="宋体"/>
                <w:szCs w:val="21"/>
                <w:lang w:val="en-US" w:eastAsia="zh-CN"/>
              </w:rPr>
              <w:t>10</w:t>
            </w:r>
            <w:r>
              <w:rPr>
                <w:rFonts w:hint="eastAsia" w:ascii="宋体" w:hAnsi="宋体" w:cs="宋体"/>
                <w:szCs w:val="21"/>
              </w:rPr>
              <w:t>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hint="eastAsia" w:ascii="宋体" w:hAnsi="宋体" w:cs="宋体"/>
                <w:szCs w:val="21"/>
              </w:rPr>
            </w:pPr>
            <w:r>
              <w:rPr>
                <w:rFonts w:hint="eastAsia" w:ascii="宋体" w:hAnsi="宋体" w:cs="宋体"/>
                <w:szCs w:val="21"/>
              </w:rPr>
              <w:t>1）组织制定本公司的质量/环境/职业健康安全方针、批准管理手册和程序文件；</w:t>
            </w:r>
          </w:p>
          <w:p>
            <w:pPr>
              <w:spacing w:line="280" w:lineRule="exact"/>
              <w:rPr>
                <w:rFonts w:hint="eastAsia" w:ascii="宋体" w:hAnsi="宋体" w:cs="宋体"/>
                <w:szCs w:val="21"/>
              </w:rPr>
            </w:pPr>
            <w:r>
              <w:rPr>
                <w:rFonts w:hint="eastAsia" w:ascii="宋体" w:hAnsi="宋体" w:cs="宋体"/>
                <w:szCs w:val="21"/>
              </w:rPr>
              <w:t>2）负责组织对本公司质量/环境/职业健康安全方针、质量/环境/职业健康安全目标进行评审和修订；</w:t>
            </w:r>
          </w:p>
          <w:p>
            <w:pPr>
              <w:spacing w:line="280" w:lineRule="exact"/>
              <w:rPr>
                <w:rFonts w:hint="eastAsia" w:ascii="宋体" w:hAnsi="宋体" w:cs="宋体"/>
                <w:szCs w:val="21"/>
              </w:rPr>
            </w:pPr>
            <w:r>
              <w:rPr>
                <w:rFonts w:hint="eastAsia" w:ascii="宋体" w:hAnsi="宋体" w:cs="宋体"/>
                <w:szCs w:val="21"/>
              </w:rPr>
              <w:t>3）负责国家和上级的有关法律法规和行规的贯彻执行；</w:t>
            </w:r>
          </w:p>
          <w:p>
            <w:pPr>
              <w:spacing w:line="280" w:lineRule="exact"/>
              <w:rPr>
                <w:rFonts w:hint="eastAsia" w:ascii="宋体" w:hAnsi="宋体" w:cs="宋体"/>
                <w:szCs w:val="21"/>
              </w:rPr>
            </w:pPr>
            <w:r>
              <w:rPr>
                <w:rFonts w:hint="eastAsia" w:ascii="宋体" w:hAnsi="宋体" w:cs="宋体"/>
                <w:szCs w:val="21"/>
              </w:rPr>
              <w:t>4）确保在全体员工中贯彻以顾客为关注焦点的意识；</w:t>
            </w:r>
          </w:p>
          <w:p>
            <w:pPr>
              <w:spacing w:line="280" w:lineRule="exact"/>
              <w:rPr>
                <w:rFonts w:hint="eastAsia" w:ascii="宋体" w:hAnsi="宋体" w:cs="宋体"/>
                <w:szCs w:val="21"/>
              </w:rPr>
            </w:pPr>
            <w:r>
              <w:rPr>
                <w:rFonts w:hint="eastAsia" w:ascii="宋体" w:hAnsi="宋体" w:cs="宋体"/>
                <w:szCs w:val="21"/>
              </w:rPr>
              <w:t>5）负责本公司各项资源的筹集和分配，确保必要和适量的配置；</w:t>
            </w:r>
          </w:p>
          <w:p>
            <w:pPr>
              <w:spacing w:line="280" w:lineRule="exact"/>
              <w:rPr>
                <w:rFonts w:hint="eastAsia" w:ascii="宋体" w:hAnsi="宋体" w:cs="宋体"/>
                <w:szCs w:val="21"/>
              </w:rPr>
            </w:pPr>
            <w:r>
              <w:rPr>
                <w:rFonts w:hint="eastAsia" w:ascii="宋体" w:hAnsi="宋体" w:cs="宋体"/>
                <w:szCs w:val="21"/>
              </w:rPr>
              <w:t>6）确保各部门的职责、权限得到确立并予以沟通；</w:t>
            </w:r>
          </w:p>
          <w:p>
            <w:pPr>
              <w:spacing w:line="280" w:lineRule="exact"/>
              <w:rPr>
                <w:rFonts w:hint="eastAsia" w:ascii="宋体" w:hAnsi="宋体" w:cs="宋体"/>
                <w:szCs w:val="21"/>
              </w:rPr>
            </w:pPr>
            <w:r>
              <w:rPr>
                <w:rFonts w:hint="eastAsia" w:ascii="宋体" w:hAnsi="宋体" w:cs="宋体"/>
                <w:szCs w:val="21"/>
              </w:rPr>
              <w:t>7）确保在管理层次和职能之间建立适宜的沟通过程，就质量/环境/职业健康安全管理体系的有效性进行沟通；</w:t>
            </w:r>
          </w:p>
          <w:p>
            <w:pPr>
              <w:spacing w:line="280" w:lineRule="exact"/>
              <w:rPr>
                <w:rFonts w:ascii="宋体" w:hAnsi="宋体" w:cs="宋体"/>
                <w:szCs w:val="21"/>
              </w:rPr>
            </w:pPr>
            <w:r>
              <w:rPr>
                <w:rFonts w:hint="eastAsia" w:ascii="宋体" w:hAnsi="宋体" w:cs="宋体"/>
                <w:szCs w:val="21"/>
              </w:rPr>
              <w:t>8）负责本公司的管理评审，评价质量/环境/职业健康安全管理体系改进的机会和变更的需求，确保质量/环境/职业健康安全管理体系的适宜性、充分性和有效性。</w:t>
            </w:r>
          </w:p>
          <w:p>
            <w:pPr>
              <w:spacing w:line="280" w:lineRule="exact"/>
            </w:pPr>
            <w:r>
              <w:rPr>
                <w:rFonts w:hint="eastAsia" w:ascii="宋体" w:hAnsi="宋体" w:cs="宋体"/>
                <w:szCs w:val="21"/>
              </w:rPr>
              <w:t>承诺基本实现，没有违反的情况发生。</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gridSpan w:val="2"/>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rPr>
            </w:pPr>
            <w:r>
              <w:rPr>
                <w:rFonts w:hint="eastAsia"/>
              </w:rPr>
              <w:t xml:space="preserve"> </w:t>
            </w:r>
            <w:r>
              <w:rPr>
                <w:rFonts w:hint="eastAsia"/>
                <w:lang w:val="en-US" w:eastAsia="zh-CN"/>
              </w:rPr>
              <w:t xml:space="preserve">          </w:t>
            </w:r>
            <w:r>
              <w:rPr>
                <w:rFonts w:hint="eastAsia"/>
              </w:rPr>
              <w:t>遵守法律法规，确保服务质量，预防环境污染,</w:t>
            </w:r>
          </w:p>
          <w:p>
            <w:pPr>
              <w:rPr>
                <w:rFonts w:hint="eastAsia"/>
              </w:rPr>
            </w:pPr>
            <w:r>
              <w:rPr>
                <w:rFonts w:hint="eastAsia"/>
              </w:rPr>
              <w:t xml:space="preserve">           控制安全风险，实施持续改进，追求顾客满意。</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rPr>
              <w:t>S</w:t>
            </w:r>
            <w:r>
              <w:rPr>
                <w:rFonts w:ascii="宋体" w:cs="宋体"/>
                <w:szCs w:val="21"/>
              </w:rPr>
              <w:t>5.3</w:t>
            </w:r>
          </w:p>
          <w:p>
            <w:pPr>
              <w:spacing w:line="280" w:lineRule="exact"/>
            </w:pPr>
          </w:p>
        </w:tc>
        <w:tc>
          <w:tcPr>
            <w:tcW w:w="10642" w:type="dxa"/>
            <w:gridSpan w:val="2"/>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Pr>
                <w:rFonts w:hint="eastAsia"/>
                <w:szCs w:val="22"/>
              </w:rPr>
              <w:t>响公司管理体系正常运行的有关问题；负责公司管理体系有关事宜的对外联络等。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查到《管理手册》</w:t>
            </w:r>
            <w:r>
              <w:rPr>
                <w:rFonts w:hint="eastAsia"/>
              </w:rPr>
              <w:t xml:space="preserve">DZDQ-SC-2020   </w:t>
            </w:r>
            <w:r>
              <w:rPr>
                <w:rFonts w:hint="eastAsia" w:asciiTheme="minorEastAsia" w:hAnsiTheme="minorEastAsia" w:eastAsiaTheme="minorEastAsia" w:cstheme="minorEastAsia"/>
                <w:szCs w:val="21"/>
              </w:rPr>
              <w:t>中有安全事务代表任命书，公司任命</w:t>
            </w:r>
            <w:r>
              <w:rPr>
                <w:rFonts w:hint="eastAsia"/>
              </w:rPr>
              <w:t xml:space="preserve">郭彩丽 </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0" w:firstLineChars="200"/>
            </w:pPr>
            <w:r>
              <w:rPr>
                <w:rFonts w:hint="eastAsia"/>
              </w:rPr>
              <w:t>询问管代王荣刚、安全事务代表王荣刚职责回答清楚正确、有较好的安全意识。</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67" w:type="dxa"/>
            <w:gridSpan w:val="2"/>
          </w:tcPr>
          <w:p>
            <w:pPr>
              <w:spacing w:line="280" w:lineRule="exact"/>
            </w:pPr>
            <w:r>
              <w:t>S5.4</w:t>
            </w:r>
          </w:p>
        </w:tc>
        <w:tc>
          <w:tcPr>
            <w:tcW w:w="10836" w:type="dxa"/>
            <w:gridSpan w:val="2"/>
            <w:vAlign w:val="center"/>
          </w:tcPr>
          <w:p>
            <w:pPr>
              <w:spacing w:line="280" w:lineRule="exact"/>
              <w:ind w:firstLine="420" w:firstLineChars="200"/>
            </w:pPr>
            <w:r>
              <w:rPr>
                <w:rFonts w:hint="eastAsia"/>
              </w:rPr>
              <w:t>经了解公司用于在职业健康安全管理体系的开发、策划、实施、绩效评价和改进措施中与所有适用层次和职能的工作人员及其代表的协商和参与。</w:t>
            </w:r>
          </w:p>
          <w:p>
            <w:pPr>
              <w:spacing w:line="280" w:lineRule="exact"/>
              <w:ind w:firstLine="420" w:firstLineChars="200"/>
            </w:pPr>
            <w:r>
              <w:rPr>
                <w:rFonts w:hint="eastAsia"/>
              </w:rPr>
              <w:t>公司任命员工代表—王荣刚</w:t>
            </w:r>
          </w:p>
          <w:p>
            <w:pPr>
              <w:spacing w:line="280" w:lineRule="exact"/>
              <w:ind w:firstLine="420" w:firstLineChars="200"/>
            </w:pPr>
            <w:r>
              <w:rPr>
                <w:rFonts w:hint="eastAsia"/>
              </w:rPr>
              <w:t>并明确了协商和参与的主要内容及方式方法，主要为：</w:t>
            </w:r>
          </w:p>
          <w:p>
            <w:pPr>
              <w:pStyle w:val="2"/>
              <w:rPr>
                <w:rFonts w:hint="eastAsia"/>
              </w:rPr>
            </w:pPr>
            <w:r>
              <w:rPr>
                <w:rFonts w:hint="eastAsia"/>
              </w:rPr>
              <w:t>1）参与危险源辨识、风险评价和控制措施的确定；</w:t>
            </w:r>
          </w:p>
          <w:p>
            <w:pPr>
              <w:pStyle w:val="2"/>
              <w:rPr>
                <w:rFonts w:hint="eastAsia"/>
              </w:rPr>
            </w:pPr>
            <w:r>
              <w:rPr>
                <w:rFonts w:hint="eastAsia"/>
              </w:rPr>
              <w:t>2）参与公司职业健康安全方针、目标的制定和评审；</w:t>
            </w:r>
          </w:p>
          <w:p>
            <w:pPr>
              <w:pStyle w:val="2"/>
              <w:rPr>
                <w:rFonts w:hint="eastAsia"/>
              </w:rPr>
            </w:pPr>
            <w:r>
              <w:rPr>
                <w:rFonts w:hint="eastAsia"/>
              </w:rPr>
              <w:t>3）参与安全事件调查和处理；</w:t>
            </w:r>
          </w:p>
          <w:p>
            <w:pPr>
              <w:pStyle w:val="2"/>
              <w:rPr>
                <w:rFonts w:hint="eastAsia"/>
              </w:rPr>
            </w:pPr>
            <w:r>
              <w:rPr>
                <w:rFonts w:hint="eastAsia"/>
              </w:rPr>
              <w:t>4）对影响公司职业健康安全的任何变更进行协商；</w:t>
            </w:r>
          </w:p>
          <w:p>
            <w:pPr>
              <w:pStyle w:val="2"/>
            </w:pPr>
            <w:r>
              <w:rPr>
                <w:rFonts w:hint="eastAsia"/>
              </w:rPr>
              <w:t>5）协调公司和员工的关系，上传下达。</w:t>
            </w:r>
          </w:p>
          <w:p>
            <w:pPr>
              <w:spacing w:line="280" w:lineRule="exact"/>
            </w:pPr>
            <w:r>
              <w:rPr>
                <w:rFonts w:hint="eastAsia"/>
              </w:rPr>
              <w:t>协商和参与提供必要的机制、时间、培训和资源；及时提供对明确的、易理解的和相关的职业健康安全管理体系信息的访问渠道；</w:t>
            </w:r>
          </w:p>
          <w:p>
            <w:pPr>
              <w:spacing w:line="280" w:lineRule="exact"/>
            </w:pPr>
            <w:r>
              <w:rPr>
                <w:rFonts w:hint="eastAsia"/>
              </w:rPr>
              <w:t>主要的沟通协商渠道建立微信群或员工意见箱等内容。</w:t>
            </w:r>
          </w:p>
          <w:p>
            <w:pPr>
              <w:spacing w:line="280" w:lineRule="exact"/>
            </w:pPr>
            <w:r>
              <w:rPr>
                <w:rFonts w:hint="eastAsia"/>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p>
          <w:p>
            <w:pPr>
              <w:spacing w:line="280" w:lineRule="exact"/>
              <w:rPr>
                <w:rFonts w:ascii="宋体"/>
                <w:szCs w:val="21"/>
              </w:rPr>
            </w:pP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gridSpan w:val="2"/>
            <w:vAlign w:val="center"/>
          </w:tcPr>
          <w:p>
            <w:pPr>
              <w:spacing w:line="280" w:lineRule="exact"/>
              <w:ind w:firstLine="420" w:firstLineChars="200"/>
            </w:pPr>
          </w:p>
          <w:p>
            <w:pPr>
              <w:spacing w:line="280" w:lineRule="exact"/>
              <w:ind w:firstLine="420" w:firstLineChars="200"/>
            </w:pPr>
            <w:r>
              <w:rPr>
                <w:rFonts w:hint="eastAsia"/>
              </w:rPr>
              <w:t>在策划应对风险和机遇的措施时，公司综合考虑了企业所处的环境、重要环境因素、合规义务，以及面对的风险和机遇，制定了环境、职业健康安全目标及管理方案，总经理王钰洲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lang w:eastAsia="zh-CN"/>
              </w:rPr>
              <w:t>行政人事部</w:t>
            </w:r>
            <w:r>
              <w:rPr>
                <w:rFonts w:hint="eastAsia"/>
              </w:rPr>
              <w:t>每半年对方案实施情况进行检查跟踪，向总经理报告；一般在管理评审之前对环境、职业健康安全目标及管理方案由</w:t>
            </w:r>
            <w:r>
              <w:rPr>
                <w:rFonts w:hint="eastAsia"/>
                <w:lang w:eastAsia="zh-CN"/>
              </w:rPr>
              <w:t>行政人事部</w:t>
            </w:r>
            <w:r>
              <w:rPr>
                <w:rFonts w:hint="eastAsia"/>
              </w:rPr>
              <w:t>对其进行评审，并将完成情况以书面形式呈报管理者代表，以便提交管理评审。</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S6.2</w:t>
            </w:r>
          </w:p>
          <w:p>
            <w:pPr>
              <w:spacing w:line="280" w:lineRule="exact"/>
              <w:rPr>
                <w:rFonts w:asciiTheme="minorEastAsia" w:hAnsiTheme="minorEastAsia" w:eastAsiaTheme="minorEastAsia" w:cstheme="minorEastAsia"/>
                <w:szCs w:val="21"/>
              </w:rPr>
            </w:pPr>
          </w:p>
        </w:tc>
        <w:tc>
          <w:tcPr>
            <w:tcW w:w="10642" w:type="dxa"/>
            <w:gridSpan w:val="2"/>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w:t>
            </w:r>
            <w:r>
              <w:rPr>
                <w:rFonts w:hint="eastAsia"/>
                <w:lang w:val="en-US" w:eastAsia="zh-CN"/>
              </w:rPr>
              <w:t>O</w:t>
            </w:r>
            <w:r>
              <w:rPr>
                <w:rFonts w:hint="eastAsia"/>
              </w:rPr>
              <w:t>管理目标是：</w:t>
            </w:r>
          </w:p>
          <w:p>
            <w:pPr>
              <w:rPr>
                <w:rFonts w:hint="eastAsia"/>
              </w:rPr>
            </w:pPr>
            <w:r>
              <w:rPr>
                <w:rFonts w:hint="eastAsia"/>
              </w:rPr>
              <w:t>职业健康安全目标：</w:t>
            </w:r>
          </w:p>
          <w:p>
            <w:pPr>
              <w:rPr>
                <w:rFonts w:hint="eastAsia"/>
              </w:rPr>
            </w:pPr>
            <w:r>
              <w:rPr>
                <w:rFonts w:hint="eastAsia"/>
              </w:rPr>
              <w:t>1、火灾事故零发生。</w:t>
            </w:r>
          </w:p>
          <w:p>
            <w:pPr>
              <w:rPr>
                <w:rFonts w:hint="eastAsia"/>
              </w:rPr>
            </w:pPr>
            <w:r>
              <w:rPr>
                <w:rFonts w:hint="eastAsia"/>
              </w:rPr>
              <w:t>2、触电事故零发生。</w:t>
            </w:r>
          </w:p>
          <w:p>
            <w:pPr>
              <w:spacing w:line="280" w:lineRule="exact"/>
            </w:pPr>
            <w:r>
              <w:rPr>
                <w:rFonts w:hint="eastAsia"/>
              </w:rPr>
              <w:t>目标可测量，与公司管理方针一致。</w:t>
            </w:r>
          </w:p>
          <w:p>
            <w:pPr>
              <w:spacing w:line="280" w:lineRule="exact"/>
            </w:pPr>
            <w:r>
              <w:rPr>
                <w:rFonts w:hint="eastAsia"/>
              </w:rPr>
              <w:t>每半年由</w:t>
            </w:r>
            <w:r>
              <w:rPr>
                <w:rFonts w:hint="eastAsia"/>
                <w:lang w:eastAsia="zh-CN"/>
              </w:rPr>
              <w:t>行政人事部</w:t>
            </w:r>
            <w:r>
              <w:rPr>
                <w:rFonts w:hint="eastAsia"/>
              </w:rPr>
              <w:t>按公司管理目标考核要求统计考核公司管理目标完成情况，提交管理评审会议。查到今年</w:t>
            </w:r>
            <w:r>
              <w:rPr>
                <w:rFonts w:hint="eastAsia"/>
                <w:lang w:val="en-US" w:eastAsia="zh-CN"/>
              </w:rPr>
              <w:t>上</w:t>
            </w:r>
            <w:r>
              <w:rPr>
                <w:rFonts w:hint="eastAsia"/>
              </w:rPr>
              <w:t xml:space="preserve">半年公司管理目标完成情况，各项目标均已完成，考核人田雨东   </w:t>
            </w:r>
          </w:p>
          <w:p>
            <w:pPr>
              <w:spacing w:line="280" w:lineRule="exact"/>
            </w:pPr>
            <w:r>
              <w:rPr>
                <w:rFonts w:hint="eastAsia"/>
              </w:rPr>
              <w:t>针对重要环境因素、不可接受风险制订了管理方案并予以实施，基本有效，详见</w:t>
            </w:r>
            <w:r>
              <w:rPr>
                <w:rFonts w:hint="eastAsia"/>
                <w:lang w:eastAsia="zh-CN"/>
              </w:rPr>
              <w:t>行政人事部</w:t>
            </w:r>
            <w:r>
              <w:rPr>
                <w:rFonts w:hint="eastAsia"/>
              </w:rPr>
              <w:t>该条款审核记录。</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p>
          <w:p>
            <w:pPr>
              <w:spacing w:line="280" w:lineRule="exact"/>
              <w:rPr>
                <w:szCs w:val="21"/>
              </w:rPr>
            </w:pPr>
            <w:r>
              <w:rPr>
                <w:rFonts w:hint="eastAsia"/>
                <w:szCs w:val="21"/>
              </w:rPr>
              <w:t>S7.1</w:t>
            </w:r>
          </w:p>
          <w:p>
            <w:pPr>
              <w:spacing w:line="280" w:lineRule="exact"/>
            </w:pPr>
          </w:p>
        </w:tc>
        <w:tc>
          <w:tcPr>
            <w:tcW w:w="10642" w:type="dxa"/>
            <w:gridSpan w:val="2"/>
            <w:vAlign w:val="center"/>
          </w:tcPr>
          <w:p>
            <w:pPr>
              <w:spacing w:line="280" w:lineRule="exact"/>
            </w:pPr>
            <w:r>
              <w:rPr>
                <w:rFonts w:hint="eastAsia"/>
              </w:rPr>
              <w:t>查公司配备了必要的人力资源，基础设备设施，规范文件、资金等必要的资源，能够持续满足顾客需求和管理体系改进的需要。</w:t>
            </w:r>
          </w:p>
          <w:p>
            <w:r>
              <w:rPr>
                <w:rFonts w:hint="eastAsia" w:ascii="宋体" w:hAnsi="宋体" w:cs="宋体"/>
                <w:szCs w:val="21"/>
              </w:rPr>
              <w:t>部门：</w:t>
            </w:r>
            <w:r>
              <w:rPr>
                <w:rFonts w:hint="eastAsia"/>
              </w:rPr>
              <w:t>行政人事部  市场营销部  技术部 财务部</w:t>
            </w:r>
          </w:p>
          <w:p>
            <w:pPr>
              <w:pStyle w:val="2"/>
            </w:pPr>
            <w:r>
              <w:rPr>
                <w:rFonts w:hint="eastAsia"/>
              </w:rPr>
              <w:t>人员：业务人员、</w:t>
            </w:r>
            <w:r>
              <w:rPr>
                <w:rFonts w:hint="eastAsia"/>
                <w:lang w:val="en-US" w:eastAsia="zh-CN"/>
              </w:rPr>
              <w:t>技术</w:t>
            </w:r>
            <w:r>
              <w:rPr>
                <w:rFonts w:hint="eastAsia"/>
              </w:rPr>
              <w:t>人员、管理人员</w:t>
            </w:r>
          </w:p>
          <w:p>
            <w:pPr>
              <w:pStyle w:val="2"/>
            </w:pPr>
            <w:r>
              <w:rPr>
                <w:rFonts w:hint="eastAsia"/>
              </w:rPr>
              <w:t>在每次管理评审中确认资源的配置情况。</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gridSpan w:val="2"/>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公司编制了《顾客满意度测量控制程序》，对销售服务的质量特性进行监视和测量，以验证其符合要求的程度，确保服务符合要求。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和《生产及服务提供控制程序》等程序文件为保证公司质量、环境及职业健康安全管理体系的有效运行，通过对管理绩效的监视与测量，确保体系运行的有效性。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28</w:t>
            </w: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管理检查记录，主控部门：</w:t>
            </w:r>
            <w:r>
              <w:rPr>
                <w:rFonts w:hint="eastAsia" w:asciiTheme="minorEastAsia" w:hAnsiTheme="minorEastAsia" w:eastAsiaTheme="minorEastAsia" w:cstheme="minorEastAsia"/>
                <w:szCs w:val="21"/>
                <w:lang w:eastAsia="zh-CN"/>
              </w:rPr>
              <w:t>行政人事部</w:t>
            </w:r>
            <w:r>
              <w:rPr>
                <w:rFonts w:hint="eastAsia" w:asciiTheme="minorEastAsia" w:hAnsiTheme="minorEastAsia" w:eastAsiaTheme="minorEastAsia" w:cstheme="minorEastAsia"/>
                <w:szCs w:val="21"/>
              </w:rPr>
              <w:t>，检查人：</w:t>
            </w:r>
            <w:r>
              <w:rPr>
                <w:rFonts w:hint="eastAsia"/>
              </w:rPr>
              <w:t xml:space="preserve">张峰彬  </w:t>
            </w:r>
            <w:r>
              <w:rPr>
                <w:rFonts w:hint="eastAsia" w:asciiTheme="minorEastAsia" w:hAnsiTheme="minorEastAsia" w:eastAsiaTheme="minorEastAsia" w:cstheme="minorEastAsia"/>
                <w:szCs w:val="21"/>
              </w:rPr>
              <w:t xml:space="preserve">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查公司为员工购买有养老等保险，经查能够提供购买证据。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S9.3</w:t>
            </w:r>
          </w:p>
          <w:p>
            <w:pPr>
              <w:spacing w:line="280" w:lineRule="exact"/>
              <w:rPr>
                <w:szCs w:val="21"/>
              </w:rPr>
            </w:pPr>
          </w:p>
          <w:p>
            <w:pPr>
              <w:spacing w:line="280" w:lineRule="exact"/>
              <w:rPr>
                <w:szCs w:val="21"/>
              </w:rPr>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rPr>
                <w:rFonts w:hint="eastAsia"/>
              </w:rPr>
              <w:t xml:space="preserve">2021年5月6日  </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ascii="宋体" w:hAnsi="宋体" w:cs="宋体"/>
                <w:szCs w:val="21"/>
                <w:lang w:eastAsia="zh-CN"/>
              </w:rPr>
              <w:t>行政人事部</w:t>
            </w:r>
            <w:r>
              <w:rPr>
                <w:rFonts w:hint="eastAsia"/>
                <w:color w:val="000000"/>
                <w:szCs w:val="21"/>
              </w:rPr>
              <w:t xml:space="preserve"> </w:t>
            </w:r>
            <w:r>
              <w:rPr>
                <w:rFonts w:hint="eastAsia" w:ascii="宋体" w:hAnsi="宋体" w:cs="宋体"/>
                <w:szCs w:val="21"/>
              </w:rPr>
              <w:t xml:space="preserve">     审批：</w:t>
            </w:r>
            <w:r>
              <w:rPr>
                <w:rFonts w:hint="eastAsia"/>
              </w:rPr>
              <w:t xml:space="preserve">张峰彬 </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1)公司内外部环境、相关方的需求和期望、应对风险和机遇的措施及评价；</w:t>
            </w:r>
          </w:p>
          <w:p>
            <w:pPr>
              <w:ind w:left="28"/>
              <w:rPr>
                <w:rFonts w:hint="eastAsia" w:ascii="宋体" w:hAnsi="宋体"/>
                <w:szCs w:val="21"/>
              </w:rPr>
            </w:pPr>
            <w:r>
              <w:rPr>
                <w:rFonts w:hint="eastAsia" w:ascii="宋体" w:hAnsi="宋体"/>
                <w:szCs w:val="21"/>
              </w:rPr>
              <w:t>2）内部审核结果分析报告</w:t>
            </w:r>
          </w:p>
          <w:p>
            <w:pPr>
              <w:ind w:left="28"/>
              <w:rPr>
                <w:rFonts w:hint="eastAsia" w:ascii="宋体" w:hAnsi="宋体"/>
                <w:szCs w:val="21"/>
              </w:rPr>
            </w:pPr>
            <w:r>
              <w:rPr>
                <w:rFonts w:hint="eastAsia" w:ascii="宋体" w:hAnsi="宋体"/>
                <w:szCs w:val="21"/>
              </w:rPr>
              <w:t>3）目标完成情况及质量、环境、健安绩效报告</w:t>
            </w:r>
          </w:p>
          <w:p>
            <w:pPr>
              <w:ind w:left="28"/>
              <w:rPr>
                <w:rFonts w:hint="eastAsia" w:ascii="宋体" w:hAnsi="宋体"/>
                <w:szCs w:val="21"/>
              </w:rPr>
            </w:pPr>
            <w:r>
              <w:rPr>
                <w:rFonts w:hint="eastAsia" w:ascii="宋体" w:hAnsi="宋体"/>
                <w:szCs w:val="21"/>
              </w:rPr>
              <w:t>4）纠正措施、预防措施效果分析报告</w:t>
            </w:r>
          </w:p>
          <w:p>
            <w:pPr>
              <w:ind w:left="28"/>
              <w:rPr>
                <w:rFonts w:hint="eastAsia" w:ascii="宋体" w:hAnsi="宋体"/>
                <w:szCs w:val="21"/>
              </w:rPr>
            </w:pPr>
            <w:r>
              <w:rPr>
                <w:rFonts w:hint="eastAsia" w:ascii="宋体" w:hAnsi="宋体"/>
                <w:szCs w:val="21"/>
              </w:rPr>
              <w:t>5）管理方针、目标适宜性分析报告</w:t>
            </w:r>
          </w:p>
          <w:p>
            <w:pPr>
              <w:ind w:left="28"/>
              <w:rPr>
                <w:rFonts w:hint="eastAsia" w:ascii="宋体" w:hAnsi="宋体"/>
                <w:szCs w:val="21"/>
              </w:rPr>
            </w:pPr>
            <w:r>
              <w:rPr>
                <w:rFonts w:hint="eastAsia" w:ascii="宋体" w:hAnsi="宋体"/>
                <w:szCs w:val="21"/>
              </w:rPr>
              <w:t>6）法律法规和其他要求遵循情况分析报告</w:t>
            </w:r>
          </w:p>
          <w:p>
            <w:pPr>
              <w:ind w:left="28"/>
              <w:rPr>
                <w:rFonts w:hint="eastAsia" w:ascii="宋体" w:hAnsi="宋体"/>
                <w:szCs w:val="21"/>
              </w:rPr>
            </w:pPr>
            <w:r>
              <w:rPr>
                <w:rFonts w:hint="eastAsia" w:ascii="宋体" w:hAnsi="宋体"/>
                <w:szCs w:val="21"/>
              </w:rPr>
              <w:t>7）关于如何提高公司管理体系运行质量和效率的建议</w:t>
            </w:r>
          </w:p>
          <w:p>
            <w:pPr>
              <w:ind w:left="28"/>
              <w:rPr>
                <w:rFonts w:hint="eastAsia" w:ascii="宋体" w:hAnsi="宋体"/>
                <w:szCs w:val="21"/>
              </w:rPr>
            </w:pPr>
            <w:r>
              <w:rPr>
                <w:rFonts w:hint="eastAsia" w:ascii="宋体" w:hAnsi="宋体"/>
                <w:szCs w:val="21"/>
              </w:rPr>
              <w:t>8）顾客反馈及满意度调查情况，相关方环境、健安信息沟通情况</w:t>
            </w:r>
          </w:p>
          <w:p>
            <w:pPr>
              <w:ind w:left="28"/>
              <w:rPr>
                <w:rFonts w:hint="eastAsia" w:ascii="宋体" w:hAnsi="宋体"/>
                <w:szCs w:val="21"/>
              </w:rPr>
            </w:pPr>
            <w:r>
              <w:rPr>
                <w:rFonts w:hint="eastAsia" w:ascii="宋体" w:hAnsi="宋体"/>
                <w:szCs w:val="21"/>
              </w:rPr>
              <w:t>9）过程绩效及产品符合性总结，健安管理参与协商结果</w:t>
            </w:r>
          </w:p>
          <w:p>
            <w:pPr>
              <w:spacing w:line="280" w:lineRule="exact"/>
              <w:rPr>
                <w:rFonts w:ascii="宋体" w:hAnsi="宋体"/>
                <w:szCs w:val="21"/>
              </w:rPr>
            </w:pPr>
            <w:r>
              <w:rPr>
                <w:rFonts w:hint="eastAsia" w:ascii="宋体" w:hAnsi="宋体"/>
                <w:szCs w:val="21"/>
              </w:rPr>
              <w:t>10）影响体系变更情况提出了自体系运行以来取得的成绩和存在的不足</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1、加强新版职业健康标准文件学习</w:t>
            </w:r>
          </w:p>
          <w:p>
            <w:pPr>
              <w:spacing w:line="280" w:lineRule="exact"/>
              <w:ind w:firstLine="420" w:firstLineChars="200"/>
              <w:rPr>
                <w:rFonts w:ascii="宋体" w:hAnsi="宋体" w:cs="宋体"/>
                <w:szCs w:val="21"/>
              </w:rPr>
            </w:pPr>
            <w:r>
              <w:rPr>
                <w:rFonts w:hint="eastAsia" w:ascii="宋体" w:hAnsi="宋体"/>
                <w:szCs w:val="21"/>
              </w:rPr>
              <w:t>2、对项目部服务的意识，加强对过程检查，对不合格输出采取有效的纠正或纠正措施</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S 10.1</w:t>
            </w:r>
          </w:p>
          <w:p>
            <w:pPr>
              <w:spacing w:line="280" w:lineRule="exact"/>
            </w:pPr>
          </w:p>
        </w:tc>
        <w:tc>
          <w:tcPr>
            <w:tcW w:w="10642" w:type="dxa"/>
            <w:gridSpan w:val="2"/>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szCs w:val="21"/>
              </w:rPr>
              <w:t>S</w:t>
            </w:r>
            <w:r>
              <w:rPr>
                <w:rFonts w:hint="eastAsia"/>
                <w:szCs w:val="21"/>
              </w:rPr>
              <w:t>10.3</w:t>
            </w:r>
          </w:p>
          <w:p>
            <w:pPr>
              <w:pStyle w:val="2"/>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Theme="minorEastAsia" w:hAnsiTheme="minorEastAsia" w:eastAsiaTheme="minorEastAsia" w:cstheme="minorEastAsia"/>
                <w:szCs w:val="21"/>
              </w:rPr>
              <w:t>一阶段问题验证</w:t>
            </w:r>
          </w:p>
          <w:p>
            <w:pPr>
              <w:spacing w:line="280" w:lineRule="exact"/>
              <w:rPr>
                <w:rFonts w:hint="eastAsia" w:ascii="宋体" w:hAnsi="宋体" w:cs="宋体"/>
                <w:szCs w:val="21"/>
              </w:rPr>
            </w:pPr>
            <w:r>
              <w:rPr>
                <w:rFonts w:hint="eastAsia" w:asciiTheme="minorEastAsia" w:hAnsiTheme="minorEastAsia" w:eastAsiaTheme="minorEastAsia" w:cstheme="minorEastAsia"/>
                <w:szCs w:val="21"/>
              </w:rPr>
              <w:t>投诉或事故/政府主管部门监督抽查情况</w:t>
            </w:r>
          </w:p>
        </w:tc>
        <w:tc>
          <w:tcPr>
            <w:tcW w:w="1012" w:type="dxa"/>
          </w:tcPr>
          <w:p>
            <w:pPr>
              <w:spacing w:line="280" w:lineRule="exact"/>
            </w:pPr>
          </w:p>
        </w:tc>
        <w:tc>
          <w:tcPr>
            <w:tcW w:w="10642" w:type="dxa"/>
            <w:gridSpan w:val="2"/>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一阶段</w:t>
            </w:r>
            <w:r>
              <w:rPr>
                <w:rFonts w:hint="eastAsia" w:asciiTheme="minorEastAsia" w:hAnsiTheme="minorEastAsia" w:eastAsiaTheme="minorEastAsia" w:cstheme="minorEastAsia"/>
                <w:szCs w:val="21"/>
              </w:rPr>
              <w:t>问题</w:t>
            </w:r>
            <w:bookmarkStart w:id="1" w:name="_GoBack"/>
            <w:r>
              <w:rPr>
                <w:rFonts w:hint="eastAsia" w:asciiTheme="minorEastAsia" w:hAnsiTheme="minorEastAsia" w:eastAsiaTheme="minorEastAsia" w:cstheme="minorEastAsia"/>
                <w:szCs w:val="21"/>
                <w:highlight w:val="yellow"/>
                <w:lang w:eastAsia="zh-CN"/>
              </w:rPr>
              <w:t>：“</w:t>
            </w:r>
            <w:r>
              <w:rPr>
                <w:rFonts w:hint="eastAsia" w:asciiTheme="minorEastAsia" w:hAnsiTheme="minorEastAsia" w:eastAsiaTheme="minorEastAsia" w:cstheme="minorEastAsia"/>
                <w:szCs w:val="21"/>
                <w:highlight w:val="yellow"/>
                <w:lang w:val="en-US" w:eastAsia="zh-CN"/>
              </w:rPr>
              <w:t>办公场所，没有配置灭火器”，此次现场</w:t>
            </w:r>
            <w:r>
              <w:rPr>
                <w:rFonts w:hint="eastAsia" w:asciiTheme="minorEastAsia" w:hAnsiTheme="minorEastAsia" w:eastAsiaTheme="minorEastAsia" w:cstheme="minorEastAsia"/>
                <w:szCs w:val="21"/>
                <w:highlight w:val="yellow"/>
              </w:rPr>
              <w:t>验证</w:t>
            </w:r>
            <w:r>
              <w:rPr>
                <w:rFonts w:hint="eastAsia" w:asciiTheme="minorEastAsia" w:hAnsiTheme="minorEastAsia" w:eastAsiaTheme="minorEastAsia" w:cstheme="minorEastAsia"/>
                <w:szCs w:val="21"/>
                <w:highlight w:val="yellow"/>
                <w:lang w:eastAsia="zh-CN"/>
              </w:rPr>
              <w:t>，</w:t>
            </w:r>
            <w:r>
              <w:rPr>
                <w:rFonts w:hint="eastAsia" w:asciiTheme="minorEastAsia" w:hAnsiTheme="minorEastAsia" w:eastAsiaTheme="minorEastAsia" w:cstheme="minorEastAsia"/>
                <w:szCs w:val="21"/>
                <w:highlight w:val="yellow"/>
                <w:lang w:val="en-US" w:eastAsia="zh-CN"/>
              </w:rPr>
              <w:t>无此情况发生，整改</w:t>
            </w:r>
            <w:r>
              <w:rPr>
                <w:rFonts w:hint="eastAsia" w:asciiTheme="minorEastAsia" w:hAnsiTheme="minorEastAsia" w:eastAsiaTheme="minorEastAsia" w:cstheme="minorEastAsia"/>
                <w:szCs w:val="21"/>
                <w:highlight w:val="yellow"/>
              </w:rPr>
              <w:t>有效。</w:t>
            </w:r>
            <w:bookmarkEnd w:id="1"/>
          </w:p>
          <w:p>
            <w:pPr>
              <w:rPr>
                <w:rFonts w:ascii="宋体"/>
                <w:szCs w:val="21"/>
              </w:rPr>
            </w:pPr>
            <w:r>
              <w:rPr>
                <w:rFonts w:hint="eastAsia" w:asciiTheme="minorEastAsia" w:hAnsiTheme="minorEastAsia" w:eastAsiaTheme="minorEastAsia" w:cstheme="minorEastAsia"/>
                <w:szCs w:val="21"/>
              </w:rPr>
              <w:t>国家企业信用信息公示系统，企业无异常经营记录、无违法失信记录。</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对于企业的外包过程也进行了充分识别，公司无外包</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spacing w:line="280" w:lineRule="exact"/>
              <w:rPr>
                <w:rFonts w:hint="eastAsia" w:ascii="宋体" w:hAnsi="宋体" w:cs="宋体"/>
                <w:szCs w:val="21"/>
              </w:rPr>
            </w:pPr>
          </w:p>
        </w:tc>
        <w:tc>
          <w:tcPr>
            <w:tcW w:w="895" w:type="dxa"/>
            <w:gridSpan w:val="2"/>
          </w:tcPr>
          <w:p>
            <w:pPr>
              <w:rPr>
                <w:rFonts w:hint="eastAsia"/>
              </w:rPr>
            </w:p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1D5746"/>
    <w:rsid w:val="0026162B"/>
    <w:rsid w:val="002859DB"/>
    <w:rsid w:val="002954E2"/>
    <w:rsid w:val="002D77D0"/>
    <w:rsid w:val="003217EC"/>
    <w:rsid w:val="00337922"/>
    <w:rsid w:val="00340867"/>
    <w:rsid w:val="00380837"/>
    <w:rsid w:val="00387995"/>
    <w:rsid w:val="003A198A"/>
    <w:rsid w:val="003D4ACE"/>
    <w:rsid w:val="00410914"/>
    <w:rsid w:val="0047200A"/>
    <w:rsid w:val="004A446E"/>
    <w:rsid w:val="00536930"/>
    <w:rsid w:val="00564E53"/>
    <w:rsid w:val="005B4C37"/>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F029D"/>
    <w:rsid w:val="00BF597E"/>
    <w:rsid w:val="00C20185"/>
    <w:rsid w:val="00C51A36"/>
    <w:rsid w:val="00C55228"/>
    <w:rsid w:val="00CE315A"/>
    <w:rsid w:val="00D06F59"/>
    <w:rsid w:val="00D8388C"/>
    <w:rsid w:val="00DC0E86"/>
    <w:rsid w:val="00EB0164"/>
    <w:rsid w:val="00ED0F62"/>
    <w:rsid w:val="00EF327E"/>
    <w:rsid w:val="00F320AF"/>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4FB789D"/>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3"/>
    <w:unhideWhenUsed/>
    <w:qFormat/>
    <w:uiPriority w:val="99"/>
    <w:pPr>
      <w:spacing w:before="100" w:beforeAutospacing="1"/>
      <w:ind w:firstLine="420" w:firstLineChars="100"/>
    </w:pPr>
  </w:style>
  <w:style w:type="character" w:customStyle="1" w:styleId="13">
    <w:name w:val="Header Char"/>
    <w:basedOn w:val="12"/>
    <w:link w:val="9"/>
    <w:qFormat/>
    <w:uiPriority w:val="99"/>
    <w:rPr>
      <w:rFonts w:ascii="Times New Roman" w:hAnsi="Times New Roman" w:eastAsia="宋体" w:cs="Times New Roman"/>
      <w:sz w:val="18"/>
      <w:szCs w:val="18"/>
    </w:rPr>
  </w:style>
  <w:style w:type="character" w:customStyle="1" w:styleId="14">
    <w:name w:val="Footer Char"/>
    <w:basedOn w:val="12"/>
    <w:link w:val="8"/>
    <w:qFormat/>
    <w:uiPriority w:val="99"/>
    <w:rPr>
      <w:rFonts w:ascii="Times New Roman" w:hAnsi="Times New Roman" w:eastAsia="宋体" w:cs="Times New Roman"/>
      <w:sz w:val="18"/>
      <w:szCs w:val="18"/>
    </w:rPr>
  </w:style>
  <w:style w:type="character" w:customStyle="1" w:styleId="15">
    <w:name w:val="Balloon Text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12"/>
    <w:uiPriority w:val="0"/>
  </w:style>
  <w:style w:type="character" w:customStyle="1" w:styleId="18">
    <w:name w:val="info-expand-btn"/>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1005</Words>
  <Characters>5730</Characters>
  <Lines>47</Lines>
  <Paragraphs>13</Paragraphs>
  <TotalTime>0</TotalTime>
  <ScaleCrop>false</ScaleCrop>
  <LinksUpToDate>false</LinksUpToDate>
  <CharactersWithSpaces>6722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2021-07-06T09:33:49Z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0B5983E3AB2D42218448A9655C8D0437</vt:lpwstr>
  </property>
</Properties>
</file>