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55"/>
        <w:gridCol w:w="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755"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eastAsia="zh-CN"/>
              </w:rPr>
              <w:t>技术部</w:t>
            </w:r>
            <w:r>
              <w:rPr>
                <w:rFonts w:hint="eastAsia"/>
                <w:sz w:val="24"/>
                <w:szCs w:val="24"/>
                <w:lang w:val="en-US" w:eastAsia="zh-CN"/>
              </w:rPr>
              <w:t xml:space="preserve">  </w:t>
            </w:r>
            <w:r>
              <w:rPr>
                <w:rFonts w:hint="eastAsia"/>
                <w:sz w:val="24"/>
                <w:szCs w:val="24"/>
              </w:rPr>
              <w:t>主管领导</w:t>
            </w:r>
            <w:r>
              <w:rPr>
                <w:rFonts w:hint="eastAsia"/>
                <w:sz w:val="24"/>
                <w:szCs w:val="24"/>
                <w:lang w:eastAsia="zh-CN"/>
              </w:rPr>
              <w:t>：</w:t>
            </w:r>
            <w:r>
              <w:rPr>
                <w:rFonts w:hint="eastAsia"/>
              </w:rPr>
              <w:t>温 宁</w:t>
            </w:r>
            <w:r>
              <w:rPr>
                <w:rFonts w:hint="eastAsia"/>
                <w:sz w:val="24"/>
                <w:szCs w:val="24"/>
                <w:lang w:val="en-US" w:eastAsia="zh-CN"/>
              </w:rPr>
              <w:t xml:space="preserve">     </w:t>
            </w:r>
            <w:r>
              <w:rPr>
                <w:rFonts w:hint="eastAsia"/>
                <w:sz w:val="24"/>
                <w:szCs w:val="24"/>
              </w:rPr>
              <w:t>陪同人员</w:t>
            </w:r>
            <w:r>
              <w:rPr>
                <w:rFonts w:hint="eastAsia"/>
                <w:sz w:val="24"/>
                <w:szCs w:val="24"/>
                <w:lang w:val="en-US" w:eastAsia="zh-CN"/>
              </w:rPr>
              <w:t>:</w:t>
            </w:r>
            <w:r>
              <w:rPr>
                <w:rFonts w:hint="eastAsia"/>
              </w:rPr>
              <w:t>杨泽广</w:t>
            </w:r>
          </w:p>
        </w:tc>
        <w:tc>
          <w:tcPr>
            <w:tcW w:w="83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755"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李京田</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2021.7.7</w:t>
            </w:r>
          </w:p>
        </w:tc>
        <w:tc>
          <w:tcPr>
            <w:tcW w:w="83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2160" w:type="dxa"/>
            <w:vMerge w:val="continue"/>
            <w:vAlign w:val="center"/>
          </w:tcPr>
          <w:p/>
        </w:tc>
        <w:tc>
          <w:tcPr>
            <w:tcW w:w="960" w:type="dxa"/>
            <w:vMerge w:val="continue"/>
            <w:vAlign w:val="center"/>
          </w:tcPr>
          <w:p/>
        </w:tc>
        <w:tc>
          <w:tcPr>
            <w:tcW w:w="10755"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default"/>
                <w:lang w:val="en-US" w:eastAsia="zh-CN"/>
              </w:rPr>
            </w:pPr>
            <w:r>
              <w:rPr>
                <w:rFonts w:hint="eastAsia"/>
                <w:sz w:val="24"/>
                <w:szCs w:val="24"/>
              </w:rPr>
              <w:t>审核条款：</w:t>
            </w:r>
            <w:r>
              <w:rPr>
                <w:rFonts w:hint="default"/>
              </w:rPr>
              <w:t>Q5.3/6.2</w:t>
            </w:r>
            <w:r>
              <w:rPr>
                <w:rFonts w:hint="eastAsia"/>
                <w:lang w:val="en-US" w:eastAsia="zh-CN"/>
              </w:rPr>
              <w:t>/</w:t>
            </w:r>
            <w:r>
              <w:rPr>
                <w:rFonts w:hint="default"/>
              </w:rPr>
              <w:t>8.1</w:t>
            </w:r>
            <w:r>
              <w:rPr>
                <w:rFonts w:hint="eastAsia"/>
                <w:lang w:val="en-US" w:eastAsia="zh-CN"/>
              </w:rPr>
              <w:t>/8.3/8.5/8.6/8.7/9.1.2/10.2</w:t>
            </w:r>
          </w:p>
          <w:p>
            <w:pPr>
              <w:rPr>
                <w:rFonts w:hint="default"/>
              </w:rPr>
            </w:pPr>
            <w:r>
              <w:rPr>
                <w:rFonts w:hint="default"/>
              </w:rPr>
              <w:t>E</w:t>
            </w:r>
            <w:r>
              <w:rPr>
                <w:rFonts w:hint="eastAsia"/>
                <w:lang w:val="en-US" w:eastAsia="zh-CN"/>
              </w:rPr>
              <w:t xml:space="preserve">O: </w:t>
            </w:r>
            <w:r>
              <w:rPr>
                <w:rFonts w:hint="default"/>
              </w:rPr>
              <w:t>5.3/6.2/6.1.2/8.1</w:t>
            </w:r>
            <w:r>
              <w:rPr>
                <w:rFonts w:hint="default"/>
                <w:lang w:val="en-US" w:eastAsia="zh-CN"/>
              </w:rPr>
              <w:t>/</w:t>
            </w:r>
            <w:r>
              <w:rPr>
                <w:rFonts w:hint="default"/>
              </w:rPr>
              <w:t>8.2</w:t>
            </w:r>
          </w:p>
          <w:p>
            <w:pPr>
              <w:rPr>
                <w:rFonts w:hint="eastAsia" w:eastAsia="宋体"/>
                <w:sz w:val="24"/>
                <w:szCs w:val="24"/>
                <w:lang w:val="en-US" w:eastAsia="zh-CN"/>
              </w:rPr>
            </w:pPr>
          </w:p>
        </w:tc>
        <w:tc>
          <w:tcPr>
            <w:tcW w:w="83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r>
              <w:rPr>
                <w:rFonts w:hint="eastAsia"/>
                <w:sz w:val="21"/>
                <w:szCs w:val="21"/>
              </w:rPr>
              <w:t>组织的岗位、职责权限</w:t>
            </w:r>
          </w:p>
        </w:tc>
        <w:tc>
          <w:tcPr>
            <w:tcW w:w="960" w:type="dxa"/>
          </w:tcPr>
          <w:p>
            <w:pPr>
              <w:rPr>
                <w:rFonts w:hint="eastAsia"/>
                <w:sz w:val="21"/>
                <w:szCs w:val="21"/>
              </w:rPr>
            </w:pPr>
            <w:r>
              <w:rPr>
                <w:rFonts w:hint="eastAsia"/>
                <w:sz w:val="21"/>
                <w:szCs w:val="21"/>
              </w:rPr>
              <w:t>QE</w:t>
            </w:r>
            <w:r>
              <w:rPr>
                <w:rFonts w:hint="eastAsia"/>
                <w:sz w:val="21"/>
                <w:szCs w:val="21"/>
                <w:lang w:val="en-US" w:eastAsia="zh-CN"/>
              </w:rPr>
              <w:t>S</w:t>
            </w:r>
            <w:r>
              <w:rPr>
                <w:rFonts w:hint="eastAsia"/>
                <w:sz w:val="21"/>
                <w:szCs w:val="21"/>
              </w:rPr>
              <w:t>5.3</w:t>
            </w:r>
          </w:p>
          <w:p/>
        </w:tc>
        <w:tc>
          <w:tcPr>
            <w:tcW w:w="10755" w:type="dxa"/>
          </w:tcPr>
          <w:p>
            <w:r>
              <w:rPr>
                <w:rFonts w:hint="eastAsia"/>
                <w:lang w:val="en-US" w:eastAsia="zh-CN"/>
              </w:rPr>
              <w:t>技术</w:t>
            </w:r>
            <w:r>
              <w:rPr>
                <w:rFonts w:hint="eastAsia"/>
              </w:rPr>
              <w:t>部职责包括：</w:t>
            </w:r>
          </w:p>
          <w:p>
            <w:pPr>
              <w:rPr>
                <w:rFonts w:hint="eastAsia" w:ascii="宋体" w:hAnsi="宋体"/>
                <w:color w:val="auto"/>
                <w:szCs w:val="21"/>
              </w:rPr>
            </w:pPr>
            <w:r>
              <w:rPr>
                <w:rFonts w:hint="eastAsia"/>
                <w:szCs w:val="22"/>
                <w:lang w:val="en-US" w:eastAsia="zh-CN"/>
              </w:rPr>
              <w:t>1.负责</w:t>
            </w:r>
            <w:r>
              <w:rPr>
                <w:sz w:val="20"/>
              </w:rPr>
              <w:t>高低压成套设备、自动化控制设备的设计</w:t>
            </w:r>
            <w:r>
              <w:rPr>
                <w:rFonts w:hint="eastAsia" w:ascii="宋体" w:hAnsi="宋体"/>
                <w:color w:val="auto"/>
                <w:szCs w:val="21"/>
              </w:rPr>
              <w:t>）</w:t>
            </w:r>
          </w:p>
          <w:p>
            <w:pPr>
              <w:pStyle w:val="2"/>
              <w:rPr>
                <w:rFonts w:hint="eastAsia"/>
                <w:lang w:val="en-US" w:eastAsia="zh-CN"/>
              </w:rPr>
            </w:pPr>
            <w:r>
              <w:rPr>
                <w:rFonts w:hint="eastAsia"/>
                <w:lang w:val="en-US" w:eastAsia="zh-CN"/>
              </w:rPr>
              <w:t>2.负责监视测量设备的效准</w:t>
            </w:r>
          </w:p>
          <w:p>
            <w:pPr>
              <w:pStyle w:val="2"/>
              <w:rPr>
                <w:rFonts w:hint="default"/>
                <w:lang w:val="en-US" w:eastAsia="zh-CN"/>
              </w:rPr>
            </w:pPr>
            <w:r>
              <w:rPr>
                <w:rFonts w:hint="eastAsia"/>
                <w:lang w:val="en-US" w:eastAsia="zh-CN"/>
              </w:rPr>
              <w:t>3.负责设计开发相关的环境及职业健康安全管理活动</w:t>
            </w:r>
          </w:p>
          <w:p>
            <w:pPr>
              <w:rPr>
                <w:rFonts w:hint="eastAsia"/>
                <w:szCs w:val="22"/>
              </w:rPr>
            </w:pPr>
            <w:r>
              <w:rPr>
                <w:rFonts w:hint="eastAsia"/>
                <w:szCs w:val="22"/>
              </w:rPr>
              <w:t>包括以上职责在内的具体内容在公司《管理手册》中描述。</w:t>
            </w:r>
          </w:p>
          <w:p>
            <w:pPr>
              <w:rPr>
                <w:rFonts w:hint="eastAsia"/>
                <w:szCs w:val="22"/>
              </w:rPr>
            </w:pPr>
            <w:r>
              <w:rPr>
                <w:rFonts w:hint="eastAsia"/>
                <w:szCs w:val="22"/>
                <w:lang w:eastAsia="zh-CN"/>
              </w:rPr>
              <w:t>管理部</w:t>
            </w:r>
            <w:r>
              <w:rPr>
                <w:rFonts w:hint="eastAsia"/>
                <w:szCs w:val="22"/>
              </w:rPr>
              <w:t>职责审核期内无变化。</w:t>
            </w:r>
          </w:p>
          <w:p>
            <w:pPr>
              <w:rPr>
                <w:rFonts w:hint="eastAsia"/>
                <w:szCs w:val="22"/>
              </w:rPr>
            </w:pPr>
            <w:r>
              <w:rPr>
                <w:rFonts w:hint="eastAsia"/>
                <w:szCs w:val="22"/>
              </w:rPr>
              <w:t>岗位职责在公司《岗位任职要求》中明确规定，通过文件下发和传达等方式在公司内部贯彻和沟通。</w:t>
            </w:r>
          </w:p>
          <w:p>
            <w:pPr>
              <w:rPr>
                <w:rFonts w:hint="eastAsia"/>
                <w:szCs w:val="22"/>
              </w:rPr>
            </w:pPr>
            <w:r>
              <w:rPr>
                <w:rFonts w:hint="eastAsia"/>
                <w:szCs w:val="22"/>
              </w:rPr>
              <w:t xml:space="preserve">查阅岗位职责文件对各岗位职责作了明确规定,查文件内容包括与岗位活动有关的质量、环境和职业健康安全职责要求。 </w:t>
            </w:r>
          </w:p>
          <w:p>
            <w:r>
              <w:rPr>
                <w:rFonts w:hint="eastAsia"/>
                <w:szCs w:val="22"/>
              </w:rPr>
              <w:t>经现场询问软件开发；计算机系统集成服务人员的回答与文件规定一致。</w:t>
            </w:r>
          </w:p>
        </w:tc>
        <w:tc>
          <w:tcPr>
            <w:tcW w:w="8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r>
              <w:rPr>
                <w:rFonts w:hint="eastAsia"/>
                <w:sz w:val="21"/>
                <w:szCs w:val="21"/>
              </w:rPr>
              <w:t>目标和方案</w:t>
            </w:r>
          </w:p>
        </w:tc>
        <w:tc>
          <w:tcPr>
            <w:tcW w:w="960" w:type="dxa"/>
          </w:tcPr>
          <w:p>
            <w:pPr>
              <w:rPr>
                <w:rFonts w:hint="eastAsia"/>
                <w:b w:val="0"/>
                <w:bCs w:val="0"/>
                <w:sz w:val="21"/>
                <w:szCs w:val="21"/>
              </w:rPr>
            </w:pPr>
            <w:r>
              <w:rPr>
                <w:rFonts w:hint="eastAsia"/>
                <w:b w:val="0"/>
                <w:bCs w:val="0"/>
                <w:sz w:val="21"/>
                <w:szCs w:val="21"/>
              </w:rPr>
              <w:t>QE</w:t>
            </w:r>
            <w:r>
              <w:rPr>
                <w:rFonts w:hint="eastAsia"/>
                <w:b w:val="0"/>
                <w:bCs w:val="0"/>
                <w:sz w:val="21"/>
                <w:szCs w:val="21"/>
                <w:lang w:val="en-US" w:eastAsia="zh-CN"/>
              </w:rPr>
              <w:t>S</w:t>
            </w:r>
            <w:r>
              <w:rPr>
                <w:rFonts w:hint="eastAsia"/>
                <w:b w:val="0"/>
                <w:bCs w:val="0"/>
                <w:sz w:val="21"/>
                <w:szCs w:val="21"/>
              </w:rPr>
              <w:t>6.2</w:t>
            </w:r>
          </w:p>
          <w:p/>
        </w:tc>
        <w:tc>
          <w:tcPr>
            <w:tcW w:w="10755" w:type="dxa"/>
          </w:tcPr>
          <w:p>
            <w:pPr>
              <w:ind w:firstLine="420" w:firstLineChars="200"/>
              <w:rPr>
                <w:rFonts w:hint="eastAsia" w:ascii="宋体" w:hAnsi="宋体" w:cs="宋体"/>
                <w:b w:val="0"/>
                <w:bCs w:val="0"/>
                <w:sz w:val="21"/>
                <w:szCs w:val="21"/>
              </w:rPr>
            </w:pPr>
            <w:r>
              <w:rPr>
                <w:rFonts w:hint="eastAsia" w:ascii="宋体" w:hAnsi="宋体" w:cs="宋体"/>
                <w:b w:val="0"/>
                <w:bCs w:val="0"/>
                <w:sz w:val="21"/>
                <w:szCs w:val="21"/>
              </w:rPr>
              <w:t>执行《管理手册》及《方针目标管理制度》</w:t>
            </w:r>
          </w:p>
          <w:p>
            <w:pPr>
              <w:ind w:firstLine="420" w:firstLineChars="200"/>
              <w:rPr>
                <w:rFonts w:hint="eastAsia" w:ascii="宋体" w:hAnsi="宋体" w:cs="宋体"/>
                <w:b w:val="0"/>
                <w:bCs w:val="0"/>
                <w:sz w:val="21"/>
                <w:szCs w:val="21"/>
              </w:rPr>
            </w:pPr>
            <w:r>
              <w:rPr>
                <w:rFonts w:hint="eastAsia" w:ascii="宋体" w:hAnsi="宋体" w:cs="宋体"/>
                <w:b w:val="0"/>
                <w:bCs w:val="0"/>
                <w:sz w:val="21"/>
                <w:szCs w:val="21"/>
              </w:rPr>
              <w:t xml:space="preserve">部门目标：                       </w:t>
            </w:r>
            <w:r>
              <w:rPr>
                <w:rFonts w:hint="eastAsia" w:ascii="宋体" w:hAnsi="宋体" w:cs="宋体"/>
                <w:b w:val="0"/>
                <w:bCs w:val="0"/>
                <w:sz w:val="21"/>
                <w:szCs w:val="21"/>
                <w:lang w:val="en-US" w:eastAsia="zh-CN"/>
              </w:rPr>
              <w:t xml:space="preserve"> </w:t>
            </w:r>
            <w:r>
              <w:rPr>
                <w:rFonts w:hint="eastAsia" w:ascii="宋体" w:hAnsi="宋体" w:cs="宋体"/>
                <w:b w:val="0"/>
                <w:bCs w:val="0"/>
                <w:sz w:val="21"/>
                <w:szCs w:val="21"/>
              </w:rPr>
              <w:t xml:space="preserve"> </w:t>
            </w:r>
          </w:p>
          <w:p>
            <w:pPr>
              <w:ind w:firstLine="420" w:firstLineChars="200"/>
              <w:rPr>
                <w:rFonts w:hint="eastAsia" w:ascii="宋体" w:hAnsi="宋体" w:cs="宋体"/>
                <w:b w:val="0"/>
                <w:bCs w:val="0"/>
                <w:sz w:val="21"/>
                <w:szCs w:val="21"/>
              </w:rPr>
            </w:pPr>
            <w:r>
              <w:rPr>
                <w:rFonts w:hint="eastAsia" w:ascii="宋体" w:hAnsi="宋体" w:cs="宋体"/>
                <w:b w:val="0"/>
                <w:bCs w:val="0"/>
                <w:sz w:val="21"/>
                <w:szCs w:val="21"/>
              </w:rPr>
              <w:t>产品交付合格率100%</w:t>
            </w:r>
            <w:r>
              <w:rPr>
                <w:rFonts w:hint="eastAsia" w:ascii="宋体" w:hAnsi="宋体" w:cs="宋体"/>
                <w:b w:val="0"/>
                <w:bCs w:val="0"/>
                <w:sz w:val="21"/>
                <w:szCs w:val="21"/>
              </w:rPr>
              <w:tab/>
            </w:r>
            <w:r>
              <w:rPr>
                <w:rFonts w:hint="eastAsia" w:ascii="宋体" w:hAnsi="宋体" w:cs="宋体"/>
                <w:b w:val="0"/>
                <w:bCs w:val="0"/>
                <w:sz w:val="21"/>
                <w:szCs w:val="21"/>
              </w:rPr>
              <w:t>100%</w:t>
            </w:r>
          </w:p>
          <w:p>
            <w:pPr>
              <w:ind w:firstLine="420" w:firstLineChars="200"/>
              <w:rPr>
                <w:rFonts w:hint="eastAsia" w:ascii="宋体" w:hAnsi="宋体" w:cs="宋体"/>
                <w:b w:val="0"/>
                <w:bCs w:val="0"/>
                <w:sz w:val="21"/>
                <w:szCs w:val="21"/>
              </w:rPr>
            </w:pPr>
            <w:r>
              <w:rPr>
                <w:rFonts w:hint="eastAsia" w:ascii="宋体" w:hAnsi="宋体" w:cs="宋体"/>
                <w:b w:val="0"/>
                <w:bCs w:val="0"/>
                <w:sz w:val="21"/>
                <w:szCs w:val="21"/>
              </w:rPr>
              <w:t xml:space="preserve">固废分类收集处置率100% </w:t>
            </w:r>
            <w:r>
              <w:rPr>
                <w:rFonts w:hint="eastAsia" w:ascii="宋体" w:hAnsi="宋体" w:cs="宋体"/>
                <w:b w:val="0"/>
                <w:bCs w:val="0"/>
                <w:sz w:val="21"/>
                <w:szCs w:val="21"/>
              </w:rPr>
              <w:tab/>
            </w:r>
            <w:r>
              <w:rPr>
                <w:rFonts w:hint="eastAsia" w:ascii="宋体" w:hAnsi="宋体" w:cs="宋体"/>
                <w:b w:val="0"/>
                <w:bCs w:val="0"/>
                <w:sz w:val="21"/>
                <w:szCs w:val="21"/>
              </w:rPr>
              <w:t>100%</w:t>
            </w:r>
          </w:p>
          <w:p>
            <w:pPr>
              <w:ind w:firstLine="420" w:firstLineChars="200"/>
              <w:rPr>
                <w:rFonts w:hint="eastAsia" w:ascii="宋体" w:hAnsi="宋体" w:cs="宋体"/>
                <w:b w:val="0"/>
                <w:bCs w:val="0"/>
                <w:sz w:val="21"/>
                <w:szCs w:val="21"/>
              </w:rPr>
            </w:pPr>
            <w:r>
              <w:rPr>
                <w:rFonts w:hint="eastAsia" w:ascii="宋体" w:hAnsi="宋体" w:cs="宋体"/>
                <w:b w:val="0"/>
                <w:bCs w:val="0"/>
                <w:sz w:val="21"/>
                <w:szCs w:val="21"/>
              </w:rPr>
              <w:t>火灾事故零发生</w:t>
            </w:r>
            <w:r>
              <w:rPr>
                <w:rFonts w:hint="eastAsia" w:ascii="宋体" w:hAnsi="宋体" w:cs="宋体"/>
                <w:b w:val="0"/>
                <w:bCs w:val="0"/>
                <w:sz w:val="21"/>
                <w:szCs w:val="21"/>
              </w:rPr>
              <w:tab/>
            </w:r>
            <w:r>
              <w:rPr>
                <w:rFonts w:hint="eastAsia" w:ascii="宋体" w:hAnsi="宋体" w:cs="宋体"/>
                <w:b w:val="0"/>
                <w:bCs w:val="0"/>
                <w:sz w:val="21"/>
                <w:szCs w:val="21"/>
              </w:rPr>
              <w:t>零发生</w:t>
            </w:r>
          </w:p>
          <w:p>
            <w:pPr>
              <w:ind w:firstLine="420" w:firstLineChars="200"/>
              <w:rPr>
                <w:rFonts w:hint="eastAsia" w:ascii="宋体" w:hAnsi="宋体" w:cs="宋体"/>
                <w:b w:val="0"/>
                <w:bCs w:val="0"/>
                <w:sz w:val="21"/>
                <w:szCs w:val="21"/>
              </w:rPr>
            </w:pPr>
            <w:r>
              <w:rPr>
                <w:rFonts w:hint="eastAsia" w:ascii="宋体" w:hAnsi="宋体" w:cs="宋体"/>
                <w:b w:val="0"/>
                <w:bCs w:val="0"/>
                <w:sz w:val="21"/>
                <w:szCs w:val="21"/>
              </w:rPr>
              <w:t>触电事故零发生。</w:t>
            </w:r>
            <w:r>
              <w:rPr>
                <w:rFonts w:hint="eastAsia" w:ascii="宋体" w:hAnsi="宋体" w:cs="宋体"/>
                <w:b w:val="0"/>
                <w:bCs w:val="0"/>
                <w:sz w:val="21"/>
                <w:szCs w:val="21"/>
              </w:rPr>
              <w:tab/>
            </w:r>
            <w:r>
              <w:rPr>
                <w:rFonts w:hint="eastAsia" w:ascii="宋体" w:hAnsi="宋体" w:cs="宋体"/>
                <w:b w:val="0"/>
                <w:bCs w:val="0"/>
                <w:sz w:val="21"/>
                <w:szCs w:val="21"/>
              </w:rPr>
              <w:t>零发生</w:t>
            </w:r>
          </w:p>
          <w:p>
            <w:pPr>
              <w:spacing w:line="2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提供2020年10-2021.6月</w:t>
            </w:r>
            <w:r>
              <w:rPr>
                <w:rFonts w:hint="eastAsia" w:asciiTheme="minorEastAsia" w:hAnsiTheme="minorEastAsia" w:eastAsiaTheme="minorEastAsia" w:cstheme="minorEastAsia"/>
                <w:szCs w:val="21"/>
              </w:rPr>
              <w:t>目标</w:t>
            </w:r>
            <w:r>
              <w:rPr>
                <w:rFonts w:hint="eastAsia" w:asciiTheme="minorEastAsia" w:hAnsiTheme="minorEastAsia" w:eastAsiaTheme="minorEastAsia" w:cstheme="minorEastAsia"/>
                <w:szCs w:val="21"/>
                <w:lang w:val="en-US" w:eastAsia="zh-CN"/>
              </w:rPr>
              <w:t>完成情况统计，目标均完成。且目标</w:t>
            </w:r>
            <w:r>
              <w:rPr>
                <w:rFonts w:hint="eastAsia" w:asciiTheme="minorEastAsia" w:hAnsiTheme="minorEastAsia" w:eastAsiaTheme="minorEastAsia" w:cstheme="minorEastAsia"/>
                <w:szCs w:val="21"/>
              </w:rPr>
              <w:t>与公司方针一致。</w:t>
            </w:r>
          </w:p>
          <w:p>
            <w:pPr>
              <w:ind w:left="210" w:leftChars="100" w:firstLine="210" w:firstLineChars="100"/>
              <w:rPr>
                <w:rFonts w:ascii="宋体" w:hAnsi="宋体" w:cs="宋体"/>
                <w:szCs w:val="21"/>
              </w:rPr>
            </w:pPr>
            <w:r>
              <w:rPr>
                <w:rFonts w:hint="eastAsia" w:ascii="宋体" w:hAnsi="宋体" w:cs="宋体"/>
                <w:szCs w:val="21"/>
                <w:lang w:val="en-US" w:eastAsia="zh-CN"/>
              </w:rPr>
              <w:t>查：</w:t>
            </w:r>
            <w:r>
              <w:rPr>
                <w:rFonts w:hint="eastAsia" w:ascii="宋体" w:hAnsi="宋体" w:cs="宋体"/>
                <w:szCs w:val="21"/>
              </w:rPr>
              <w:t>环境和职业健康安全体系建立了管理方案，查管理方案表：</w:t>
            </w:r>
          </w:p>
          <w:p>
            <w:pPr>
              <w:ind w:firstLine="420" w:firstLineChars="200"/>
              <w:rPr>
                <w:szCs w:val="21"/>
              </w:rPr>
            </w:pPr>
            <w:r>
              <w:rPr>
                <w:rFonts w:hint="eastAsia"/>
                <w:szCs w:val="21"/>
              </w:rPr>
              <w:t>制定了《环境和职业健康安全目标指标和管理方案》规定了实现目标的方法、职责、资金和时间表，基本合理。</w:t>
            </w:r>
          </w:p>
          <w:p>
            <w:pPr>
              <w:ind w:firstLine="420" w:firstLineChars="200"/>
              <w:rPr>
                <w:szCs w:val="21"/>
              </w:rPr>
            </w:pPr>
            <w:r>
              <w:rPr>
                <w:rFonts w:hint="eastAsia"/>
                <w:szCs w:val="21"/>
              </w:rPr>
              <w:t>抽：固废管理方案：</w:t>
            </w:r>
          </w:p>
          <w:p>
            <w:pPr>
              <w:ind w:firstLine="420" w:firstLineChars="200"/>
              <w:rPr>
                <w:szCs w:val="21"/>
              </w:rPr>
            </w:pPr>
            <w:r>
              <w:rPr>
                <w:rFonts w:hint="eastAsia"/>
                <w:szCs w:val="21"/>
              </w:rPr>
              <w:t>方法：1、 对全体员工进行关于固体废弃物分类要求的培训；</w:t>
            </w:r>
          </w:p>
          <w:p>
            <w:pPr>
              <w:ind w:firstLine="420" w:firstLineChars="200"/>
              <w:rPr>
                <w:szCs w:val="21"/>
              </w:rPr>
            </w:pPr>
            <w:r>
              <w:rPr>
                <w:rFonts w:hint="eastAsia"/>
                <w:szCs w:val="21"/>
              </w:rPr>
              <w:t>2、固体废弃物排放管理规定加强固体废弃物管理。</w:t>
            </w:r>
          </w:p>
          <w:p>
            <w:pPr>
              <w:ind w:firstLine="420" w:firstLineChars="200"/>
              <w:rPr>
                <w:szCs w:val="21"/>
              </w:rPr>
            </w:pPr>
            <w:r>
              <w:rPr>
                <w:rFonts w:hint="eastAsia"/>
                <w:szCs w:val="21"/>
              </w:rPr>
              <w:t>3、危险固体废弃物实现分类管理：</w:t>
            </w:r>
          </w:p>
          <w:p>
            <w:pPr>
              <w:ind w:firstLine="420" w:firstLineChars="200"/>
              <w:rPr>
                <w:szCs w:val="21"/>
              </w:rPr>
            </w:pPr>
            <w:r>
              <w:rPr>
                <w:rFonts w:hint="eastAsia"/>
                <w:szCs w:val="21"/>
              </w:rPr>
              <w:t>（1）建立一般固体废弃物的分类标准及管理规定；</w:t>
            </w:r>
          </w:p>
          <w:p>
            <w:pPr>
              <w:ind w:firstLine="420" w:firstLineChars="200"/>
              <w:rPr>
                <w:szCs w:val="21"/>
              </w:rPr>
            </w:pPr>
            <w:r>
              <w:rPr>
                <w:rFonts w:hint="eastAsia"/>
                <w:szCs w:val="21"/>
              </w:rPr>
              <w:t>（2）不可回收利用的、应及应分类推放、明确标识、到达一定数量后送环卫部门处置或按其指定的方法进行处置；</w:t>
            </w:r>
          </w:p>
          <w:p>
            <w:pPr>
              <w:ind w:firstLine="420" w:firstLineChars="200"/>
              <w:rPr>
                <w:rFonts w:hint="eastAsia"/>
                <w:szCs w:val="21"/>
              </w:rPr>
            </w:pPr>
            <w:r>
              <w:rPr>
                <w:rFonts w:hint="eastAsia"/>
                <w:szCs w:val="21"/>
              </w:rPr>
              <w:t>4、预计费用800元。</w:t>
            </w:r>
          </w:p>
          <w:p>
            <w:pPr>
              <w:pStyle w:val="2"/>
              <w:rPr>
                <w:rFonts w:hint="eastAsia"/>
              </w:rPr>
            </w:pPr>
          </w:p>
          <w:p>
            <w:pPr>
              <w:spacing w:line="280" w:lineRule="exact"/>
              <w:ind w:firstLine="420" w:firstLineChars="200"/>
              <w:rPr>
                <w:rFonts w:hint="eastAsia"/>
                <w:szCs w:val="21"/>
              </w:rPr>
            </w:pPr>
            <w:r>
              <w:rPr>
                <w:rFonts w:hint="eastAsia"/>
                <w:szCs w:val="21"/>
              </w:rPr>
              <w:t>抽查：火灾发生率为0。</w:t>
            </w:r>
          </w:p>
          <w:p>
            <w:pPr>
              <w:spacing w:line="280" w:lineRule="exact"/>
              <w:ind w:firstLine="420" w:firstLineChars="200"/>
              <w:rPr>
                <w:szCs w:val="21"/>
              </w:rPr>
            </w:pPr>
            <w:r>
              <w:rPr>
                <w:rFonts w:hint="eastAsia"/>
                <w:szCs w:val="21"/>
              </w:rPr>
              <w:t>方法措施：定期检查电器设备，发现问题及时反馈，成立应急预案小组，对发生火灾及时处理，详见“火灾应急预案”；防止意外伤害，加强培训不断提高安全意识。执行部门：各部门、负责人：</w:t>
            </w:r>
            <w:r>
              <w:rPr>
                <w:rFonts w:hint="eastAsia"/>
              </w:rPr>
              <w:t xml:space="preserve">王荣刚 </w:t>
            </w:r>
            <w:r>
              <w:rPr>
                <w:rFonts w:hint="eastAsia"/>
                <w:szCs w:val="21"/>
              </w:rPr>
              <w:t>， 完成日期：持续执行</w:t>
            </w:r>
          </w:p>
          <w:p>
            <w:pPr>
              <w:pStyle w:val="2"/>
            </w:pPr>
            <w:r>
              <w:rPr>
                <w:rFonts w:hint="eastAsia"/>
                <w:szCs w:val="21"/>
              </w:rPr>
              <w:t>职业健康安全方案已正常实施开展并经过监督检查，几年来没有发生火灾及轻伤以上的事故。</w:t>
            </w:r>
          </w:p>
          <w:p>
            <w:pPr>
              <w:ind w:firstLine="420" w:firstLineChars="200"/>
              <w:rPr>
                <w:rFonts w:hint="default"/>
                <w:szCs w:val="21"/>
                <w:lang w:val="en-US"/>
              </w:rPr>
            </w:pPr>
            <w:r>
              <w:rPr>
                <w:rFonts w:hint="eastAsia"/>
                <w:szCs w:val="21"/>
              </w:rPr>
              <w:t>责任部门：</w:t>
            </w:r>
            <w:r>
              <w:rPr>
                <w:rFonts w:hint="eastAsia"/>
                <w:szCs w:val="21"/>
                <w:lang w:eastAsia="zh-CN"/>
              </w:rPr>
              <w:t>设计部</w:t>
            </w:r>
            <w:r>
              <w:rPr>
                <w:rFonts w:hint="eastAsia"/>
                <w:szCs w:val="21"/>
              </w:rPr>
              <w:t>，资金</w:t>
            </w:r>
            <w:r>
              <w:rPr>
                <w:rFonts w:hint="eastAsia"/>
                <w:szCs w:val="21"/>
                <w:lang w:val="en-US" w:eastAsia="zh-CN"/>
              </w:rPr>
              <w:t>1000</w:t>
            </w:r>
            <w:r>
              <w:rPr>
                <w:rFonts w:hint="eastAsia"/>
                <w:szCs w:val="21"/>
              </w:rPr>
              <w:t>元，</w:t>
            </w:r>
            <w:r>
              <w:rPr>
                <w:rFonts w:hint="eastAsia"/>
                <w:szCs w:val="21"/>
                <w:lang w:val="en-US" w:eastAsia="zh-CN"/>
              </w:rPr>
              <w:t>周期：长期</w:t>
            </w:r>
          </w:p>
          <w:p>
            <w:r>
              <w:rPr>
                <w:rFonts w:hint="eastAsia" w:ascii="宋体" w:hAnsi="宋体" w:cs="宋体"/>
                <w:szCs w:val="21"/>
              </w:rPr>
              <w:t>上述目标、指标</w:t>
            </w:r>
            <w:r>
              <w:rPr>
                <w:rFonts w:hint="eastAsia" w:ascii="宋体" w:hAnsi="宋体" w:cs="宋体"/>
                <w:szCs w:val="21"/>
                <w:lang w:eastAsia="zh-CN"/>
              </w:rPr>
              <w:t>202</w:t>
            </w:r>
            <w:r>
              <w:rPr>
                <w:rFonts w:hint="eastAsia" w:ascii="宋体" w:hAnsi="宋体" w:cs="宋体"/>
                <w:szCs w:val="21"/>
                <w:lang w:val="en-US" w:eastAsia="zh-CN"/>
              </w:rPr>
              <w:t>1</w:t>
            </w:r>
            <w:r>
              <w:rPr>
                <w:rFonts w:hint="eastAsia" w:ascii="宋体" w:hAnsi="宋体" w:cs="宋体"/>
                <w:szCs w:val="21"/>
              </w:rPr>
              <w:t>年第</w:t>
            </w:r>
            <w:r>
              <w:rPr>
                <w:rFonts w:hint="eastAsia" w:ascii="宋体" w:hAnsi="宋体" w:cs="宋体"/>
                <w:szCs w:val="21"/>
                <w:lang w:val="en-US" w:eastAsia="zh-CN"/>
              </w:rPr>
              <w:t>1-6月</w:t>
            </w:r>
            <w:r>
              <w:rPr>
                <w:rFonts w:hint="eastAsia" w:ascii="宋体" w:hAnsi="宋体" w:cs="宋体"/>
                <w:szCs w:val="21"/>
              </w:rPr>
              <w:t>进行考核，考核结果：达标，检查人：</w:t>
            </w:r>
            <w:r>
              <w:rPr>
                <w:rFonts w:hint="eastAsia"/>
              </w:rPr>
              <w:t>王荣刚</w:t>
            </w:r>
            <w:r>
              <w:rPr>
                <w:rFonts w:hint="eastAsia" w:ascii="宋体" w:hAnsi="宋体" w:cs="宋体"/>
                <w:szCs w:val="21"/>
              </w:rPr>
              <w:t>。制定的指标和管理方案基本可行</w:t>
            </w:r>
          </w:p>
        </w:tc>
        <w:tc>
          <w:tcPr>
            <w:tcW w:w="8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2160" w:type="dxa"/>
            <w:vAlign w:val="center"/>
          </w:tcPr>
          <w:p>
            <w:pPr>
              <w:rPr>
                <w:rFonts w:hint="eastAsia"/>
                <w:sz w:val="21"/>
                <w:szCs w:val="21"/>
              </w:rPr>
            </w:pPr>
            <w:r>
              <w:rPr>
                <w:rFonts w:hint="eastAsia"/>
                <w:sz w:val="21"/>
                <w:szCs w:val="21"/>
              </w:rPr>
              <w:t>环境因素、危险源识别</w:t>
            </w:r>
          </w:p>
        </w:tc>
        <w:tc>
          <w:tcPr>
            <w:tcW w:w="960" w:type="dxa"/>
            <w:vAlign w:val="center"/>
          </w:tcPr>
          <w:p>
            <w:pPr>
              <w:rPr>
                <w:rFonts w:hint="eastAsia"/>
                <w:sz w:val="21"/>
                <w:szCs w:val="21"/>
              </w:rPr>
            </w:pPr>
            <w:r>
              <w:rPr>
                <w:rFonts w:hint="eastAsia"/>
                <w:sz w:val="21"/>
                <w:szCs w:val="21"/>
              </w:rPr>
              <w:t>E</w:t>
            </w:r>
            <w:r>
              <w:rPr>
                <w:rFonts w:hint="eastAsia"/>
                <w:sz w:val="21"/>
                <w:szCs w:val="21"/>
                <w:lang w:val="en-US" w:eastAsia="zh-CN"/>
              </w:rPr>
              <w:t>S</w:t>
            </w:r>
            <w:r>
              <w:rPr>
                <w:rFonts w:hint="eastAsia"/>
                <w:sz w:val="21"/>
                <w:szCs w:val="21"/>
              </w:rPr>
              <w:t>6.1.2</w:t>
            </w:r>
          </w:p>
          <w:p/>
        </w:tc>
        <w:tc>
          <w:tcPr>
            <w:tcW w:w="10755" w:type="dxa"/>
            <w:vAlign w:val="center"/>
          </w:tcPr>
          <w:p>
            <w:pPr>
              <w:spacing w:line="394" w:lineRule="exact"/>
              <w:ind w:firstLine="420" w:firstLineChars="200"/>
              <w:rPr>
                <w:rFonts w:hint="eastAsia"/>
                <w:sz w:val="21"/>
                <w:szCs w:val="21"/>
              </w:rPr>
            </w:pPr>
          </w:p>
          <w:p>
            <w:pPr>
              <w:spacing w:line="394" w:lineRule="exact"/>
              <w:ind w:firstLine="420" w:firstLineChars="200"/>
              <w:rPr>
                <w:rFonts w:hint="eastAsia"/>
                <w:sz w:val="21"/>
                <w:szCs w:val="21"/>
              </w:rPr>
            </w:pPr>
            <w:r>
              <w:rPr>
                <w:rFonts w:hint="eastAsia"/>
                <w:sz w:val="21"/>
                <w:szCs w:val="21"/>
              </w:rPr>
              <w:t>编制了</w:t>
            </w:r>
            <w:r>
              <w:rPr>
                <w:sz w:val="21"/>
                <w:szCs w:val="21"/>
              </w:rPr>
              <w:t>《环境因素的识别与评价控制程序》《危险源辩识、风险评价和风险控制策划程序》</w:t>
            </w:r>
            <w:r>
              <w:rPr>
                <w:rFonts w:hint="eastAsia"/>
                <w:sz w:val="21"/>
                <w:szCs w:val="21"/>
              </w:rPr>
              <w:t>符合标准要求.</w:t>
            </w:r>
          </w:p>
          <w:p>
            <w:pPr>
              <w:ind w:firstLine="420" w:firstLineChars="200"/>
              <w:rPr>
                <w:sz w:val="21"/>
                <w:szCs w:val="21"/>
              </w:rPr>
            </w:pPr>
            <w:r>
              <w:rPr>
                <w:rFonts w:hint="eastAsia"/>
                <w:sz w:val="21"/>
                <w:szCs w:val="21"/>
              </w:rPr>
              <w:t>提供的“环境因素识别评价表”“重要环境因素清单”， 评价考虑了三种时态现在、过去、将来、三种状态、异常、正常、紧急考虑了法律法规，并进行了评价，</w:t>
            </w:r>
            <w:r>
              <w:rPr>
                <w:rFonts w:hint="eastAsia" w:ascii="宋体" w:hAnsi="宋体"/>
                <w:szCs w:val="21"/>
              </w:rPr>
              <w:t>高低压成套设备、自动化控制设备的设计</w:t>
            </w:r>
            <w:r>
              <w:rPr>
                <w:rFonts w:hint="eastAsia"/>
                <w:sz w:val="21"/>
                <w:szCs w:val="21"/>
              </w:rPr>
              <w:t>过程，用打分法考虑了法规符合性、发生频次、影响范围等, 通过定性判断法，共识别出重大环境因素</w:t>
            </w:r>
            <w:r>
              <w:rPr>
                <w:rFonts w:hint="eastAsia"/>
                <w:sz w:val="21"/>
                <w:szCs w:val="21"/>
                <w:lang w:val="en-US" w:eastAsia="zh-CN"/>
              </w:rPr>
              <w:t>2</w:t>
            </w:r>
            <w:r>
              <w:rPr>
                <w:rFonts w:hint="eastAsia"/>
                <w:sz w:val="21"/>
                <w:szCs w:val="21"/>
              </w:rPr>
              <w:t>项：固废排放、火灾，评价符合程序要求及公司的实际情况。</w:t>
            </w:r>
          </w:p>
          <w:p>
            <w:pPr>
              <w:ind w:firstLine="420" w:firstLineChars="200"/>
              <w:rPr>
                <w:rFonts w:hint="eastAsia"/>
                <w:sz w:val="21"/>
                <w:szCs w:val="21"/>
              </w:rPr>
            </w:pPr>
            <w:r>
              <w:rPr>
                <w:rFonts w:hint="eastAsia"/>
                <w:sz w:val="21"/>
                <w:szCs w:val="21"/>
              </w:rPr>
              <w:t>对重要环境因素的控制措施包括制定管理制度、监督检查、应急预案、培训等。提供《重要环境因素识别清单》，其中综合办涉及的重要环境因素：固废排放、意外火灾的发生，评价基本合理。</w:t>
            </w:r>
          </w:p>
          <w:p>
            <w:pPr>
              <w:ind w:firstLine="420" w:firstLineChars="200"/>
              <w:rPr>
                <w:rFonts w:hint="eastAsia"/>
                <w:sz w:val="21"/>
                <w:szCs w:val="21"/>
              </w:rPr>
            </w:pPr>
            <w:r>
              <w:rPr>
                <w:rFonts w:hint="eastAsia"/>
                <w:sz w:val="21"/>
                <w:szCs w:val="21"/>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pStyle w:val="2"/>
              <w:rPr>
                <w:rFonts w:hint="eastAsia"/>
              </w:rPr>
            </w:pPr>
          </w:p>
          <w:p>
            <w:pPr>
              <w:ind w:firstLine="420" w:firstLineChars="200"/>
              <w:rPr>
                <w:sz w:val="21"/>
                <w:szCs w:val="21"/>
              </w:rPr>
            </w:pPr>
            <w:r>
              <w:rPr>
                <w:rFonts w:hint="eastAsia"/>
                <w:sz w:val="21"/>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sz w:val="21"/>
                <w:szCs w:val="21"/>
                <w:lang w:val="en-US" w:eastAsia="zh-CN"/>
              </w:rPr>
              <w:t>3</w:t>
            </w:r>
            <w:r>
              <w:rPr>
                <w:rFonts w:hint="eastAsia"/>
                <w:sz w:val="21"/>
                <w:szCs w:val="21"/>
              </w:rPr>
              <w:t>项，涉及：火灾和触电</w:t>
            </w:r>
            <w:r>
              <w:rPr>
                <w:rFonts w:hint="eastAsia"/>
                <w:sz w:val="21"/>
                <w:szCs w:val="21"/>
                <w:lang w:eastAsia="zh-CN"/>
              </w:rPr>
              <w:t>、意外伤害。</w:t>
            </w:r>
            <w:r>
              <w:rPr>
                <w:rFonts w:hint="eastAsia"/>
                <w:sz w:val="21"/>
                <w:szCs w:val="21"/>
              </w:rPr>
              <w:t>评价符合程序要求及公司的实际情况。对危险源的控制措施包括制定管理制度、监督检查、应急预案、培训等。</w:t>
            </w:r>
          </w:p>
          <w:p>
            <w:pPr>
              <w:ind w:firstLine="420" w:firstLineChars="200"/>
              <w:rPr>
                <w:rFonts w:hint="eastAsia"/>
                <w:sz w:val="21"/>
                <w:szCs w:val="21"/>
              </w:rPr>
            </w:pPr>
            <w:r>
              <w:rPr>
                <w:rFonts w:hint="eastAsia"/>
                <w:sz w:val="21"/>
                <w:szCs w:val="21"/>
              </w:rPr>
              <w:t>提供了职业健康安全危险源识别与评价表，涉及本部门的危险源包括：使用电器不当造成触电，搬运货物造成的砸伤，吸烟乱扔烟头导致火灾，上下班途中交通危险，电器短路或使用时间过长散热不良，相关方进厂驾驶员违章驾驶等。</w:t>
            </w:r>
          </w:p>
          <w:p>
            <w:pPr>
              <w:pStyle w:val="2"/>
              <w:rPr>
                <w:rFonts w:hint="eastAsia"/>
                <w:b w:val="0"/>
                <w:bCs w:val="0"/>
                <w:sz w:val="21"/>
                <w:szCs w:val="21"/>
              </w:rPr>
            </w:pPr>
            <w:r>
              <w:rPr>
                <w:rFonts w:hint="eastAsia"/>
                <w:sz w:val="21"/>
                <w:szCs w:val="21"/>
              </w:rPr>
              <w:t>用LEC法对识别的危险源进行评价，本部门不可接受风险火灾、触电，评价基本准确。</w:t>
            </w:r>
          </w:p>
        </w:tc>
        <w:tc>
          <w:tcPr>
            <w:tcW w:w="8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2160" w:type="dxa"/>
            <w:vAlign w:val="top"/>
          </w:tcPr>
          <w:p>
            <w:pPr>
              <w:spacing w:line="380" w:lineRule="exac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设计开发的策划</w:t>
            </w:r>
          </w:p>
        </w:tc>
        <w:tc>
          <w:tcPr>
            <w:tcW w:w="960" w:type="dxa"/>
            <w:vAlign w:val="top"/>
          </w:tcPr>
          <w:p>
            <w:pPr>
              <w:spacing w:line="380" w:lineRule="exact"/>
              <w:rPr>
                <w:rFonts w:hint="eastAsia" w:ascii="宋体" w:hAnsi="宋体" w:eastAsia="宋体" w:cs="宋体"/>
                <w:kern w:val="2"/>
                <w:sz w:val="21"/>
                <w:szCs w:val="21"/>
                <w:lang w:val="en-US" w:eastAsia="zh-CN" w:bidi="ar-SA"/>
              </w:rPr>
            </w:pPr>
            <w:r>
              <w:rPr>
                <w:rFonts w:hint="eastAsia"/>
                <w:bCs/>
                <w:szCs w:val="21"/>
              </w:rPr>
              <w:t>Q8.1</w:t>
            </w:r>
          </w:p>
        </w:tc>
        <w:tc>
          <w:tcPr>
            <w:tcW w:w="10755" w:type="dxa"/>
            <w:vAlign w:val="top"/>
          </w:tcPr>
          <w:p>
            <w:r>
              <w:rPr>
                <w:rFonts w:hint="eastAsia"/>
              </w:rPr>
              <w:t>1.产品实现流程：3</w:t>
            </w:r>
            <w:r>
              <w:rPr>
                <w:sz w:val="20"/>
              </w:rPr>
              <w:t>高低压成套设备、自动化控制设备的设计、销售</w:t>
            </w:r>
          </w:p>
          <w:p>
            <w:pPr>
              <w:rPr>
                <w:rFonts w:hint="default"/>
                <w:lang w:val="en-US" w:eastAsia="zh-CN"/>
              </w:rPr>
            </w:pPr>
            <w:r>
              <w:rPr>
                <w:rFonts w:hint="eastAsia"/>
                <w:lang w:val="en-US" w:eastAsia="zh-CN"/>
              </w:rPr>
              <w:t>设计流程：合同评审-组建项目组-文件输入-项目设计-项目评审-输出-确认-验收</w:t>
            </w:r>
          </w:p>
          <w:p>
            <w:r>
              <w:rPr>
                <w:rFonts w:hint="eastAsia"/>
              </w:rPr>
              <w:t>销售</w:t>
            </w:r>
            <w:r>
              <w:rPr>
                <w:rFonts w:hint="eastAsia"/>
                <w:lang w:val="en-US" w:eastAsia="zh-CN"/>
              </w:rPr>
              <w:t>流程</w:t>
            </w:r>
            <w:r>
              <w:rPr>
                <w:rFonts w:hint="eastAsia"/>
              </w:rPr>
              <w:t>：客户接触----合同评审----签订合同-----客户付款------入帐------采购-----客户提货-----验收</w:t>
            </w:r>
          </w:p>
          <w:p>
            <w:pPr>
              <w:rPr>
                <w:rFonts w:hint="default" w:ascii="Times New Roman" w:hAnsi="Times New Roman" w:cs="Times New Roman"/>
                <w:lang w:val="en-US" w:eastAsia="zh-CN"/>
              </w:rPr>
            </w:pPr>
            <w:r>
              <w:rPr>
                <w:rFonts w:hint="eastAsia" w:ascii="Times New Roman" w:hAnsi="Times New Roman" w:cs="Times New Roman"/>
                <w:lang w:val="en-US" w:eastAsia="zh-CN"/>
              </w:rPr>
              <w:t>其中特殊过程为销售过程</w:t>
            </w:r>
          </w:p>
          <w:p>
            <w:pPr>
              <w:rPr>
                <w:rFonts w:hint="eastAsia" w:ascii="Times New Roman" w:hAnsi="Times New Roman" w:cs="Times New Roman"/>
                <w:lang w:val="en-US" w:eastAsia="zh-CN"/>
              </w:rPr>
            </w:pPr>
            <w:r>
              <w:rPr>
                <w:rFonts w:hint="eastAsia" w:ascii="Times New Roman" w:hAnsi="Times New Roman" w:cs="Times New Roman"/>
                <w:lang w:val="en-US" w:eastAsia="zh-CN"/>
              </w:rPr>
              <w:t xml:space="preserve">其中关键过程有 销售过程 </w:t>
            </w:r>
          </w:p>
          <w:p>
            <w:pPr>
              <w:rPr>
                <w:rFonts w:hint="eastAsia" w:ascii="Times New Roman" w:hAnsi="Times New Roman" w:cs="Times New Roman"/>
                <w:lang w:val="en-US" w:eastAsia="zh-CN"/>
              </w:rPr>
            </w:pPr>
            <w:r>
              <w:rPr>
                <w:rFonts w:hint="eastAsia" w:ascii="Times New Roman" w:hAnsi="Times New Roman" w:cs="Times New Roman"/>
                <w:lang w:val="en-US" w:eastAsia="zh-CN"/>
              </w:rPr>
              <w:t>需要确认过程  销售过程</w:t>
            </w:r>
          </w:p>
          <w:p>
            <w:pPr>
              <w:pStyle w:val="2"/>
              <w:rPr>
                <w:rFonts w:hint="eastAsia"/>
                <w:lang w:val="en-US" w:eastAsia="zh-CN"/>
              </w:rPr>
            </w:pPr>
          </w:p>
          <w:p>
            <w:pPr>
              <w:rPr>
                <w:rFonts w:hint="eastAsia" w:ascii="Times New Roman" w:hAnsi="Times New Roman" w:cs="Times New Roman"/>
                <w:lang w:val="en-US" w:eastAsia="zh-CN"/>
              </w:rPr>
            </w:pPr>
            <w:r>
              <w:rPr>
                <w:rFonts w:hint="eastAsia" w:ascii="Times New Roman" w:hAnsi="Times New Roman" w:cs="Times New Roman"/>
                <w:lang w:val="en-US" w:eastAsia="zh-CN"/>
              </w:rPr>
              <w:t>2.形成了质量目标和相关的产品特性要求：</w:t>
            </w:r>
          </w:p>
          <w:p>
            <w:pPr>
              <w:rPr>
                <w:rFonts w:hint="default" w:ascii="Times New Roman" w:hAnsi="Times New Roman" w:cs="Times New Roman"/>
                <w:lang w:val="en-US" w:eastAsia="zh-CN"/>
              </w:rPr>
            </w:pPr>
            <w:r>
              <w:rPr>
                <w:rFonts w:hint="default" w:ascii="Times New Roman" w:hAnsi="Times New Roman" w:cs="Times New Roman"/>
                <w:lang w:val="en-US" w:eastAsia="zh-CN"/>
              </w:rPr>
              <w:t>产品交付合格率100%</w:t>
            </w:r>
            <w:r>
              <w:rPr>
                <w:rFonts w:hint="default" w:ascii="Times New Roman" w:hAnsi="Times New Roman" w:cs="Times New Roman"/>
                <w:lang w:val="en-US" w:eastAsia="zh-CN"/>
              </w:rPr>
              <w:tab/>
            </w:r>
            <w:r>
              <w:rPr>
                <w:rFonts w:hint="default" w:ascii="Times New Roman" w:hAnsi="Times New Roman" w:cs="Times New Roman"/>
                <w:lang w:val="en-US" w:eastAsia="zh-CN"/>
              </w:rPr>
              <w:t>100%</w:t>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固废分类收集处置率100% </w:t>
            </w:r>
            <w:r>
              <w:rPr>
                <w:rFonts w:hint="default" w:ascii="Times New Roman" w:hAnsi="Times New Roman" w:cs="Times New Roman"/>
                <w:lang w:val="en-US" w:eastAsia="zh-CN"/>
              </w:rPr>
              <w:tab/>
            </w:r>
            <w:r>
              <w:rPr>
                <w:rFonts w:hint="default" w:ascii="Times New Roman" w:hAnsi="Times New Roman" w:cs="Times New Roman"/>
                <w:lang w:val="en-US" w:eastAsia="zh-CN"/>
              </w:rPr>
              <w:t>100%</w:t>
            </w:r>
          </w:p>
          <w:p>
            <w:pPr>
              <w:rPr>
                <w:rFonts w:hint="default" w:ascii="Times New Roman" w:hAnsi="Times New Roman" w:cs="Times New Roman"/>
                <w:lang w:val="en-US" w:eastAsia="zh-CN"/>
              </w:rPr>
            </w:pPr>
            <w:r>
              <w:rPr>
                <w:rFonts w:hint="default" w:ascii="Times New Roman" w:hAnsi="Times New Roman" w:cs="Times New Roman"/>
                <w:lang w:val="en-US" w:eastAsia="zh-CN"/>
              </w:rPr>
              <w:t>火灾事故零发生</w:t>
            </w:r>
            <w:r>
              <w:rPr>
                <w:rFonts w:hint="default" w:ascii="Times New Roman" w:hAnsi="Times New Roman" w:cs="Times New Roman"/>
                <w:lang w:val="en-US" w:eastAsia="zh-CN"/>
              </w:rPr>
              <w:tab/>
            </w:r>
            <w:r>
              <w:rPr>
                <w:rFonts w:hint="default" w:ascii="Times New Roman" w:hAnsi="Times New Roman" w:cs="Times New Roman"/>
                <w:lang w:val="en-US" w:eastAsia="zh-CN"/>
              </w:rPr>
              <w:t>零发生</w:t>
            </w:r>
          </w:p>
          <w:p>
            <w:r>
              <w:rPr>
                <w:rFonts w:hint="default" w:ascii="Times New Roman" w:hAnsi="Times New Roman" w:cs="Times New Roman"/>
                <w:lang w:val="en-US" w:eastAsia="zh-CN"/>
              </w:rPr>
              <w:t>触电事故零发生。</w:t>
            </w:r>
            <w:r>
              <w:rPr>
                <w:rFonts w:hint="default" w:ascii="Times New Roman" w:hAnsi="Times New Roman" w:cs="Times New Roman"/>
                <w:lang w:val="en-US" w:eastAsia="zh-CN"/>
              </w:rPr>
              <w:tab/>
            </w:r>
            <w:r>
              <w:rPr>
                <w:rFonts w:hint="default" w:ascii="Times New Roman" w:hAnsi="Times New Roman" w:cs="Times New Roman"/>
                <w:lang w:val="en-US" w:eastAsia="zh-CN"/>
              </w:rPr>
              <w:t>零发生</w:t>
            </w:r>
            <w:r>
              <w:rPr>
                <w:rFonts w:hint="eastAsia" w:ascii="Times New Roman" w:hAnsi="Times New Roman" w:cs="Times New Roman"/>
                <w:lang w:val="en-US" w:eastAsia="zh-CN"/>
              </w:rPr>
              <w:t xml:space="preserve"> </w:t>
            </w:r>
            <w:r>
              <w:rPr>
                <w:rFonts w:hint="eastAsia"/>
              </w:rPr>
              <w:t xml:space="preserve">                        </w:t>
            </w:r>
          </w:p>
          <w:p>
            <w:pPr>
              <w:spacing w:line="380" w:lineRule="exact"/>
              <w:ind w:firstLine="420" w:firstLineChars="200"/>
            </w:pPr>
            <w:r>
              <w:rPr>
                <w:rFonts w:hint="eastAsia"/>
              </w:rPr>
              <w:t>根据客户和相关标准的要求进行生产的提供。</w:t>
            </w:r>
          </w:p>
          <w:p>
            <w:pPr>
              <w:spacing w:line="380" w:lineRule="exact"/>
              <w:ind w:firstLine="420" w:firstLineChars="200"/>
            </w:pPr>
            <w:r>
              <w:rPr>
                <w:rFonts w:hint="eastAsia"/>
              </w:rPr>
              <w:t>公司生产、检验相关标准：主要按顾客合同和要求、《</w:t>
            </w:r>
            <w:r>
              <w:rPr>
                <w:rFonts w:hint="eastAsia"/>
                <w:lang w:val="en-US" w:eastAsia="zh-CN"/>
              </w:rPr>
              <w:t>设计手册</w:t>
            </w:r>
            <w:r>
              <w:rPr>
                <w:rFonts w:hint="eastAsia"/>
              </w:rPr>
              <w:t>》、《产</w:t>
            </w:r>
            <w:r>
              <w:rPr>
                <w:rFonts w:hint="eastAsia"/>
                <w:lang w:val="en-US" w:eastAsia="zh-CN"/>
              </w:rPr>
              <w:t>设计控制</w:t>
            </w:r>
            <w:r>
              <w:rPr>
                <w:rFonts w:hint="eastAsia"/>
              </w:rPr>
              <w:t>程序》等指导产品生产和确定产品的接收；</w:t>
            </w:r>
          </w:p>
          <w:p>
            <w:pPr>
              <w:spacing w:line="380" w:lineRule="exact"/>
              <w:ind w:firstLine="420" w:firstLineChars="200"/>
            </w:pPr>
            <w:r>
              <w:rPr>
                <w:rFonts w:hint="eastAsia"/>
              </w:rPr>
              <w:t>产品执行规范：</w:t>
            </w:r>
          </w:p>
          <w:p>
            <w:pPr>
              <w:pStyle w:val="2"/>
              <w:rPr>
                <w:rFonts w:hint="eastAsia"/>
              </w:rPr>
            </w:pPr>
            <w:r>
              <w:rPr>
                <w:rFonts w:hint="eastAsia"/>
              </w:rPr>
              <w:t>交流无间隙氧化物避雷器</w:t>
            </w:r>
            <w:r>
              <w:rPr>
                <w:rFonts w:hint="eastAsia"/>
              </w:rPr>
              <w:tab/>
            </w:r>
            <w:r>
              <w:rPr>
                <w:rFonts w:hint="eastAsia"/>
              </w:rPr>
              <w:t>GB11032-2010</w:t>
            </w:r>
          </w:p>
          <w:p>
            <w:pPr>
              <w:pStyle w:val="2"/>
              <w:rPr>
                <w:rFonts w:hint="eastAsia"/>
              </w:rPr>
            </w:pPr>
            <w:r>
              <w:rPr>
                <w:rFonts w:hint="eastAsia"/>
              </w:rPr>
              <w:t>工业六氟化硫</w:t>
            </w:r>
            <w:r>
              <w:rPr>
                <w:rFonts w:hint="eastAsia"/>
              </w:rPr>
              <w:tab/>
            </w:r>
            <w:r>
              <w:rPr>
                <w:rFonts w:hint="eastAsia"/>
              </w:rPr>
              <w:t>GB12022-1989</w:t>
            </w:r>
          </w:p>
          <w:p>
            <w:pPr>
              <w:pStyle w:val="2"/>
              <w:rPr>
                <w:rFonts w:hint="eastAsia"/>
              </w:rPr>
            </w:pPr>
            <w:r>
              <w:rPr>
                <w:rFonts w:hint="eastAsia"/>
              </w:rPr>
              <w:t>机电产品包装通用技术条件</w:t>
            </w:r>
            <w:r>
              <w:rPr>
                <w:rFonts w:hint="eastAsia"/>
              </w:rPr>
              <w:tab/>
            </w:r>
            <w:r>
              <w:rPr>
                <w:rFonts w:hint="eastAsia"/>
              </w:rPr>
              <w:t>GB/T13384-2008</w:t>
            </w:r>
          </w:p>
          <w:p>
            <w:pPr>
              <w:pStyle w:val="2"/>
              <w:rPr>
                <w:rFonts w:hint="eastAsia"/>
              </w:rPr>
            </w:pPr>
            <w:r>
              <w:rPr>
                <w:rFonts w:hint="eastAsia"/>
              </w:rPr>
              <w:t>高压开关设备和控制设备的抗震要求</w:t>
            </w:r>
            <w:r>
              <w:rPr>
                <w:rFonts w:hint="eastAsia"/>
              </w:rPr>
              <w:tab/>
            </w:r>
            <w:r>
              <w:rPr>
                <w:rFonts w:hint="eastAsia"/>
              </w:rPr>
              <w:t>GB/T13540-2009</w:t>
            </w:r>
          </w:p>
          <w:p>
            <w:pPr>
              <w:pStyle w:val="2"/>
              <w:rPr>
                <w:rFonts w:hint="eastAsia"/>
              </w:rPr>
            </w:pPr>
            <w:r>
              <w:rPr>
                <w:rFonts w:hint="eastAsia"/>
              </w:rPr>
              <w:t>低压开关设备和控制设备 第1部分:总则</w:t>
            </w:r>
            <w:r>
              <w:rPr>
                <w:rFonts w:hint="eastAsia"/>
              </w:rPr>
              <w:tab/>
            </w:r>
            <w:r>
              <w:rPr>
                <w:rFonts w:hint="eastAsia"/>
              </w:rPr>
              <w:t>GB/T14048.1-2006</w:t>
            </w:r>
          </w:p>
          <w:p>
            <w:pPr>
              <w:pStyle w:val="2"/>
              <w:rPr>
                <w:rFonts w:hint="eastAsia"/>
              </w:rPr>
            </w:pPr>
            <w:r>
              <w:rPr>
                <w:rFonts w:hint="eastAsia"/>
              </w:rPr>
              <w:t>低压开关设备和控制设备 第2部分:断路器</w:t>
            </w:r>
            <w:r>
              <w:rPr>
                <w:rFonts w:hint="eastAsia"/>
              </w:rPr>
              <w:tab/>
            </w:r>
            <w:r>
              <w:rPr>
                <w:rFonts w:hint="eastAsia"/>
              </w:rPr>
              <w:t>GB/T14048.2-2008</w:t>
            </w:r>
          </w:p>
          <w:p>
            <w:pPr>
              <w:pStyle w:val="2"/>
              <w:rPr>
                <w:rFonts w:hint="eastAsia"/>
              </w:rPr>
            </w:pPr>
            <w:r>
              <w:rPr>
                <w:rFonts w:hint="eastAsia"/>
              </w:rPr>
              <w:t>低压开关设备和控制设备 第3部分：开关、隔离器、隔离开关和熔断器组合电器</w:t>
            </w:r>
            <w:r>
              <w:rPr>
                <w:rFonts w:hint="eastAsia"/>
              </w:rPr>
              <w:tab/>
            </w:r>
            <w:r>
              <w:rPr>
                <w:rFonts w:hint="eastAsia"/>
              </w:rPr>
              <w:t>GB/T14048.3-2008</w:t>
            </w:r>
          </w:p>
          <w:p>
            <w:pPr>
              <w:pStyle w:val="2"/>
              <w:rPr>
                <w:rFonts w:hint="eastAsia"/>
              </w:rPr>
            </w:pPr>
            <w:r>
              <w:rPr>
                <w:rFonts w:hint="eastAsia"/>
              </w:rPr>
              <w:t>低压开关设备和控制设备 第4-1部分：接触器和电动机起动器机电式接触器和电动机启动器（含电动机保护器）</w:t>
            </w:r>
            <w:r>
              <w:rPr>
                <w:rFonts w:hint="eastAsia"/>
              </w:rPr>
              <w:tab/>
            </w:r>
            <w:r>
              <w:rPr>
                <w:rFonts w:hint="eastAsia"/>
              </w:rPr>
              <w:t>GB/T14048.4-2010</w:t>
            </w:r>
          </w:p>
          <w:p>
            <w:pPr>
              <w:pStyle w:val="2"/>
              <w:rPr>
                <w:rFonts w:hint="eastAsia"/>
              </w:rPr>
            </w:pPr>
            <w:r>
              <w:rPr>
                <w:rFonts w:hint="eastAsia"/>
              </w:rPr>
              <w:t>低压开关设备和控制设备 第5-1部分：控制电路电器和开关元件机电式控制电路电器</w:t>
            </w:r>
            <w:r>
              <w:rPr>
                <w:rFonts w:hint="eastAsia"/>
              </w:rPr>
              <w:tab/>
            </w:r>
            <w:r>
              <w:rPr>
                <w:rFonts w:hint="eastAsia"/>
              </w:rPr>
              <w:t>GB/T14048.5-2008</w:t>
            </w:r>
          </w:p>
          <w:p>
            <w:pPr>
              <w:pStyle w:val="2"/>
              <w:rPr>
                <w:rFonts w:hint="eastAsia"/>
              </w:rPr>
            </w:pPr>
            <w:r>
              <w:rPr>
                <w:rFonts w:hint="eastAsia"/>
              </w:rPr>
              <w:t>低压开关设备和控制设备 第7-1部分：辅助器件 铜导体的接线端子</w:t>
            </w:r>
            <w:r>
              <w:rPr>
                <w:rFonts w:hint="eastAsia"/>
              </w:rPr>
              <w:tab/>
            </w:r>
            <w:r>
              <w:rPr>
                <w:rFonts w:hint="eastAsia"/>
              </w:rPr>
              <w:t>GB/T14048.7-2006</w:t>
            </w:r>
          </w:p>
          <w:p>
            <w:pPr>
              <w:pStyle w:val="2"/>
              <w:rPr>
                <w:rFonts w:hint="eastAsia"/>
              </w:rPr>
            </w:pPr>
            <w:r>
              <w:rPr>
                <w:rFonts w:hint="eastAsia"/>
              </w:rPr>
              <w:t>继电保护和安全自动装置</w:t>
            </w:r>
            <w:r>
              <w:rPr>
                <w:rFonts w:hint="eastAsia"/>
              </w:rPr>
              <w:tab/>
            </w:r>
            <w:r>
              <w:rPr>
                <w:rFonts w:hint="eastAsia"/>
              </w:rPr>
              <w:t>GB/T14285-2006</w:t>
            </w:r>
          </w:p>
          <w:p>
            <w:pPr>
              <w:pStyle w:val="2"/>
              <w:rPr>
                <w:rFonts w:hint="eastAsia"/>
              </w:rPr>
            </w:pPr>
            <w:r>
              <w:rPr>
                <w:rFonts w:hint="eastAsia"/>
              </w:rPr>
              <w:t>低压成套无功功率补偿装置</w:t>
            </w:r>
            <w:r>
              <w:rPr>
                <w:rFonts w:hint="eastAsia"/>
              </w:rPr>
              <w:tab/>
            </w:r>
            <w:r>
              <w:rPr>
                <w:rFonts w:hint="eastAsia"/>
              </w:rPr>
              <w:t>GB15576-2008</w:t>
            </w:r>
          </w:p>
          <w:p>
            <w:pPr>
              <w:pStyle w:val="2"/>
              <w:rPr>
                <w:rFonts w:hint="eastAsia"/>
              </w:rPr>
            </w:pPr>
            <w:r>
              <w:rPr>
                <w:rFonts w:hint="eastAsia"/>
              </w:rPr>
              <w:t>高压架空线路发电厂、变电所环境污区分级及外绝缘选择标准</w:t>
            </w:r>
            <w:r>
              <w:rPr>
                <w:rFonts w:hint="eastAsia"/>
              </w:rPr>
              <w:tab/>
            </w:r>
            <w:r>
              <w:rPr>
                <w:rFonts w:hint="eastAsia"/>
              </w:rPr>
              <w:t>GB/T16434-1996</w:t>
            </w:r>
          </w:p>
          <w:p>
            <w:pPr>
              <w:pStyle w:val="2"/>
              <w:rPr>
                <w:rFonts w:hint="eastAsia"/>
              </w:rPr>
            </w:pPr>
            <w:r>
              <w:rPr>
                <w:rFonts w:hint="eastAsia"/>
              </w:rPr>
              <w:t>交流高压负荷开关-熔断器组合电器</w:t>
            </w:r>
            <w:r>
              <w:rPr>
                <w:rFonts w:hint="eastAsia"/>
              </w:rPr>
              <w:tab/>
            </w:r>
            <w:r>
              <w:rPr>
                <w:rFonts w:hint="eastAsia"/>
              </w:rPr>
              <w:t>GB169226-2009</w:t>
            </w:r>
          </w:p>
          <w:p>
            <w:pPr>
              <w:pStyle w:val="2"/>
              <w:rPr>
                <w:rFonts w:hint="eastAsia"/>
              </w:rPr>
            </w:pPr>
            <w:r>
              <w:rPr>
                <w:rFonts w:hint="eastAsia"/>
              </w:rPr>
              <w:t>高电压试验技术 第1部分：一般实验要求</w:t>
            </w:r>
            <w:r>
              <w:rPr>
                <w:rFonts w:hint="eastAsia"/>
              </w:rPr>
              <w:tab/>
            </w:r>
            <w:r>
              <w:rPr>
                <w:rFonts w:hint="eastAsia"/>
              </w:rPr>
              <w:t>GB16927.1-1997</w:t>
            </w:r>
          </w:p>
          <w:p>
            <w:pPr>
              <w:pStyle w:val="2"/>
              <w:rPr>
                <w:rFonts w:hint="eastAsia"/>
              </w:rPr>
            </w:pPr>
            <w:r>
              <w:rPr>
                <w:rFonts w:hint="eastAsia"/>
              </w:rPr>
              <w:t>高电压试验技术 第2部分：测量系统</w:t>
            </w:r>
            <w:r>
              <w:rPr>
                <w:rFonts w:hint="eastAsia"/>
              </w:rPr>
              <w:tab/>
            </w:r>
            <w:r>
              <w:rPr>
                <w:rFonts w:hint="eastAsia"/>
              </w:rPr>
              <w:t>GB16927.2-1997</w:t>
            </w:r>
          </w:p>
          <w:p>
            <w:pPr>
              <w:pStyle w:val="2"/>
              <w:rPr>
                <w:rFonts w:hint="eastAsia"/>
              </w:rPr>
            </w:pPr>
            <w:r>
              <w:rPr>
                <w:rFonts w:hint="eastAsia"/>
              </w:rPr>
              <w:t>高电压试验技术 第3部分：现场试验的定义及要求</w:t>
            </w:r>
            <w:r>
              <w:rPr>
                <w:rFonts w:hint="eastAsia"/>
              </w:rPr>
              <w:tab/>
            </w:r>
            <w:r>
              <w:rPr>
                <w:rFonts w:hint="eastAsia"/>
              </w:rPr>
              <w:t>GB16927.3-2010</w:t>
            </w:r>
          </w:p>
          <w:p>
            <w:pPr>
              <w:pStyle w:val="2"/>
              <w:rPr>
                <w:rFonts w:hint="eastAsia"/>
              </w:rPr>
            </w:pPr>
            <w:r>
              <w:rPr>
                <w:rFonts w:hint="eastAsia"/>
              </w:rPr>
              <w:t>低压系统内设备的绝缘配合 第1部分：原路、要求和实验</w:t>
            </w:r>
            <w:r>
              <w:rPr>
                <w:rFonts w:hint="eastAsia"/>
              </w:rPr>
              <w:tab/>
            </w:r>
            <w:r>
              <w:rPr>
                <w:rFonts w:hint="eastAsia"/>
              </w:rPr>
              <w:t>GB/T16935.1-2008</w:t>
            </w:r>
          </w:p>
          <w:p>
            <w:pPr>
              <w:pStyle w:val="2"/>
              <w:rPr>
                <w:rFonts w:hint="eastAsia"/>
              </w:rPr>
            </w:pPr>
            <w:r>
              <w:rPr>
                <w:rFonts w:hint="eastAsia"/>
              </w:rPr>
              <w:t>高压/低压预装式变电站</w:t>
            </w:r>
            <w:r>
              <w:rPr>
                <w:rFonts w:hint="eastAsia"/>
              </w:rPr>
              <w:tab/>
            </w:r>
            <w:r>
              <w:rPr>
                <w:rFonts w:hint="eastAsia"/>
              </w:rPr>
              <w:t>GB/T17469-2010</w:t>
            </w:r>
          </w:p>
          <w:p>
            <w:pPr>
              <w:pStyle w:val="2"/>
              <w:rPr>
                <w:rFonts w:hint="eastAsia"/>
              </w:rPr>
            </w:pPr>
            <w:r>
              <w:rPr>
                <w:rFonts w:hint="eastAsia"/>
              </w:rPr>
              <w:t>低压电气设备的高电压试验技术 第一部分：定义和试验</w:t>
            </w:r>
            <w:r>
              <w:rPr>
                <w:rFonts w:hint="eastAsia"/>
              </w:rPr>
              <w:tab/>
            </w:r>
            <w:r>
              <w:rPr>
                <w:rFonts w:hint="eastAsia"/>
              </w:rPr>
              <w:t>GB/T17627.1-1998</w:t>
            </w:r>
          </w:p>
          <w:p>
            <w:pPr>
              <w:pStyle w:val="2"/>
              <w:rPr>
                <w:rFonts w:hint="eastAsia"/>
              </w:rPr>
            </w:pPr>
            <w:r>
              <w:rPr>
                <w:rFonts w:hint="eastAsia"/>
              </w:rPr>
              <w:t>低压电气设备的高电压试验技术 第二部分：测量系统和试验设备</w:t>
            </w:r>
            <w:r>
              <w:rPr>
                <w:rFonts w:hint="eastAsia"/>
              </w:rPr>
              <w:tab/>
            </w:r>
            <w:r>
              <w:rPr>
                <w:rFonts w:hint="eastAsia"/>
              </w:rPr>
              <w:t>GB/T17627.2-1998</w:t>
            </w:r>
          </w:p>
          <w:p>
            <w:pPr>
              <w:pStyle w:val="2"/>
              <w:rPr>
                <w:rFonts w:hint="eastAsia"/>
              </w:rPr>
            </w:pPr>
            <w:r>
              <w:rPr>
                <w:rFonts w:hint="eastAsia"/>
              </w:rPr>
              <w:t>高压/低压预装式变电站</w:t>
            </w:r>
            <w:r>
              <w:rPr>
                <w:rFonts w:hint="eastAsia"/>
              </w:rPr>
              <w:tab/>
            </w:r>
            <w:r>
              <w:rPr>
                <w:rFonts w:hint="eastAsia"/>
              </w:rPr>
              <w:t>GB17467-2010</w:t>
            </w:r>
          </w:p>
          <w:p>
            <w:pPr>
              <w:pStyle w:val="2"/>
              <w:rPr>
                <w:rFonts w:hint="eastAsia"/>
              </w:rPr>
            </w:pPr>
            <w:r>
              <w:rPr>
                <w:rFonts w:hint="eastAsia"/>
              </w:rPr>
              <w:t>低压成套开关设备和控制设备 空壳体的一半要求</w:t>
            </w:r>
            <w:r>
              <w:rPr>
                <w:rFonts w:hint="eastAsia"/>
              </w:rPr>
              <w:tab/>
            </w:r>
            <w:r>
              <w:rPr>
                <w:rFonts w:hint="eastAsia"/>
              </w:rPr>
              <w:t>GB/T20641-2006</w:t>
            </w:r>
          </w:p>
          <w:p>
            <w:pPr>
              <w:pStyle w:val="2"/>
              <w:rPr>
                <w:rFonts w:hint="eastAsia"/>
              </w:rPr>
            </w:pPr>
            <w:r>
              <w:rPr>
                <w:rFonts w:hint="eastAsia"/>
              </w:rPr>
              <w:t>低压抽出式成套开关设备和控制设备</w:t>
            </w:r>
            <w:r>
              <w:rPr>
                <w:rFonts w:hint="eastAsia"/>
              </w:rPr>
              <w:tab/>
            </w:r>
            <w:r>
              <w:rPr>
                <w:rFonts w:hint="eastAsia"/>
              </w:rPr>
              <w:t>GB/T24274-2009</w:t>
            </w:r>
          </w:p>
          <w:p>
            <w:pPr>
              <w:pStyle w:val="2"/>
              <w:rPr>
                <w:rFonts w:hint="eastAsia"/>
              </w:rPr>
            </w:pPr>
            <w:r>
              <w:rPr>
                <w:rFonts w:hint="eastAsia"/>
              </w:rPr>
              <w:t>低压固定封闭式成套开关设备和控制设备</w:t>
            </w:r>
            <w:r>
              <w:rPr>
                <w:rFonts w:hint="eastAsia"/>
              </w:rPr>
              <w:tab/>
            </w:r>
            <w:r>
              <w:rPr>
                <w:rFonts w:hint="eastAsia"/>
              </w:rPr>
              <w:t>GB/T24275-2009</w:t>
            </w:r>
          </w:p>
          <w:p>
            <w:pPr>
              <w:pStyle w:val="2"/>
              <w:rPr>
                <w:rFonts w:hint="eastAsia"/>
              </w:rPr>
            </w:pPr>
            <w:r>
              <w:rPr>
                <w:rFonts w:hint="eastAsia"/>
              </w:rPr>
              <w:t>供配电系统设计规范</w:t>
            </w:r>
            <w:r>
              <w:rPr>
                <w:rFonts w:hint="eastAsia"/>
              </w:rPr>
              <w:tab/>
            </w:r>
            <w:r>
              <w:rPr>
                <w:rFonts w:hint="eastAsia"/>
              </w:rPr>
              <w:t>GB50052-2009</w:t>
            </w:r>
          </w:p>
          <w:p>
            <w:pPr>
              <w:pStyle w:val="2"/>
              <w:rPr>
                <w:rFonts w:hint="eastAsia"/>
              </w:rPr>
            </w:pPr>
            <w:r>
              <w:rPr>
                <w:rFonts w:hint="eastAsia"/>
              </w:rPr>
              <w:t>3~110KV高压配电装置设计规范</w:t>
            </w:r>
            <w:r>
              <w:rPr>
                <w:rFonts w:hint="eastAsia"/>
              </w:rPr>
              <w:tab/>
            </w:r>
            <w:r>
              <w:rPr>
                <w:rFonts w:hint="eastAsia"/>
              </w:rPr>
              <w:t>GB50060-2008</w:t>
            </w:r>
          </w:p>
          <w:p>
            <w:pPr>
              <w:pStyle w:val="2"/>
              <w:rPr>
                <w:rFonts w:hint="eastAsia"/>
              </w:rPr>
            </w:pPr>
            <w:r>
              <w:rPr>
                <w:rFonts w:hint="eastAsia"/>
              </w:rPr>
              <w:t>电气安装工程电气设备交接试验规范</w:t>
            </w:r>
            <w:r>
              <w:rPr>
                <w:rFonts w:hint="eastAsia"/>
              </w:rPr>
              <w:tab/>
            </w:r>
            <w:r>
              <w:rPr>
                <w:rFonts w:hint="eastAsia"/>
              </w:rPr>
              <w:t>GB50150-2006</w:t>
            </w:r>
          </w:p>
          <w:p>
            <w:pPr>
              <w:pStyle w:val="2"/>
              <w:rPr>
                <w:rFonts w:hint="eastAsia"/>
              </w:rPr>
            </w:pPr>
            <w:r>
              <w:rPr>
                <w:rFonts w:hint="eastAsia"/>
              </w:rPr>
              <w:t>建筑电气工程施工质量验收规范</w:t>
            </w:r>
            <w:r>
              <w:rPr>
                <w:rFonts w:hint="eastAsia"/>
              </w:rPr>
              <w:tab/>
            </w:r>
            <w:r>
              <w:rPr>
                <w:rFonts w:hint="eastAsia"/>
              </w:rPr>
              <w:t>GB50303-2002</w:t>
            </w:r>
          </w:p>
          <w:p>
            <w:pPr>
              <w:pStyle w:val="2"/>
              <w:rPr>
                <w:rFonts w:hint="eastAsia"/>
              </w:rPr>
            </w:pPr>
            <w:r>
              <w:rPr>
                <w:rFonts w:hint="eastAsia"/>
              </w:rPr>
              <w:t>电器装置安装工程 母线装置施工及验收规范</w:t>
            </w:r>
            <w:r>
              <w:rPr>
                <w:rFonts w:hint="eastAsia"/>
              </w:rPr>
              <w:tab/>
            </w:r>
            <w:r>
              <w:rPr>
                <w:rFonts w:hint="eastAsia"/>
              </w:rPr>
              <w:t>GBJ149-1990</w:t>
            </w:r>
          </w:p>
          <w:p>
            <w:pPr>
              <w:pStyle w:val="2"/>
              <w:rPr>
                <w:rFonts w:hint="eastAsia"/>
              </w:rPr>
            </w:pPr>
            <w:r>
              <w:rPr>
                <w:rFonts w:hint="eastAsia"/>
              </w:rPr>
              <w:t>导线用铜压接端头  第1部分: 0.52～6.0mm2导线用铜压接端头</w:t>
            </w:r>
            <w:r>
              <w:rPr>
                <w:rFonts w:hint="eastAsia"/>
              </w:rPr>
              <w:tab/>
            </w:r>
            <w:r>
              <w:rPr>
                <w:rFonts w:hint="eastAsia"/>
              </w:rPr>
              <w:t>JB/T2436.1-1992</w:t>
            </w:r>
          </w:p>
          <w:p>
            <w:pPr>
              <w:pStyle w:val="2"/>
              <w:rPr>
                <w:rFonts w:hint="eastAsia"/>
              </w:rPr>
            </w:pPr>
            <w:r>
              <w:rPr>
                <w:rFonts w:hint="eastAsia"/>
              </w:rPr>
              <w:t>导线用铜压接端头  第2部分:13～300mm2导线用铜压接端头</w:t>
            </w:r>
            <w:r>
              <w:rPr>
                <w:rFonts w:hint="eastAsia"/>
              </w:rPr>
              <w:tab/>
            </w:r>
            <w:r>
              <w:rPr>
                <w:rFonts w:hint="eastAsia"/>
              </w:rPr>
              <w:t>JB/T2436.2-1994</w:t>
            </w:r>
          </w:p>
          <w:p>
            <w:pPr>
              <w:pStyle w:val="2"/>
              <w:rPr>
                <w:rFonts w:hint="eastAsia"/>
              </w:rPr>
            </w:pPr>
            <w:r>
              <w:rPr>
                <w:rFonts w:hint="eastAsia"/>
              </w:rPr>
              <w:t>低压成套开关设备和控制设备产品型号编制方法</w:t>
            </w:r>
          </w:p>
          <w:p>
            <w:pPr>
              <w:pStyle w:val="2"/>
              <w:rPr>
                <w:rFonts w:hint="eastAsia"/>
              </w:rPr>
            </w:pPr>
            <w:r>
              <w:rPr>
                <w:rFonts w:hint="eastAsia"/>
              </w:rPr>
              <w:t>第1部分：低压开关设备</w:t>
            </w:r>
            <w:r>
              <w:rPr>
                <w:rFonts w:hint="eastAsia"/>
              </w:rPr>
              <w:tab/>
            </w:r>
            <w:r>
              <w:rPr>
                <w:rFonts w:hint="eastAsia"/>
              </w:rPr>
              <w:t>JB/T3752.1-99</w:t>
            </w:r>
          </w:p>
          <w:p>
            <w:pPr>
              <w:pStyle w:val="2"/>
              <w:rPr>
                <w:rFonts w:hint="eastAsia"/>
              </w:rPr>
            </w:pPr>
            <w:r>
              <w:rPr>
                <w:rFonts w:hint="eastAsia"/>
              </w:rPr>
              <w:t>3.6-440.5KV交流高压真空断路器</w:t>
            </w:r>
            <w:r>
              <w:rPr>
                <w:rFonts w:hint="eastAsia"/>
              </w:rPr>
              <w:tab/>
            </w:r>
            <w:r>
              <w:rPr>
                <w:rFonts w:hint="eastAsia"/>
              </w:rPr>
              <w:t>JB3855-2008</w:t>
            </w:r>
          </w:p>
          <w:p>
            <w:pPr>
              <w:pStyle w:val="2"/>
              <w:rPr>
                <w:rFonts w:hint="eastAsia"/>
              </w:rPr>
            </w:pPr>
            <w:r>
              <w:rPr>
                <w:rFonts w:hint="eastAsia"/>
              </w:rPr>
              <w:t>串联电抗器</w:t>
            </w:r>
            <w:r>
              <w:rPr>
                <w:rFonts w:hint="eastAsia"/>
              </w:rPr>
              <w:tab/>
            </w:r>
            <w:r>
              <w:rPr>
                <w:rFonts w:hint="eastAsia"/>
              </w:rPr>
              <w:t>JB/T5346-1991</w:t>
            </w:r>
          </w:p>
          <w:p>
            <w:pPr>
              <w:pStyle w:val="2"/>
              <w:rPr>
                <w:rFonts w:hint="eastAsia"/>
              </w:rPr>
            </w:pPr>
            <w:r>
              <w:rPr>
                <w:rFonts w:hint="eastAsia"/>
              </w:rPr>
              <w:t>交流高压断路器的线路充电电流开合试验</w:t>
            </w:r>
            <w:r>
              <w:rPr>
                <w:rFonts w:hint="eastAsia"/>
              </w:rPr>
              <w:tab/>
            </w:r>
            <w:r>
              <w:rPr>
                <w:rFonts w:hint="eastAsia"/>
              </w:rPr>
              <w:t>JB5871-1991</w:t>
            </w:r>
          </w:p>
          <w:p>
            <w:pPr>
              <w:pStyle w:val="2"/>
              <w:rPr>
                <w:rFonts w:hint="eastAsia"/>
              </w:rPr>
            </w:pPr>
            <w:r>
              <w:rPr>
                <w:rFonts w:hint="eastAsia"/>
              </w:rPr>
              <w:t>电瓷标准（1）</w:t>
            </w:r>
            <w:r>
              <w:rPr>
                <w:rFonts w:hint="eastAsia"/>
              </w:rPr>
              <w:tab/>
            </w:r>
            <w:r>
              <w:rPr>
                <w:rFonts w:hint="eastAsia"/>
              </w:rPr>
              <w:t>JB/T7615-7618-1994</w:t>
            </w:r>
          </w:p>
          <w:p>
            <w:pPr>
              <w:pStyle w:val="2"/>
              <w:rPr>
                <w:rFonts w:hint="eastAsia"/>
              </w:rPr>
            </w:pPr>
            <w:r>
              <w:rPr>
                <w:rFonts w:hint="eastAsia"/>
              </w:rPr>
              <w:t>3.6~40.5kV交流高压开关设备用真空灭弧室</w:t>
            </w:r>
            <w:r>
              <w:rPr>
                <w:rFonts w:hint="eastAsia"/>
              </w:rPr>
              <w:tab/>
            </w:r>
            <w:r>
              <w:rPr>
                <w:rFonts w:hint="eastAsia"/>
              </w:rPr>
              <w:t>JB/T8738-2008</w:t>
            </w:r>
          </w:p>
          <w:p>
            <w:pPr>
              <w:pStyle w:val="2"/>
              <w:rPr>
                <w:rFonts w:hint="eastAsia"/>
              </w:rPr>
            </w:pPr>
            <w:r>
              <w:rPr>
                <w:rFonts w:hint="eastAsia"/>
              </w:rPr>
              <w:t>自愈式高压并联电容器</w:t>
            </w:r>
            <w:r>
              <w:rPr>
                <w:rFonts w:hint="eastAsia"/>
              </w:rPr>
              <w:tab/>
            </w:r>
            <w:r>
              <w:rPr>
                <w:rFonts w:hint="eastAsia"/>
              </w:rPr>
              <w:t>JB/T8958-1999</w:t>
            </w:r>
          </w:p>
          <w:p>
            <w:pPr>
              <w:pStyle w:val="2"/>
              <w:rPr>
                <w:rFonts w:hint="eastAsia"/>
              </w:rPr>
            </w:pPr>
            <w:r>
              <w:rPr>
                <w:rFonts w:hint="eastAsia"/>
              </w:rPr>
              <w:t>户内户外防腐电工产品环境技术要求</w:t>
            </w:r>
            <w:r>
              <w:rPr>
                <w:rFonts w:hint="eastAsia"/>
              </w:rPr>
              <w:tab/>
            </w:r>
            <w:r>
              <w:rPr>
                <w:rFonts w:hint="eastAsia"/>
              </w:rPr>
              <w:t>JB/T9535-1999</w:t>
            </w:r>
          </w:p>
          <w:p>
            <w:pPr>
              <w:pStyle w:val="2"/>
              <w:rPr>
                <w:rFonts w:hint="eastAsia"/>
              </w:rPr>
            </w:pPr>
            <w:r>
              <w:rPr>
                <w:rFonts w:hint="eastAsia"/>
              </w:rPr>
              <w:t>高压交流SF6断路器</w:t>
            </w:r>
            <w:r>
              <w:rPr>
                <w:rFonts w:hint="eastAsia"/>
              </w:rPr>
              <w:tab/>
            </w:r>
            <w:r>
              <w:rPr>
                <w:rFonts w:hint="eastAsia"/>
              </w:rPr>
              <w:t>JB/T9694-2008</w:t>
            </w:r>
          </w:p>
          <w:p>
            <w:pPr>
              <w:pStyle w:val="2"/>
              <w:rPr>
                <w:rFonts w:hint="eastAsia"/>
              </w:rPr>
            </w:pPr>
            <w:r>
              <w:rPr>
                <w:rFonts w:hint="eastAsia"/>
              </w:rPr>
              <w:t>低压成套开关设备和控制设备用母线架</w:t>
            </w:r>
            <w:r>
              <w:rPr>
                <w:rFonts w:hint="eastAsia"/>
              </w:rPr>
              <w:tab/>
            </w:r>
            <w:r>
              <w:rPr>
                <w:rFonts w:hint="eastAsia"/>
              </w:rPr>
              <w:t>JB/T10316-2002</w:t>
            </w:r>
          </w:p>
          <w:p>
            <w:pPr>
              <w:pStyle w:val="2"/>
              <w:rPr>
                <w:rFonts w:hint="eastAsia"/>
              </w:rPr>
            </w:pPr>
            <w:r>
              <w:rPr>
                <w:rFonts w:hint="eastAsia"/>
              </w:rPr>
              <w:t>低压成套开关设备和控制设备 主电路用接插件</w:t>
            </w:r>
            <w:r>
              <w:rPr>
                <w:rFonts w:hint="eastAsia"/>
              </w:rPr>
              <w:tab/>
            </w:r>
            <w:r>
              <w:rPr>
                <w:rFonts w:hint="eastAsia"/>
              </w:rPr>
              <w:t>JB/T10323-2002</w:t>
            </w:r>
          </w:p>
          <w:p>
            <w:pPr>
              <w:pStyle w:val="2"/>
              <w:rPr>
                <w:rFonts w:hint="eastAsia"/>
              </w:rPr>
            </w:pPr>
            <w:r>
              <w:rPr>
                <w:rFonts w:hint="eastAsia"/>
              </w:rPr>
              <w:t>3～35KV交流金属封闭开关设备产品质量分等检查导则</w:t>
            </w:r>
            <w:r>
              <w:rPr>
                <w:rFonts w:hint="eastAsia"/>
              </w:rPr>
              <w:tab/>
            </w:r>
            <w:r>
              <w:rPr>
                <w:rFonts w:hint="eastAsia"/>
              </w:rPr>
              <w:t>JB/T56236-1999</w:t>
            </w:r>
          </w:p>
          <w:p>
            <w:pPr>
              <w:pStyle w:val="2"/>
              <w:rPr>
                <w:rFonts w:hint="eastAsia"/>
              </w:rPr>
            </w:pPr>
            <w:r>
              <w:rPr>
                <w:rFonts w:hint="eastAsia"/>
              </w:rPr>
              <w:t>高压交流断路器订货技术条件</w:t>
            </w:r>
            <w:r>
              <w:rPr>
                <w:rFonts w:hint="eastAsia"/>
              </w:rPr>
              <w:tab/>
            </w:r>
            <w:r>
              <w:rPr>
                <w:rFonts w:hint="eastAsia"/>
              </w:rPr>
              <w:t>DL/T402-2007</w:t>
            </w:r>
          </w:p>
          <w:p>
            <w:pPr>
              <w:pStyle w:val="2"/>
              <w:rPr>
                <w:rFonts w:hint="eastAsia"/>
              </w:rPr>
            </w:pPr>
            <w:r>
              <w:rPr>
                <w:rFonts w:hint="eastAsia"/>
              </w:rPr>
              <w:t>12KV~40.5KV高压交流断路器订货技术条件</w:t>
            </w:r>
            <w:r>
              <w:rPr>
                <w:rFonts w:hint="eastAsia"/>
              </w:rPr>
              <w:tab/>
            </w:r>
            <w:r>
              <w:rPr>
                <w:rFonts w:hint="eastAsia"/>
              </w:rPr>
              <w:t>DL/T403-2000</w:t>
            </w:r>
          </w:p>
          <w:p>
            <w:pPr>
              <w:pStyle w:val="2"/>
              <w:rPr>
                <w:rFonts w:hint="eastAsia"/>
              </w:rPr>
            </w:pPr>
            <w:r>
              <w:rPr>
                <w:rFonts w:hint="eastAsia"/>
              </w:rPr>
              <w:t>3.6~40.5KV交流金属封闭开关设备和控制设备</w:t>
            </w:r>
            <w:r>
              <w:rPr>
                <w:rFonts w:hint="eastAsia"/>
              </w:rPr>
              <w:tab/>
            </w:r>
            <w:r>
              <w:rPr>
                <w:rFonts w:hint="eastAsia"/>
              </w:rPr>
              <w:t>DL/T404-2007</w:t>
            </w:r>
          </w:p>
          <w:p>
            <w:pPr>
              <w:pStyle w:val="2"/>
              <w:rPr>
                <w:rFonts w:hint="eastAsia"/>
              </w:rPr>
            </w:pPr>
            <w:r>
              <w:rPr>
                <w:rFonts w:hint="eastAsia"/>
              </w:rPr>
              <w:t>电力系统直流电源柜订货技术条件</w:t>
            </w:r>
            <w:r>
              <w:rPr>
                <w:rFonts w:hint="eastAsia"/>
              </w:rPr>
              <w:tab/>
            </w:r>
            <w:r>
              <w:rPr>
                <w:rFonts w:hint="eastAsia"/>
              </w:rPr>
              <w:t>DL/T459-2000</w:t>
            </w:r>
          </w:p>
          <w:p>
            <w:pPr>
              <w:pStyle w:val="2"/>
              <w:rPr>
                <w:rFonts w:hint="eastAsia"/>
              </w:rPr>
            </w:pPr>
            <w:r>
              <w:rPr>
                <w:rFonts w:hint="eastAsia"/>
              </w:rPr>
              <w:t>交流高压隔离开关和接地开关订货技术条件</w:t>
            </w:r>
            <w:r>
              <w:rPr>
                <w:rFonts w:hint="eastAsia"/>
              </w:rPr>
              <w:tab/>
            </w:r>
            <w:r>
              <w:rPr>
                <w:rFonts w:hint="eastAsia"/>
              </w:rPr>
              <w:t>DL/T486-2000</w:t>
            </w:r>
          </w:p>
          <w:p>
            <w:pPr>
              <w:pStyle w:val="2"/>
              <w:rPr>
                <w:rFonts w:hint="eastAsia"/>
              </w:rPr>
            </w:pPr>
            <w:r>
              <w:rPr>
                <w:rFonts w:hint="eastAsia"/>
              </w:rPr>
              <w:t>高压/低压预装式变电站选用导则</w:t>
            </w:r>
            <w:r>
              <w:rPr>
                <w:rFonts w:hint="eastAsia"/>
              </w:rPr>
              <w:tab/>
            </w:r>
            <w:r>
              <w:rPr>
                <w:rFonts w:hint="eastAsia"/>
              </w:rPr>
              <w:t>DL/T537-2002</w:t>
            </w:r>
          </w:p>
          <w:p>
            <w:pPr>
              <w:pStyle w:val="2"/>
              <w:rPr>
                <w:rFonts w:hint="eastAsia"/>
              </w:rPr>
            </w:pPr>
            <w:r>
              <w:rPr>
                <w:rFonts w:hint="eastAsia"/>
              </w:rPr>
              <w:t>高压开关设备和控制设备标准的共用技术要求</w:t>
            </w:r>
            <w:r>
              <w:rPr>
                <w:rFonts w:hint="eastAsia"/>
              </w:rPr>
              <w:tab/>
            </w:r>
            <w:r>
              <w:rPr>
                <w:rFonts w:hint="eastAsia"/>
              </w:rPr>
              <w:t>DL/T593-2006</w:t>
            </w:r>
          </w:p>
          <w:p>
            <w:pPr>
              <w:pStyle w:val="2"/>
              <w:rPr>
                <w:rFonts w:hint="eastAsia"/>
              </w:rPr>
            </w:pPr>
            <w:r>
              <w:rPr>
                <w:rFonts w:hint="eastAsia"/>
              </w:rPr>
              <w:t>交流电气装置的过压保护和绝缘配合</w:t>
            </w:r>
            <w:r>
              <w:rPr>
                <w:rFonts w:hint="eastAsia"/>
              </w:rPr>
              <w:tab/>
            </w:r>
            <w:r>
              <w:rPr>
                <w:rFonts w:hint="eastAsia"/>
              </w:rPr>
              <w:t>DL/T620-1997</w:t>
            </w:r>
          </w:p>
          <w:p>
            <w:pPr>
              <w:pStyle w:val="2"/>
              <w:rPr>
                <w:rFonts w:hint="eastAsia"/>
              </w:rPr>
            </w:pPr>
            <w:r>
              <w:rPr>
                <w:rFonts w:hint="eastAsia"/>
              </w:rPr>
              <w:t>电流互感器及电压互感器选择及计算导则</w:t>
            </w:r>
            <w:r>
              <w:rPr>
                <w:rFonts w:hint="eastAsia"/>
              </w:rPr>
              <w:tab/>
            </w:r>
            <w:r>
              <w:rPr>
                <w:rFonts w:hint="eastAsia"/>
              </w:rPr>
              <w:t>DL/T866-2004</w:t>
            </w:r>
          </w:p>
          <w:p>
            <w:pPr>
              <w:pStyle w:val="2"/>
              <w:rPr>
                <w:rFonts w:hint="eastAsia"/>
              </w:rPr>
            </w:pPr>
            <w:r>
              <w:rPr>
                <w:rFonts w:hint="eastAsia"/>
              </w:rPr>
              <w:t>电力工程直流系统设计规定</w:t>
            </w:r>
            <w:r>
              <w:rPr>
                <w:rFonts w:hint="eastAsia"/>
              </w:rPr>
              <w:tab/>
            </w:r>
            <w:r>
              <w:rPr>
                <w:rFonts w:hint="eastAsia"/>
              </w:rPr>
              <w:t>DL/T5044-2004</w:t>
            </w:r>
          </w:p>
          <w:p>
            <w:pPr>
              <w:pStyle w:val="2"/>
              <w:rPr>
                <w:rFonts w:hint="eastAsia"/>
              </w:rPr>
            </w:pPr>
            <w:r>
              <w:rPr>
                <w:rFonts w:hint="eastAsia"/>
              </w:rPr>
              <w:t>水力发电厂气体绝缘金属封闭开关设备配电装置设计规范</w:t>
            </w:r>
            <w:r>
              <w:rPr>
                <w:rFonts w:hint="eastAsia"/>
              </w:rPr>
              <w:tab/>
            </w:r>
            <w:r>
              <w:rPr>
                <w:rFonts w:hint="eastAsia"/>
              </w:rPr>
              <w:t>DL/T5139-2001</w:t>
            </w:r>
          </w:p>
          <w:p>
            <w:pPr>
              <w:pStyle w:val="2"/>
              <w:rPr>
                <w:rFonts w:hint="eastAsia"/>
              </w:rPr>
            </w:pPr>
            <w:r>
              <w:rPr>
                <w:rFonts w:hint="eastAsia"/>
              </w:rPr>
              <w:t>导体和电器选择技术规定</w:t>
            </w:r>
            <w:r>
              <w:rPr>
                <w:rFonts w:hint="eastAsia"/>
              </w:rPr>
              <w:tab/>
            </w:r>
            <w:r>
              <w:rPr>
                <w:rFonts w:hint="eastAsia"/>
              </w:rPr>
              <w:t xml:space="preserve">DL/T 5222-2005  </w:t>
            </w:r>
          </w:p>
          <w:p>
            <w:pPr>
              <w:pStyle w:val="2"/>
              <w:rPr>
                <w:rFonts w:hint="eastAsia"/>
              </w:rPr>
            </w:pPr>
            <w:r>
              <w:rPr>
                <w:rFonts w:hint="eastAsia"/>
              </w:rPr>
              <w:t>低压直流成套开关设备和控制设备</w:t>
            </w:r>
            <w:r>
              <w:rPr>
                <w:rFonts w:hint="eastAsia"/>
              </w:rPr>
              <w:tab/>
            </w:r>
            <w:r>
              <w:rPr>
                <w:rFonts w:hint="eastAsia"/>
              </w:rPr>
              <w:t>JB/T8456-2005</w:t>
            </w:r>
          </w:p>
          <w:p>
            <w:pPr>
              <w:pStyle w:val="2"/>
              <w:rPr>
                <w:rFonts w:hint="eastAsia"/>
              </w:rPr>
            </w:pPr>
            <w:r>
              <w:rPr>
                <w:rFonts w:hint="eastAsia"/>
              </w:rPr>
              <w:t>《低压成套开关设备和控制设备》标准技术导则</w:t>
            </w:r>
            <w:r>
              <w:rPr>
                <w:rFonts w:hint="eastAsia"/>
              </w:rPr>
              <w:tab/>
            </w:r>
            <w:r>
              <w:rPr>
                <w:rFonts w:hint="eastAsia"/>
              </w:rPr>
              <w:t>IEC60439-1</w:t>
            </w:r>
          </w:p>
          <w:p>
            <w:pPr>
              <w:pStyle w:val="2"/>
              <w:rPr>
                <w:rFonts w:hint="eastAsia"/>
              </w:rPr>
            </w:pPr>
            <w:r>
              <w:rPr>
                <w:rFonts w:hint="eastAsia"/>
              </w:rPr>
              <w:t>高压开关设备和控制设备标准的共用技术条件</w:t>
            </w:r>
            <w:r>
              <w:rPr>
                <w:rFonts w:hint="eastAsia"/>
              </w:rPr>
              <w:tab/>
            </w:r>
            <w:r>
              <w:rPr>
                <w:rFonts w:hint="eastAsia"/>
              </w:rPr>
              <w:t>IEC60694-2002</w:t>
            </w:r>
          </w:p>
          <w:p>
            <w:pPr>
              <w:pStyle w:val="2"/>
              <w:rPr>
                <w:rFonts w:hint="eastAsia"/>
              </w:rPr>
            </w:pPr>
            <w:r>
              <w:rPr>
                <w:rFonts w:hint="eastAsia"/>
              </w:rPr>
              <w:t>高压交流断路器</w:t>
            </w:r>
            <w:r>
              <w:rPr>
                <w:rFonts w:hint="eastAsia"/>
              </w:rPr>
              <w:tab/>
            </w:r>
            <w:r>
              <w:rPr>
                <w:rFonts w:hint="eastAsia"/>
              </w:rPr>
              <w:t>IEC62271-100:2001</w:t>
            </w:r>
          </w:p>
          <w:p>
            <w:pPr>
              <w:pStyle w:val="2"/>
              <w:rPr>
                <w:rFonts w:hint="eastAsia"/>
              </w:rPr>
            </w:pPr>
            <w:r>
              <w:rPr>
                <w:rFonts w:hint="eastAsia"/>
              </w:rPr>
              <w:t>额定电压1KV以上52KV以下交流金属封闭开关设备和控</w:t>
            </w:r>
          </w:p>
          <w:p>
            <w:pPr>
              <w:pStyle w:val="2"/>
              <w:rPr>
                <w:rFonts w:hint="eastAsia"/>
              </w:rPr>
            </w:pPr>
            <w:r>
              <w:rPr>
                <w:rFonts w:hint="eastAsia"/>
              </w:rPr>
              <w:t>制设备</w:t>
            </w:r>
            <w:r>
              <w:rPr>
                <w:rFonts w:hint="eastAsia"/>
              </w:rPr>
              <w:tab/>
            </w:r>
            <w:r>
              <w:rPr>
                <w:rFonts w:hint="eastAsia"/>
              </w:rPr>
              <w:t>IEC62271-200:2003</w:t>
            </w:r>
          </w:p>
          <w:p>
            <w:pPr>
              <w:pStyle w:val="2"/>
              <w:rPr>
                <w:rFonts w:hint="eastAsia"/>
              </w:rPr>
            </w:pPr>
            <w:r>
              <w:rPr>
                <w:rFonts w:hint="eastAsia"/>
              </w:rPr>
              <w:t>额定电压52KV以上气体绝缘金属封闭开关设备</w:t>
            </w:r>
            <w:r>
              <w:rPr>
                <w:rFonts w:hint="eastAsia"/>
              </w:rPr>
              <w:tab/>
            </w:r>
            <w:r>
              <w:rPr>
                <w:rFonts w:hint="eastAsia"/>
              </w:rPr>
              <w:t>IEC62271-203:2003</w:t>
            </w:r>
          </w:p>
          <w:p>
            <w:pPr>
              <w:pStyle w:val="2"/>
              <w:rPr>
                <w:rFonts w:hint="eastAsia"/>
              </w:rPr>
            </w:pPr>
            <w:r>
              <w:rPr>
                <w:rFonts w:hint="eastAsia"/>
              </w:rPr>
              <w:t>电气电子类产品强制性认证实施规则 低压电器 低压成套开关设备</w:t>
            </w:r>
            <w:r>
              <w:rPr>
                <w:rFonts w:hint="eastAsia"/>
              </w:rPr>
              <w:tab/>
            </w:r>
            <w:r>
              <w:rPr>
                <w:rFonts w:hint="eastAsia"/>
              </w:rPr>
              <w:t>CNCA-01C-010:2007</w:t>
            </w:r>
          </w:p>
          <w:p>
            <w:pPr>
              <w:pStyle w:val="2"/>
            </w:pPr>
            <w:r>
              <w:rPr>
                <w:rFonts w:hint="eastAsia"/>
              </w:rPr>
              <w:t xml:space="preserve"> JB/T 4002-2013</w:t>
            </w:r>
            <w:r>
              <w:rPr>
                <w:rFonts w:hint="eastAsia"/>
              </w:rPr>
              <w:tab/>
            </w:r>
            <w:r>
              <w:rPr>
                <w:rFonts w:hint="eastAsia"/>
              </w:rPr>
              <w:t xml:space="preserve"> 防爆低压电气用接线端子</w:t>
            </w:r>
            <w:r>
              <w:rPr>
                <w:rFonts w:hint="eastAsia"/>
              </w:rPr>
              <w:tab/>
            </w:r>
            <w:r>
              <w:rPr>
                <w:rFonts w:hint="eastAsia"/>
              </w:rPr>
              <w:t>工业和信息化部</w:t>
            </w:r>
          </w:p>
          <w:p>
            <w:pPr>
              <w:pStyle w:val="2"/>
            </w:pPr>
          </w:p>
          <w:p>
            <w:pPr>
              <w:pStyle w:val="2"/>
              <w:numPr>
                <w:ilvl w:val="0"/>
                <w:numId w:val="1"/>
              </w:numPr>
              <w:rPr>
                <w:rFonts w:hint="eastAsia"/>
                <w:lang w:val="en-US" w:eastAsia="zh-CN"/>
              </w:rPr>
            </w:pPr>
            <w:r>
              <w:rPr>
                <w:rFonts w:hint="eastAsia"/>
                <w:lang w:val="en-US" w:eastAsia="zh-CN"/>
              </w:rPr>
              <w:t>设计开发</w:t>
            </w:r>
            <w:r>
              <w:rPr>
                <w:rFonts w:hint="eastAsia"/>
              </w:rPr>
              <w:t>设备：</w:t>
            </w:r>
            <w:r>
              <w:rPr>
                <w:rFonts w:hint="eastAsia"/>
                <w:lang w:val="en-US" w:eastAsia="zh-CN"/>
              </w:rPr>
              <w:t>计算机、打印机及相关软件</w:t>
            </w:r>
          </w:p>
          <w:p>
            <w:pPr>
              <w:pStyle w:val="2"/>
              <w:numPr>
                <w:ilvl w:val="0"/>
                <w:numId w:val="0"/>
              </w:numPr>
              <w:rPr>
                <w:rFonts w:hint="eastAsia"/>
                <w:lang w:val="en-US" w:eastAsia="zh-CN"/>
              </w:rPr>
            </w:pPr>
            <w:r>
              <w:rPr>
                <w:rFonts w:hint="eastAsia"/>
                <w:lang w:val="en-US" w:eastAsia="zh-CN"/>
              </w:rPr>
              <w:t>AutoCAD Electrical 2013（电气图纸设计软件）</w:t>
            </w:r>
          </w:p>
          <w:p>
            <w:pPr>
              <w:pStyle w:val="2"/>
              <w:rPr>
                <w:rFonts w:hint="eastAsia"/>
                <w:lang w:val="en-US" w:eastAsia="zh-CN"/>
              </w:rPr>
            </w:pPr>
            <w:r>
              <w:rPr>
                <w:rFonts w:hint="eastAsia"/>
                <w:lang w:val="en-US" w:eastAsia="zh-CN"/>
              </w:rPr>
              <w:t>TIA_Portal_V16（西门子编程组态软件）</w:t>
            </w:r>
          </w:p>
          <w:p>
            <w:pPr>
              <w:pStyle w:val="2"/>
              <w:rPr>
                <w:rFonts w:hint="eastAsia"/>
                <w:lang w:val="en-US" w:eastAsia="zh-CN"/>
              </w:rPr>
            </w:pPr>
            <w:r>
              <w:rPr>
                <w:rFonts w:hint="eastAsia"/>
                <w:lang w:val="en-US" w:eastAsia="zh-CN"/>
              </w:rPr>
              <w:t>WINCC V7.5（西门子上位机软件）</w:t>
            </w:r>
          </w:p>
          <w:p>
            <w:pPr>
              <w:pStyle w:val="2"/>
              <w:rPr>
                <w:rFonts w:hint="eastAsia"/>
                <w:lang w:val="en-US" w:eastAsia="zh-CN"/>
              </w:rPr>
            </w:pPr>
            <w:r>
              <w:rPr>
                <w:rFonts w:hint="eastAsia"/>
                <w:lang w:val="en-US" w:eastAsia="zh-CN"/>
              </w:rPr>
              <w:t>Startdrive_Advanced_V16（西门子博途内置装置调试软件）</w:t>
            </w:r>
          </w:p>
          <w:p>
            <w:pPr>
              <w:pStyle w:val="2"/>
              <w:rPr>
                <w:rFonts w:hint="eastAsia"/>
                <w:lang w:val="en-US" w:eastAsia="zh-CN"/>
              </w:rPr>
            </w:pPr>
            <w:r>
              <w:rPr>
                <w:rFonts w:hint="eastAsia"/>
                <w:lang w:val="en-US" w:eastAsia="zh-CN"/>
              </w:rPr>
              <w:t>STARTER V5.4（西门子变频器，直流调速器，伺服驱动器调试软件）</w:t>
            </w:r>
          </w:p>
          <w:p>
            <w:pPr>
              <w:pStyle w:val="2"/>
            </w:pPr>
            <w:r>
              <w:rPr>
                <w:rFonts w:hint="eastAsia"/>
                <w:lang w:val="en-US" w:eastAsia="zh-CN"/>
              </w:rPr>
              <w:t>STEP7 V5.6（西门子S7-300,S7-400编程组态软件）</w:t>
            </w:r>
            <w:r>
              <w:rPr>
                <w:rFonts w:hint="eastAsia"/>
              </w:rPr>
              <w:t>等</w:t>
            </w:r>
          </w:p>
          <w:p>
            <w:pPr>
              <w:pStyle w:val="2"/>
              <w:rPr>
                <w:rFonts w:hint="default"/>
                <w:lang w:val="en-US" w:eastAsia="zh-CN"/>
              </w:rPr>
            </w:pPr>
            <w:r>
              <w:rPr>
                <w:rFonts w:hint="eastAsia"/>
              </w:rPr>
              <w:t>特种设备：</w:t>
            </w:r>
            <w:r>
              <w:rPr>
                <w:rFonts w:hint="eastAsia"/>
                <w:lang w:val="en-US" w:eastAsia="zh-CN"/>
              </w:rPr>
              <w:t>无</w:t>
            </w:r>
          </w:p>
          <w:p>
            <w:pPr>
              <w:spacing w:line="380" w:lineRule="exact"/>
              <w:rPr>
                <w:rFonts w:hint="eastAsia" w:eastAsia="宋体"/>
                <w:lang w:val="en-US" w:eastAsia="zh-CN"/>
              </w:rPr>
            </w:pPr>
            <w:r>
              <w:rPr>
                <w:rFonts w:hint="eastAsia"/>
              </w:rPr>
              <w:t>监测设备：</w:t>
            </w:r>
            <w:r>
              <w:rPr>
                <w:rFonts w:hint="eastAsia"/>
                <w:lang w:val="en-US" w:eastAsia="zh-CN"/>
              </w:rPr>
              <w:t>无</w:t>
            </w:r>
          </w:p>
          <w:p>
            <w:pPr>
              <w:spacing w:line="380" w:lineRule="exact"/>
              <w:ind w:firstLine="420" w:firstLineChars="200"/>
            </w:pPr>
            <w:r>
              <w:rPr>
                <w:rFonts w:hint="eastAsia"/>
              </w:rPr>
              <w:t>4.公司按照制定的《</w:t>
            </w:r>
            <w:r>
              <w:rPr>
                <w:rFonts w:hint="eastAsia"/>
                <w:lang w:val="en-US" w:eastAsia="zh-CN"/>
              </w:rPr>
              <w:t>设计开发</w:t>
            </w:r>
            <w:r>
              <w:rPr>
                <w:rFonts w:hint="eastAsia"/>
              </w:rPr>
              <w:t>过程控过程序》、《产品检验控过程序》对产品的</w:t>
            </w:r>
            <w:r>
              <w:rPr>
                <w:rFonts w:hint="eastAsia"/>
                <w:lang w:val="en-US" w:eastAsia="zh-CN"/>
              </w:rPr>
              <w:t>设计</w:t>
            </w:r>
            <w:r>
              <w:rPr>
                <w:rFonts w:hint="eastAsia"/>
              </w:rPr>
              <w:t>和检验过程实施了过程控制</w:t>
            </w:r>
          </w:p>
          <w:p>
            <w:pPr>
              <w:spacing w:line="380" w:lineRule="exact"/>
              <w:ind w:firstLine="420" w:firstLineChars="200"/>
            </w:pPr>
            <w:r>
              <w:rPr>
                <w:rFonts w:hint="eastAsia"/>
              </w:rPr>
              <w:t>——制定的管理手册和程序文件中规定了发生变更时采取的控制过程和措施。</w:t>
            </w:r>
          </w:p>
          <w:p>
            <w:pPr>
              <w:widowControl/>
              <w:spacing w:line="380" w:lineRule="exact"/>
              <w:jc w:val="left"/>
            </w:pPr>
            <w:r>
              <w:rPr>
                <w:rFonts w:hint="eastAsia"/>
              </w:rPr>
              <w:t>——经识别，</w:t>
            </w:r>
            <w:r>
              <w:t>经识别本公司</w:t>
            </w:r>
            <w:r>
              <w:rPr>
                <w:rFonts w:hint="eastAsia"/>
              </w:rPr>
              <w:t>无</w:t>
            </w:r>
            <w:r>
              <w:t>外包过程。</w:t>
            </w:r>
          </w:p>
          <w:p>
            <w:pPr>
              <w:pStyle w:val="2"/>
              <w:rPr>
                <w:rFonts w:hint="default"/>
                <w:lang w:val="en-US" w:eastAsia="zh-CN"/>
              </w:rPr>
            </w:pPr>
          </w:p>
        </w:tc>
        <w:tc>
          <w:tcPr>
            <w:tcW w:w="834"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6" w:hRule="atLeast"/>
        </w:trPr>
        <w:tc>
          <w:tcPr>
            <w:tcW w:w="2160" w:type="dxa"/>
            <w:vAlign w:val="top"/>
          </w:tcPr>
          <w:p>
            <w:pPr>
              <w:spacing w:line="280" w:lineRule="exact"/>
              <w:rPr>
                <w:rFonts w:hint="eastAsia" w:asciiTheme="minorEastAsia" w:hAnsiTheme="minorEastAsia" w:eastAsiaTheme="minorEastAsia" w:cstheme="minorEastAsia"/>
                <w:b w:val="0"/>
                <w:bCs w:val="0"/>
                <w:sz w:val="21"/>
                <w:szCs w:val="21"/>
                <w:lang w:eastAsia="zh-CN"/>
              </w:rPr>
            </w:pPr>
          </w:p>
          <w:p>
            <w:pPr>
              <w:rPr>
                <w:rFonts w:hint="eastAsia" w:ascii="Times New Roman" w:hAnsi="Times New Roman" w:eastAsia="宋体" w:cs="Lucida Sans"/>
                <w:b w:val="0"/>
                <w:bCs w:val="0"/>
                <w:color w:val="000000" w:themeColor="text1"/>
                <w:sz w:val="21"/>
                <w:szCs w:val="21"/>
              </w:rPr>
            </w:pPr>
          </w:p>
          <w:p>
            <w:pPr>
              <w:rPr>
                <w:rFonts w:hint="eastAsia" w:ascii="Times New Roman" w:hAnsi="Times New Roman" w:eastAsia="宋体" w:cs="Lucida Sans"/>
                <w:b w:val="0"/>
                <w:bCs w:val="0"/>
                <w:color w:val="000000" w:themeColor="text1"/>
                <w:sz w:val="21"/>
                <w:szCs w:val="21"/>
              </w:rPr>
            </w:pPr>
          </w:p>
          <w:p>
            <w:pPr>
              <w:rPr>
                <w:rFonts w:hint="eastAsia" w:ascii="Times New Roman" w:hAnsi="Times New Roman" w:eastAsia="宋体" w:cs="Lucida Sans"/>
                <w:b w:val="0"/>
                <w:bCs w:val="0"/>
                <w:color w:val="000000" w:themeColor="text1"/>
                <w:sz w:val="21"/>
                <w:szCs w:val="21"/>
              </w:rPr>
            </w:pPr>
          </w:p>
          <w:p>
            <w:pPr>
              <w:rPr>
                <w:rFonts w:hint="eastAsia" w:ascii="Times New Roman" w:hAnsi="Times New Roman" w:eastAsia="宋体" w:cs="Lucida Sans"/>
                <w:b w:val="0"/>
                <w:bCs w:val="0"/>
                <w:color w:val="000000" w:themeColor="text1"/>
                <w:sz w:val="21"/>
                <w:szCs w:val="21"/>
              </w:rPr>
            </w:pPr>
            <w:r>
              <w:rPr>
                <w:rFonts w:hint="eastAsia" w:ascii="Times New Roman" w:hAnsi="Times New Roman" w:eastAsia="宋体" w:cs="Lucida Sans"/>
                <w:b w:val="0"/>
                <w:bCs w:val="0"/>
                <w:color w:val="000000" w:themeColor="text1"/>
                <w:sz w:val="21"/>
                <w:szCs w:val="21"/>
              </w:rPr>
              <w:t>产品的设计开发</w:t>
            </w:r>
          </w:p>
          <w:p>
            <w:pPr>
              <w:pStyle w:val="2"/>
              <w:rPr>
                <w:rFonts w:hint="eastAsia" w:ascii="Times New Roman" w:hAnsi="Times New Roman" w:eastAsia="宋体" w:cs="Lucida Sans"/>
                <w:b w:val="0"/>
                <w:bCs w:val="0"/>
                <w:color w:val="000000" w:themeColor="text1"/>
                <w:sz w:val="21"/>
                <w:szCs w:val="21"/>
              </w:rPr>
            </w:pPr>
          </w:p>
          <w:p>
            <w:pPr>
              <w:spacing w:line="280" w:lineRule="exact"/>
              <w:rPr>
                <w:rFonts w:hint="eastAsia" w:asciiTheme="minorEastAsia" w:hAnsiTheme="minorEastAsia" w:eastAsiaTheme="minorEastAsia" w:cstheme="minorEastAsia"/>
                <w:b w:val="0"/>
                <w:bCs w:val="0"/>
                <w:sz w:val="21"/>
                <w:szCs w:val="21"/>
                <w:lang w:eastAsia="zh-CN"/>
              </w:rPr>
            </w:pPr>
          </w:p>
        </w:tc>
        <w:tc>
          <w:tcPr>
            <w:tcW w:w="960" w:type="dxa"/>
            <w:vAlign w:val="top"/>
          </w:tcPr>
          <w:p>
            <w:pPr>
              <w:rPr>
                <w:rFonts w:hint="eastAsia" w:ascii="Times New Roman" w:hAnsi="Times New Roman" w:eastAsia="宋体" w:cs="Lucida Sans"/>
                <w:b w:val="0"/>
                <w:bCs w:val="0"/>
                <w:color w:val="000000" w:themeColor="text1"/>
                <w:sz w:val="21"/>
                <w:szCs w:val="21"/>
                <w:lang w:val="en-US" w:eastAsia="zh-CN"/>
              </w:rPr>
            </w:pPr>
          </w:p>
          <w:p>
            <w:pPr>
              <w:rPr>
                <w:rFonts w:hint="eastAsia" w:ascii="Times New Roman" w:hAnsi="Times New Roman" w:eastAsia="宋体" w:cs="Lucida Sans"/>
                <w:b w:val="0"/>
                <w:bCs w:val="0"/>
                <w:color w:val="000000" w:themeColor="text1"/>
                <w:sz w:val="21"/>
                <w:szCs w:val="21"/>
                <w:lang w:val="en-US" w:eastAsia="zh-CN"/>
              </w:rPr>
            </w:pPr>
          </w:p>
          <w:p>
            <w:pPr>
              <w:rPr>
                <w:rFonts w:hint="eastAsia" w:ascii="Times New Roman" w:hAnsi="Times New Roman" w:eastAsia="宋体" w:cs="Lucida Sans"/>
                <w:b w:val="0"/>
                <w:bCs w:val="0"/>
                <w:color w:val="000000" w:themeColor="text1"/>
                <w:sz w:val="21"/>
                <w:szCs w:val="21"/>
                <w:lang w:val="en-US" w:eastAsia="zh-CN"/>
              </w:rPr>
            </w:pPr>
          </w:p>
          <w:p>
            <w:pPr>
              <w:rPr>
                <w:rFonts w:hint="eastAsia" w:ascii="Times New Roman" w:hAnsi="Times New Roman" w:eastAsia="宋体" w:cs="Lucida Sans"/>
                <w:b w:val="0"/>
                <w:bCs w:val="0"/>
                <w:color w:val="000000" w:themeColor="text1"/>
                <w:sz w:val="21"/>
                <w:szCs w:val="21"/>
                <w:lang w:val="en-US" w:eastAsia="zh-CN"/>
              </w:rPr>
            </w:pPr>
          </w:p>
          <w:p>
            <w:pPr>
              <w:rPr>
                <w:rFonts w:hint="default" w:ascii="Times New Roman" w:hAnsi="Times New Roman" w:eastAsia="宋体" w:cs="Lucida Sans"/>
                <w:b w:val="0"/>
                <w:bCs w:val="0"/>
                <w:color w:val="000000" w:themeColor="text1"/>
                <w:sz w:val="21"/>
                <w:szCs w:val="21"/>
                <w:lang w:val="en-US" w:eastAsia="zh-CN"/>
              </w:rPr>
            </w:pPr>
            <w:r>
              <w:rPr>
                <w:rFonts w:hint="eastAsia" w:ascii="Times New Roman" w:hAnsi="Times New Roman" w:eastAsia="宋体" w:cs="Lucida Sans"/>
                <w:b w:val="0"/>
                <w:bCs w:val="0"/>
                <w:color w:val="000000" w:themeColor="text1"/>
                <w:sz w:val="21"/>
                <w:szCs w:val="21"/>
                <w:lang w:val="en-US" w:eastAsia="zh-CN"/>
              </w:rPr>
              <w:t>Q8.3</w:t>
            </w:r>
          </w:p>
          <w:p>
            <w:pPr>
              <w:spacing w:line="280" w:lineRule="exact"/>
              <w:rPr>
                <w:rFonts w:hint="eastAsia" w:asciiTheme="minorEastAsia" w:hAnsiTheme="minorEastAsia" w:eastAsiaTheme="minorEastAsia" w:cstheme="minorEastAsia"/>
                <w:b w:val="0"/>
                <w:bCs w:val="0"/>
                <w:color w:val="000000"/>
                <w:sz w:val="21"/>
                <w:szCs w:val="21"/>
              </w:rPr>
            </w:pPr>
          </w:p>
        </w:tc>
        <w:tc>
          <w:tcPr>
            <w:tcW w:w="10755" w:type="dxa"/>
            <w:vAlign w:val="top"/>
          </w:tcPr>
          <w:p>
            <w:pPr>
              <w:pStyle w:val="2"/>
              <w:rPr>
                <w:rFonts w:hint="eastAsia" w:ascii="宋体" w:hAnsi="宋体" w:cs="宋体"/>
                <w:b w:val="0"/>
                <w:bCs/>
                <w:color w:val="000000"/>
                <w:sz w:val="22"/>
                <w:szCs w:val="22"/>
                <w:lang w:val="en-US" w:eastAsia="zh-CN" w:bidi="zh-TW"/>
              </w:rPr>
            </w:pPr>
            <w:r>
              <w:rPr>
                <w:rFonts w:hint="eastAsia" w:ascii="宋体" w:hAnsi="宋体" w:cs="宋体"/>
                <w:b w:val="0"/>
                <w:bCs/>
                <w:color w:val="000000"/>
                <w:sz w:val="22"/>
                <w:szCs w:val="22"/>
                <w:lang w:val="en-US" w:eastAsia="zh-CN" w:bidi="zh-TW"/>
              </w:rPr>
              <w:t>提供</w:t>
            </w:r>
            <w:r>
              <w:rPr>
                <w:sz w:val="20"/>
              </w:rPr>
              <w:t>高低压成套设备、自动化控制设备的高低压成套设备</w:t>
            </w:r>
            <w:r>
              <w:rPr>
                <w:rFonts w:hint="eastAsia" w:ascii="宋体" w:hAnsi="宋体" w:cs="宋体"/>
                <w:b w:val="0"/>
                <w:bCs/>
                <w:color w:val="000000"/>
                <w:sz w:val="22"/>
                <w:szCs w:val="22"/>
                <w:lang w:val="en-US" w:eastAsia="zh-CN" w:bidi="zh-TW"/>
              </w:rPr>
              <w:t>资料各一份：</w:t>
            </w:r>
          </w:p>
          <w:p>
            <w:pPr>
              <w:pStyle w:val="2"/>
              <w:numPr>
                <w:ilvl w:val="0"/>
                <w:numId w:val="2"/>
              </w:numPr>
              <w:rPr>
                <w:rFonts w:hint="default"/>
                <w:sz w:val="30"/>
                <w:szCs w:val="30"/>
                <w:lang w:val="en-US" w:eastAsia="zh-CN"/>
              </w:rPr>
            </w:pPr>
            <w:r>
              <w:rPr>
                <w:b/>
                <w:bCs w:val="0"/>
                <w:sz w:val="30"/>
                <w:szCs w:val="30"/>
              </w:rPr>
              <w:t>高低压成套设备</w:t>
            </w:r>
            <w:r>
              <w:rPr>
                <w:rFonts w:hint="eastAsia"/>
                <w:b/>
                <w:bCs w:val="0"/>
                <w:sz w:val="30"/>
                <w:szCs w:val="30"/>
                <w:lang w:val="en-US" w:eastAsia="zh-CN"/>
              </w:rPr>
              <w:t>设计开发</w:t>
            </w:r>
          </w:p>
          <w:p>
            <w:pPr>
              <w:pStyle w:val="2"/>
              <w:numPr>
                <w:ilvl w:val="0"/>
                <w:numId w:val="0"/>
              </w:numPr>
              <w:rPr>
                <w:rFonts w:hint="default"/>
                <w:sz w:val="20"/>
                <w:lang w:val="en-US" w:eastAsia="zh-CN"/>
              </w:rPr>
            </w:pPr>
          </w:p>
          <w:p>
            <w:pPr>
              <w:pStyle w:val="2"/>
              <w:numPr>
                <w:ilvl w:val="0"/>
                <w:numId w:val="0"/>
              </w:numPr>
              <w:rPr>
                <w:rFonts w:hint="default"/>
                <w:sz w:val="20"/>
                <w:lang w:val="en-US" w:eastAsia="zh-CN"/>
              </w:rPr>
            </w:pPr>
            <w:r>
              <w:rPr>
                <w:rFonts w:hint="default"/>
                <w:sz w:val="20"/>
                <w:lang w:val="en-US" w:eastAsia="zh-CN"/>
              </w:rPr>
              <w:t>设计开发任务书</w:t>
            </w:r>
          </w:p>
          <w:p>
            <w:pPr>
              <w:pStyle w:val="2"/>
              <w:numPr>
                <w:ilvl w:val="0"/>
                <w:numId w:val="0"/>
              </w:numPr>
              <w:rPr>
                <w:rFonts w:hint="default"/>
                <w:sz w:val="20"/>
                <w:lang w:val="en-US" w:eastAsia="zh-CN"/>
              </w:rPr>
            </w:pPr>
            <w:r>
              <w:rPr>
                <w:rFonts w:hint="default"/>
                <w:sz w:val="20"/>
                <w:lang w:val="en-US" w:eastAsia="zh-CN"/>
              </w:rPr>
              <w:t>项目名称</w:t>
            </w:r>
            <w:r>
              <w:rPr>
                <w:rFonts w:hint="default"/>
                <w:sz w:val="20"/>
                <w:lang w:val="en-US" w:eastAsia="zh-CN"/>
              </w:rPr>
              <w:tab/>
            </w:r>
            <w:r>
              <w:rPr>
                <w:rFonts w:hint="default"/>
                <w:sz w:val="20"/>
                <w:lang w:val="en-US" w:eastAsia="zh-CN"/>
              </w:rPr>
              <w:t>金宝诚12机架定径机电控系统</w:t>
            </w:r>
            <w:r>
              <w:rPr>
                <w:rFonts w:hint="default"/>
                <w:sz w:val="20"/>
                <w:lang w:val="en-US" w:eastAsia="zh-CN"/>
              </w:rPr>
              <w:tab/>
            </w:r>
            <w:r>
              <w:rPr>
                <w:rFonts w:hint="default"/>
                <w:sz w:val="20"/>
                <w:lang w:val="en-US" w:eastAsia="zh-CN"/>
              </w:rPr>
              <w:t>起止日期</w:t>
            </w:r>
            <w:r>
              <w:rPr>
                <w:rFonts w:hint="default"/>
                <w:sz w:val="20"/>
                <w:lang w:val="en-US" w:eastAsia="zh-CN"/>
              </w:rPr>
              <w:tab/>
            </w:r>
            <w:r>
              <w:rPr>
                <w:rFonts w:hint="default"/>
                <w:sz w:val="20"/>
                <w:lang w:val="en-US" w:eastAsia="zh-CN"/>
              </w:rPr>
              <w:t>2020.5.18-2020.7.18</w:t>
            </w:r>
          </w:p>
          <w:p>
            <w:pPr>
              <w:pStyle w:val="2"/>
              <w:numPr>
                <w:ilvl w:val="0"/>
                <w:numId w:val="0"/>
              </w:numPr>
              <w:rPr>
                <w:rFonts w:hint="default"/>
                <w:sz w:val="20"/>
                <w:lang w:val="en-US" w:eastAsia="zh-CN"/>
              </w:rPr>
            </w:pPr>
            <w:r>
              <w:rPr>
                <w:rFonts w:hint="default"/>
                <w:sz w:val="20"/>
                <w:lang w:val="en-US" w:eastAsia="zh-CN"/>
              </w:rPr>
              <w:t>型号规格</w:t>
            </w:r>
            <w:r>
              <w:rPr>
                <w:rFonts w:hint="default"/>
                <w:sz w:val="20"/>
                <w:lang w:val="en-US" w:eastAsia="zh-CN"/>
              </w:rPr>
              <w:tab/>
            </w:r>
            <w:r>
              <w:rPr>
                <w:rFonts w:hint="default"/>
                <w:sz w:val="20"/>
                <w:lang w:val="en-US" w:eastAsia="zh-CN"/>
              </w:rPr>
              <w:t>110KW-8</w:t>
            </w:r>
            <w:r>
              <w:rPr>
                <w:rFonts w:hint="default"/>
                <w:sz w:val="20"/>
                <w:lang w:val="en-US" w:eastAsia="zh-CN"/>
              </w:rPr>
              <w:tab/>
            </w:r>
            <w:r>
              <w:rPr>
                <w:rFonts w:hint="default"/>
                <w:sz w:val="20"/>
                <w:lang w:val="en-US" w:eastAsia="zh-CN"/>
              </w:rPr>
              <w:t>图    号</w:t>
            </w:r>
            <w:r>
              <w:rPr>
                <w:rFonts w:hint="default"/>
                <w:sz w:val="20"/>
                <w:lang w:val="en-US" w:eastAsia="zh-CN"/>
              </w:rPr>
              <w:tab/>
            </w:r>
            <w:r>
              <w:rPr>
                <w:rFonts w:hint="default"/>
                <w:sz w:val="20"/>
                <w:lang w:val="en-US" w:eastAsia="zh-CN"/>
              </w:rPr>
              <w:t>DZ2020-2</w:t>
            </w:r>
          </w:p>
          <w:p>
            <w:pPr>
              <w:pStyle w:val="2"/>
              <w:numPr>
                <w:ilvl w:val="0"/>
                <w:numId w:val="0"/>
              </w:numPr>
              <w:rPr>
                <w:rFonts w:hint="default"/>
                <w:sz w:val="20"/>
                <w:lang w:val="en-US" w:eastAsia="zh-CN"/>
              </w:rPr>
            </w:pPr>
            <w:r>
              <w:rPr>
                <w:rFonts w:hint="default"/>
                <w:sz w:val="20"/>
                <w:lang w:val="en-US" w:eastAsia="zh-CN"/>
              </w:rPr>
              <w:t>项目负责人： 张峰彬</w:t>
            </w:r>
          </w:p>
          <w:p>
            <w:pPr>
              <w:pStyle w:val="2"/>
              <w:numPr>
                <w:ilvl w:val="0"/>
                <w:numId w:val="0"/>
              </w:numPr>
              <w:rPr>
                <w:rFonts w:hint="default"/>
                <w:sz w:val="20"/>
                <w:lang w:val="en-US" w:eastAsia="zh-CN"/>
              </w:rPr>
            </w:pPr>
            <w:r>
              <w:rPr>
                <w:rFonts w:hint="default"/>
                <w:sz w:val="20"/>
                <w:lang w:val="en-US" w:eastAsia="zh-CN"/>
              </w:rPr>
              <w:t>项目组成员及分工：张峰彬（总负责）、崔铖豪（电气设计）、宋天力（电气设计）、温宁（产品生产控制）、杨泽广（元件采购）</w:t>
            </w:r>
          </w:p>
          <w:p>
            <w:pPr>
              <w:pStyle w:val="2"/>
              <w:numPr>
                <w:ilvl w:val="0"/>
                <w:numId w:val="0"/>
              </w:numPr>
              <w:rPr>
                <w:rFonts w:hint="default"/>
                <w:sz w:val="20"/>
                <w:lang w:val="en-US" w:eastAsia="zh-CN"/>
              </w:rPr>
            </w:pPr>
            <w:r>
              <w:rPr>
                <w:rFonts w:hint="default"/>
                <w:sz w:val="20"/>
                <w:lang w:val="en-US" w:eastAsia="zh-CN"/>
              </w:rPr>
              <w:t>依据的标准、法律法规及技术协议的主要内容：（请注以名称、版本）</w:t>
            </w:r>
          </w:p>
          <w:p>
            <w:pPr>
              <w:pStyle w:val="2"/>
              <w:numPr>
                <w:ilvl w:val="0"/>
                <w:numId w:val="0"/>
              </w:numPr>
              <w:rPr>
                <w:rFonts w:hint="default"/>
                <w:sz w:val="20"/>
                <w:lang w:val="en-US" w:eastAsia="zh-CN"/>
              </w:rPr>
            </w:pPr>
            <w:r>
              <w:rPr>
                <w:rFonts w:hint="default"/>
                <w:sz w:val="20"/>
                <w:lang w:val="en-US" w:eastAsia="zh-CN"/>
              </w:rPr>
              <w:t>电气设备机柜通用技术条件(根据JB/T 10324-2002)</w:t>
            </w:r>
          </w:p>
          <w:p>
            <w:pPr>
              <w:pStyle w:val="2"/>
              <w:numPr>
                <w:ilvl w:val="0"/>
                <w:numId w:val="0"/>
              </w:numPr>
              <w:rPr>
                <w:rFonts w:hint="default"/>
                <w:sz w:val="20"/>
                <w:lang w:val="en-US" w:eastAsia="zh-CN"/>
              </w:rPr>
            </w:pPr>
            <w:r>
              <w:rPr>
                <w:rFonts w:hint="default"/>
                <w:sz w:val="20"/>
                <w:lang w:val="en-US" w:eastAsia="zh-CN"/>
              </w:rPr>
              <w:t>电气集中控制设备及系统通用技术条件(根据JB/T 11920-2008)</w:t>
            </w:r>
          </w:p>
          <w:p>
            <w:pPr>
              <w:pStyle w:val="2"/>
              <w:numPr>
                <w:ilvl w:val="0"/>
                <w:numId w:val="0"/>
              </w:numPr>
              <w:rPr>
                <w:rFonts w:hint="default"/>
                <w:sz w:val="20"/>
                <w:lang w:val="en-US" w:eastAsia="zh-CN"/>
              </w:rPr>
            </w:pPr>
            <w:r>
              <w:rPr>
                <w:rFonts w:hint="default"/>
                <w:sz w:val="20"/>
                <w:lang w:val="en-US" w:eastAsia="zh-CN"/>
              </w:rPr>
              <w:t>设计内容（包括产品主要功能、性能、技术指标、主要结构等）：</w:t>
            </w:r>
          </w:p>
          <w:p>
            <w:pPr>
              <w:pStyle w:val="2"/>
              <w:numPr>
                <w:ilvl w:val="0"/>
                <w:numId w:val="0"/>
              </w:numPr>
              <w:rPr>
                <w:rFonts w:hint="default"/>
                <w:sz w:val="20"/>
                <w:lang w:val="en-US" w:eastAsia="zh-CN"/>
              </w:rPr>
            </w:pPr>
            <w:r>
              <w:rPr>
                <w:rFonts w:hint="default"/>
                <w:sz w:val="20"/>
                <w:lang w:val="en-US" w:eastAsia="zh-CN"/>
              </w:rPr>
              <w:t>主要功能：12机架定径机控制电气原理图的设计，实现基础自动化；控制柜、操作台及柜体排列图的设计；电缆表、外部接线图的设计；电缆沟走向的设计；控制元件的选型；检测元件的选型；以及12机架定径机的自动化控制系统的网络规划，PLC选型，为后续实现工业数字化控制预留接口。</w:t>
            </w:r>
          </w:p>
          <w:p>
            <w:pPr>
              <w:pStyle w:val="2"/>
              <w:numPr>
                <w:ilvl w:val="0"/>
                <w:numId w:val="0"/>
              </w:numPr>
              <w:rPr>
                <w:rFonts w:hint="default"/>
                <w:sz w:val="20"/>
                <w:lang w:val="en-US" w:eastAsia="zh-CN"/>
              </w:rPr>
            </w:pPr>
            <w:r>
              <w:rPr>
                <w:rFonts w:hint="default"/>
                <w:sz w:val="20"/>
                <w:lang w:val="en-US" w:eastAsia="zh-CN"/>
              </w:rPr>
              <w:t>技术指标：定径机电机总功率1320KW（12台110KW交流变频电机）。</w:t>
            </w:r>
          </w:p>
          <w:p>
            <w:pPr>
              <w:pStyle w:val="2"/>
              <w:numPr>
                <w:ilvl w:val="0"/>
                <w:numId w:val="0"/>
              </w:numPr>
              <w:rPr>
                <w:rFonts w:hint="default"/>
                <w:sz w:val="20"/>
                <w:lang w:val="en-US" w:eastAsia="zh-CN"/>
              </w:rPr>
            </w:pPr>
            <w:r>
              <w:rPr>
                <w:rFonts w:hint="default"/>
                <w:sz w:val="20"/>
                <w:lang w:val="en-US" w:eastAsia="zh-CN"/>
              </w:rPr>
              <w:t>主要要求：变频器的选择要按照供方提供的配置参数，符合110KW-8交流变频电机的使用要求。</w:t>
            </w:r>
          </w:p>
          <w:p>
            <w:pPr>
              <w:pStyle w:val="2"/>
              <w:numPr>
                <w:ilvl w:val="0"/>
                <w:numId w:val="0"/>
              </w:numPr>
              <w:rPr>
                <w:rFonts w:hint="default"/>
                <w:sz w:val="20"/>
                <w:lang w:val="en-US" w:eastAsia="zh-CN"/>
              </w:rPr>
            </w:pPr>
            <w:r>
              <w:rPr>
                <w:rFonts w:hint="default"/>
                <w:sz w:val="20"/>
                <w:lang w:val="en-US" w:eastAsia="zh-CN"/>
              </w:rPr>
              <w:t>资源配置（包括人员、生产及检测设备及信息交流手段等）要求：</w:t>
            </w:r>
          </w:p>
          <w:p>
            <w:pPr>
              <w:pStyle w:val="2"/>
              <w:numPr>
                <w:ilvl w:val="0"/>
                <w:numId w:val="0"/>
              </w:numPr>
              <w:rPr>
                <w:rFonts w:hint="default"/>
                <w:sz w:val="20"/>
                <w:lang w:val="en-US" w:eastAsia="zh-CN"/>
              </w:rPr>
            </w:pPr>
            <w:r>
              <w:rPr>
                <w:rFonts w:hint="default"/>
                <w:sz w:val="20"/>
                <w:lang w:val="en-US" w:eastAsia="zh-CN"/>
              </w:rPr>
              <w:t>1.项目研发人员4人。</w:t>
            </w:r>
          </w:p>
          <w:p>
            <w:pPr>
              <w:pStyle w:val="2"/>
              <w:numPr>
                <w:ilvl w:val="0"/>
                <w:numId w:val="0"/>
              </w:numPr>
              <w:rPr>
                <w:rFonts w:hint="default"/>
                <w:sz w:val="20"/>
                <w:lang w:val="en-US" w:eastAsia="zh-CN"/>
              </w:rPr>
            </w:pPr>
            <w:r>
              <w:rPr>
                <w:rFonts w:hint="default"/>
                <w:sz w:val="20"/>
                <w:lang w:val="en-US" w:eastAsia="zh-CN"/>
              </w:rPr>
              <w:t>2.设计人员与生产人员现场调试试验并采集数据。</w:t>
            </w:r>
          </w:p>
          <w:p>
            <w:pPr>
              <w:pStyle w:val="2"/>
              <w:numPr>
                <w:ilvl w:val="0"/>
                <w:numId w:val="0"/>
              </w:numPr>
              <w:rPr>
                <w:rFonts w:hint="default"/>
                <w:sz w:val="20"/>
                <w:lang w:val="en-US" w:eastAsia="zh-CN"/>
              </w:rPr>
            </w:pPr>
            <w:r>
              <w:rPr>
                <w:rFonts w:hint="default"/>
                <w:sz w:val="20"/>
                <w:lang w:val="en-US" w:eastAsia="zh-CN"/>
              </w:rPr>
              <w:t>3.设计研发费用预算25万，用于人员费、设备采购加工、装配费、外协费、差旅费、现场调试费等。</w:t>
            </w:r>
          </w:p>
          <w:p>
            <w:pPr>
              <w:pStyle w:val="2"/>
              <w:numPr>
                <w:ilvl w:val="0"/>
                <w:numId w:val="0"/>
              </w:numPr>
              <w:rPr>
                <w:rFonts w:hint="default"/>
                <w:sz w:val="20"/>
                <w:lang w:val="en-US" w:eastAsia="zh-CN"/>
              </w:rPr>
            </w:pPr>
            <w:r>
              <w:rPr>
                <w:rFonts w:hint="default"/>
                <w:sz w:val="20"/>
                <w:lang w:val="en-US" w:eastAsia="zh-CN"/>
              </w:rPr>
              <w:t>4.研发设备：工控机、PLC、变频器、编码器、传感器、万用表等。</w:t>
            </w:r>
          </w:p>
          <w:p>
            <w:pPr>
              <w:pStyle w:val="2"/>
              <w:numPr>
                <w:ilvl w:val="0"/>
                <w:numId w:val="0"/>
              </w:numPr>
              <w:rPr>
                <w:rFonts w:hint="default"/>
                <w:sz w:val="20"/>
                <w:lang w:val="en-US" w:eastAsia="zh-CN"/>
              </w:rPr>
            </w:pPr>
            <w:r>
              <w:rPr>
                <w:rFonts w:hint="default"/>
                <w:sz w:val="20"/>
                <w:lang w:val="en-US" w:eastAsia="zh-CN"/>
              </w:rPr>
              <w:t>设计开发阶段的划分及主要内容</w:t>
            </w:r>
            <w:r>
              <w:rPr>
                <w:rFonts w:hint="default"/>
                <w:sz w:val="20"/>
                <w:lang w:val="en-US" w:eastAsia="zh-CN"/>
              </w:rPr>
              <w:tab/>
            </w:r>
            <w:r>
              <w:rPr>
                <w:rFonts w:hint="default"/>
                <w:sz w:val="20"/>
                <w:lang w:val="en-US" w:eastAsia="zh-CN"/>
              </w:rPr>
              <w:t>设计开发人员</w:t>
            </w:r>
            <w:r>
              <w:rPr>
                <w:rFonts w:hint="default"/>
                <w:sz w:val="20"/>
                <w:lang w:val="en-US" w:eastAsia="zh-CN"/>
              </w:rPr>
              <w:tab/>
            </w:r>
            <w:r>
              <w:rPr>
                <w:rFonts w:hint="default"/>
                <w:sz w:val="20"/>
                <w:lang w:val="en-US" w:eastAsia="zh-CN"/>
              </w:rPr>
              <w:t>负责人</w:t>
            </w:r>
            <w:r>
              <w:rPr>
                <w:rFonts w:hint="default"/>
                <w:sz w:val="20"/>
                <w:lang w:val="en-US" w:eastAsia="zh-CN"/>
              </w:rPr>
              <w:tab/>
            </w:r>
            <w:r>
              <w:rPr>
                <w:rFonts w:hint="default"/>
                <w:sz w:val="20"/>
                <w:lang w:val="en-US" w:eastAsia="zh-CN"/>
              </w:rPr>
              <w:t>配合部门</w:t>
            </w:r>
            <w:r>
              <w:rPr>
                <w:rFonts w:hint="default"/>
                <w:sz w:val="20"/>
                <w:lang w:val="en-US" w:eastAsia="zh-CN"/>
              </w:rPr>
              <w:tab/>
            </w:r>
            <w:r>
              <w:rPr>
                <w:rFonts w:hint="default"/>
                <w:sz w:val="20"/>
                <w:lang w:val="en-US" w:eastAsia="zh-CN"/>
              </w:rPr>
              <w:t>完成期限</w:t>
            </w:r>
          </w:p>
          <w:p>
            <w:pPr>
              <w:pStyle w:val="2"/>
              <w:numPr>
                <w:ilvl w:val="0"/>
                <w:numId w:val="0"/>
              </w:numPr>
              <w:rPr>
                <w:rFonts w:hint="default"/>
                <w:sz w:val="20"/>
                <w:lang w:val="en-US" w:eastAsia="zh-CN"/>
              </w:rPr>
            </w:pPr>
            <w:r>
              <w:rPr>
                <w:rFonts w:hint="default"/>
                <w:sz w:val="20"/>
                <w:lang w:val="en-US" w:eastAsia="zh-CN"/>
              </w:rPr>
              <w:t>设计开发输入评审：12机架定径机组工艺流程、技术输入指标及可参考设计图纸</w:t>
            </w:r>
            <w:r>
              <w:rPr>
                <w:rFonts w:hint="default"/>
                <w:sz w:val="20"/>
                <w:lang w:val="en-US" w:eastAsia="zh-CN"/>
              </w:rPr>
              <w:tab/>
            </w:r>
            <w:r>
              <w:rPr>
                <w:rFonts w:hint="default"/>
                <w:sz w:val="20"/>
                <w:lang w:val="en-US" w:eastAsia="zh-CN"/>
              </w:rPr>
              <w:t>崔铖豪</w:t>
            </w:r>
          </w:p>
          <w:p>
            <w:pPr>
              <w:pStyle w:val="2"/>
              <w:numPr>
                <w:ilvl w:val="0"/>
                <w:numId w:val="0"/>
              </w:numPr>
              <w:rPr>
                <w:rFonts w:hint="default"/>
                <w:sz w:val="20"/>
                <w:lang w:val="en-US" w:eastAsia="zh-CN"/>
              </w:rPr>
            </w:pPr>
            <w:r>
              <w:rPr>
                <w:rFonts w:hint="default"/>
                <w:sz w:val="20"/>
                <w:lang w:val="en-US" w:eastAsia="zh-CN"/>
              </w:rPr>
              <w:t>温宁</w:t>
            </w:r>
            <w:r>
              <w:rPr>
                <w:rFonts w:hint="default"/>
                <w:sz w:val="20"/>
                <w:lang w:val="en-US" w:eastAsia="zh-CN"/>
              </w:rPr>
              <w:tab/>
            </w:r>
            <w:r>
              <w:rPr>
                <w:rFonts w:hint="default"/>
                <w:sz w:val="20"/>
                <w:lang w:val="en-US" w:eastAsia="zh-CN"/>
              </w:rPr>
              <w:t>张峰彬</w:t>
            </w:r>
            <w:r>
              <w:rPr>
                <w:rFonts w:hint="default"/>
                <w:sz w:val="20"/>
                <w:lang w:val="en-US" w:eastAsia="zh-CN"/>
              </w:rPr>
              <w:tab/>
            </w:r>
            <w:r>
              <w:rPr>
                <w:rFonts w:hint="default"/>
                <w:sz w:val="20"/>
                <w:lang w:val="en-US" w:eastAsia="zh-CN"/>
              </w:rPr>
              <w:t>技术部</w:t>
            </w:r>
            <w:r>
              <w:rPr>
                <w:rFonts w:hint="default"/>
                <w:sz w:val="20"/>
                <w:lang w:val="en-US" w:eastAsia="zh-CN"/>
              </w:rPr>
              <w:tab/>
            </w:r>
            <w:r>
              <w:rPr>
                <w:rFonts w:hint="default"/>
                <w:sz w:val="20"/>
                <w:lang w:val="en-US" w:eastAsia="zh-CN"/>
              </w:rPr>
              <w:t>2天</w:t>
            </w:r>
          </w:p>
          <w:p>
            <w:pPr>
              <w:pStyle w:val="2"/>
              <w:numPr>
                <w:ilvl w:val="0"/>
                <w:numId w:val="0"/>
              </w:numPr>
              <w:rPr>
                <w:rFonts w:hint="default"/>
                <w:sz w:val="20"/>
                <w:lang w:val="en-US" w:eastAsia="zh-CN"/>
              </w:rPr>
            </w:pPr>
            <w:r>
              <w:rPr>
                <w:rFonts w:hint="default"/>
                <w:sz w:val="20"/>
                <w:lang w:val="en-US" w:eastAsia="zh-CN"/>
              </w:rPr>
              <w:t>设计开发：电机马达表；电气原理图；外部接线图、电缆表、网络布置图；设备使用操作说明书编制等</w:t>
            </w:r>
            <w:r>
              <w:rPr>
                <w:rFonts w:hint="default"/>
                <w:sz w:val="20"/>
                <w:lang w:val="en-US" w:eastAsia="zh-CN"/>
              </w:rPr>
              <w:tab/>
            </w:r>
            <w:r>
              <w:rPr>
                <w:rFonts w:hint="default"/>
                <w:sz w:val="20"/>
                <w:lang w:val="en-US" w:eastAsia="zh-CN"/>
              </w:rPr>
              <w:t>崔铖豪</w:t>
            </w:r>
          </w:p>
          <w:p>
            <w:pPr>
              <w:pStyle w:val="2"/>
              <w:numPr>
                <w:ilvl w:val="0"/>
                <w:numId w:val="0"/>
              </w:numPr>
              <w:rPr>
                <w:rFonts w:hint="default"/>
                <w:sz w:val="20"/>
                <w:lang w:val="en-US" w:eastAsia="zh-CN"/>
              </w:rPr>
            </w:pPr>
            <w:r>
              <w:rPr>
                <w:rFonts w:hint="default"/>
                <w:sz w:val="20"/>
                <w:lang w:val="en-US" w:eastAsia="zh-CN"/>
              </w:rPr>
              <w:t>宋天力</w:t>
            </w:r>
            <w:r>
              <w:rPr>
                <w:rFonts w:hint="default"/>
                <w:sz w:val="20"/>
                <w:lang w:val="en-US" w:eastAsia="zh-CN"/>
              </w:rPr>
              <w:tab/>
            </w:r>
            <w:r>
              <w:rPr>
                <w:rFonts w:hint="default"/>
                <w:sz w:val="20"/>
                <w:lang w:val="en-US" w:eastAsia="zh-CN"/>
              </w:rPr>
              <w:t>张峰彬</w:t>
            </w:r>
            <w:r>
              <w:rPr>
                <w:rFonts w:hint="default"/>
                <w:sz w:val="20"/>
                <w:lang w:val="en-US" w:eastAsia="zh-CN"/>
              </w:rPr>
              <w:tab/>
            </w:r>
            <w:r>
              <w:rPr>
                <w:rFonts w:hint="default"/>
                <w:sz w:val="20"/>
                <w:lang w:val="en-US" w:eastAsia="zh-CN"/>
              </w:rPr>
              <w:t>技术部</w:t>
            </w:r>
            <w:r>
              <w:rPr>
                <w:rFonts w:hint="default"/>
                <w:sz w:val="20"/>
                <w:lang w:val="en-US" w:eastAsia="zh-CN"/>
              </w:rPr>
              <w:tab/>
            </w:r>
            <w:r>
              <w:rPr>
                <w:rFonts w:hint="default"/>
                <w:sz w:val="20"/>
                <w:lang w:val="en-US" w:eastAsia="zh-CN"/>
              </w:rPr>
              <w:t>15天</w:t>
            </w:r>
          </w:p>
          <w:p>
            <w:pPr>
              <w:pStyle w:val="2"/>
              <w:numPr>
                <w:ilvl w:val="0"/>
                <w:numId w:val="0"/>
              </w:numPr>
              <w:rPr>
                <w:rFonts w:hint="default"/>
                <w:sz w:val="20"/>
                <w:lang w:val="en-US" w:eastAsia="zh-CN"/>
              </w:rPr>
            </w:pPr>
            <w:r>
              <w:rPr>
                <w:rFonts w:hint="default"/>
                <w:sz w:val="20"/>
                <w:lang w:val="en-US" w:eastAsia="zh-CN"/>
              </w:rPr>
              <w:t>设计开发输出评审：电机马达表；电气原理图；外部接线图、电缆表、网络布置图；设备使用操作说明书</w:t>
            </w:r>
            <w:r>
              <w:rPr>
                <w:rFonts w:hint="default"/>
                <w:sz w:val="20"/>
                <w:lang w:val="en-US" w:eastAsia="zh-CN"/>
              </w:rPr>
              <w:tab/>
            </w:r>
            <w:r>
              <w:rPr>
                <w:rFonts w:hint="default"/>
                <w:sz w:val="20"/>
                <w:lang w:val="en-US" w:eastAsia="zh-CN"/>
              </w:rPr>
              <w:t>崔铖豪</w:t>
            </w:r>
          </w:p>
          <w:p>
            <w:pPr>
              <w:pStyle w:val="2"/>
              <w:numPr>
                <w:ilvl w:val="0"/>
                <w:numId w:val="0"/>
              </w:numPr>
              <w:rPr>
                <w:rFonts w:hint="default"/>
                <w:sz w:val="20"/>
                <w:lang w:val="en-US" w:eastAsia="zh-CN"/>
              </w:rPr>
            </w:pPr>
            <w:r>
              <w:rPr>
                <w:rFonts w:hint="default"/>
                <w:sz w:val="20"/>
                <w:lang w:val="en-US" w:eastAsia="zh-CN"/>
              </w:rPr>
              <w:t>宋天力</w:t>
            </w:r>
            <w:r>
              <w:rPr>
                <w:rFonts w:hint="default"/>
                <w:sz w:val="20"/>
                <w:lang w:val="en-US" w:eastAsia="zh-CN"/>
              </w:rPr>
              <w:tab/>
            </w:r>
            <w:r>
              <w:rPr>
                <w:rFonts w:hint="default"/>
                <w:sz w:val="20"/>
                <w:lang w:val="en-US" w:eastAsia="zh-CN"/>
              </w:rPr>
              <w:t>张峰彬</w:t>
            </w:r>
            <w:r>
              <w:rPr>
                <w:rFonts w:hint="default"/>
                <w:sz w:val="20"/>
                <w:lang w:val="en-US" w:eastAsia="zh-CN"/>
              </w:rPr>
              <w:tab/>
            </w:r>
            <w:r>
              <w:rPr>
                <w:rFonts w:hint="default"/>
                <w:sz w:val="20"/>
                <w:lang w:val="en-US" w:eastAsia="zh-CN"/>
              </w:rPr>
              <w:t>技术部</w:t>
            </w:r>
            <w:r>
              <w:rPr>
                <w:rFonts w:hint="default"/>
                <w:sz w:val="20"/>
                <w:lang w:val="en-US" w:eastAsia="zh-CN"/>
              </w:rPr>
              <w:tab/>
            </w:r>
            <w:r>
              <w:rPr>
                <w:rFonts w:hint="default"/>
                <w:sz w:val="20"/>
                <w:lang w:val="en-US" w:eastAsia="zh-CN"/>
              </w:rPr>
              <w:t>5天</w:t>
            </w:r>
          </w:p>
          <w:p>
            <w:pPr>
              <w:pStyle w:val="2"/>
              <w:numPr>
                <w:ilvl w:val="0"/>
                <w:numId w:val="0"/>
              </w:numPr>
              <w:rPr>
                <w:rFonts w:hint="default"/>
                <w:sz w:val="20"/>
                <w:lang w:val="en-US" w:eastAsia="zh-CN"/>
              </w:rPr>
            </w:pPr>
            <w:r>
              <w:rPr>
                <w:rFonts w:hint="default"/>
                <w:sz w:val="20"/>
                <w:lang w:val="en-US" w:eastAsia="zh-CN"/>
              </w:rPr>
              <w:t>电控柜、操作台加工、制造：根据图纸组织采购、安装接线和调试</w:t>
            </w:r>
            <w:r>
              <w:rPr>
                <w:rFonts w:hint="default"/>
                <w:sz w:val="20"/>
                <w:lang w:val="en-US" w:eastAsia="zh-CN"/>
              </w:rPr>
              <w:tab/>
            </w:r>
            <w:r>
              <w:rPr>
                <w:rFonts w:hint="default"/>
                <w:sz w:val="20"/>
                <w:lang w:val="en-US" w:eastAsia="zh-CN"/>
              </w:rPr>
              <w:t>温宁</w:t>
            </w:r>
            <w:r>
              <w:rPr>
                <w:rFonts w:hint="default"/>
                <w:sz w:val="20"/>
                <w:lang w:val="en-US" w:eastAsia="zh-CN"/>
              </w:rPr>
              <w:tab/>
            </w:r>
            <w:r>
              <w:rPr>
                <w:rFonts w:hint="default"/>
                <w:sz w:val="20"/>
                <w:lang w:val="en-US" w:eastAsia="zh-CN"/>
              </w:rPr>
              <w:t>张峰彬</w:t>
            </w:r>
            <w:r>
              <w:rPr>
                <w:rFonts w:hint="default"/>
                <w:sz w:val="20"/>
                <w:lang w:val="en-US" w:eastAsia="zh-CN"/>
              </w:rPr>
              <w:tab/>
            </w:r>
            <w:r>
              <w:rPr>
                <w:rFonts w:hint="default"/>
                <w:sz w:val="20"/>
                <w:lang w:val="en-US" w:eastAsia="zh-CN"/>
              </w:rPr>
              <w:t>技术部</w:t>
            </w:r>
            <w:r>
              <w:rPr>
                <w:rFonts w:hint="default"/>
                <w:sz w:val="20"/>
                <w:lang w:val="en-US" w:eastAsia="zh-CN"/>
              </w:rPr>
              <w:tab/>
            </w:r>
            <w:r>
              <w:rPr>
                <w:rFonts w:hint="default"/>
                <w:sz w:val="20"/>
                <w:lang w:val="en-US" w:eastAsia="zh-CN"/>
              </w:rPr>
              <w:t>15天</w:t>
            </w:r>
          </w:p>
          <w:p>
            <w:pPr>
              <w:pStyle w:val="2"/>
              <w:numPr>
                <w:ilvl w:val="0"/>
                <w:numId w:val="0"/>
              </w:numPr>
              <w:rPr>
                <w:rFonts w:hint="default"/>
                <w:sz w:val="20"/>
                <w:lang w:val="en-US" w:eastAsia="zh-CN"/>
              </w:rPr>
            </w:pPr>
            <w:r>
              <w:rPr>
                <w:rFonts w:hint="default"/>
                <w:sz w:val="20"/>
                <w:lang w:val="en-US" w:eastAsia="zh-CN"/>
              </w:rPr>
              <w:t>设计开发验证：与已证实的类似机组电控系统比较</w:t>
            </w:r>
            <w:r>
              <w:rPr>
                <w:rFonts w:hint="default"/>
                <w:sz w:val="20"/>
                <w:lang w:val="en-US" w:eastAsia="zh-CN"/>
              </w:rPr>
              <w:tab/>
            </w:r>
            <w:r>
              <w:rPr>
                <w:rFonts w:hint="default"/>
                <w:sz w:val="20"/>
                <w:lang w:val="en-US" w:eastAsia="zh-CN"/>
              </w:rPr>
              <w:t>崔铖豪</w:t>
            </w:r>
          </w:p>
          <w:p>
            <w:pPr>
              <w:pStyle w:val="2"/>
              <w:numPr>
                <w:ilvl w:val="0"/>
                <w:numId w:val="0"/>
              </w:numPr>
              <w:rPr>
                <w:rFonts w:hint="default"/>
                <w:sz w:val="20"/>
                <w:lang w:val="en-US" w:eastAsia="zh-CN"/>
              </w:rPr>
            </w:pPr>
            <w:r>
              <w:rPr>
                <w:rFonts w:hint="default"/>
                <w:sz w:val="20"/>
                <w:lang w:val="en-US" w:eastAsia="zh-CN"/>
              </w:rPr>
              <w:t>宋天力</w:t>
            </w:r>
          </w:p>
          <w:p>
            <w:pPr>
              <w:pStyle w:val="2"/>
              <w:numPr>
                <w:ilvl w:val="0"/>
                <w:numId w:val="0"/>
              </w:numPr>
              <w:rPr>
                <w:rFonts w:hint="default"/>
                <w:sz w:val="20"/>
                <w:lang w:val="en-US" w:eastAsia="zh-CN"/>
              </w:rPr>
            </w:pPr>
            <w:r>
              <w:rPr>
                <w:rFonts w:hint="default"/>
                <w:sz w:val="20"/>
                <w:lang w:val="en-US" w:eastAsia="zh-CN"/>
              </w:rPr>
              <w:t>温宁</w:t>
            </w:r>
            <w:r>
              <w:rPr>
                <w:rFonts w:hint="default"/>
                <w:sz w:val="20"/>
                <w:lang w:val="en-US" w:eastAsia="zh-CN"/>
              </w:rPr>
              <w:tab/>
            </w:r>
            <w:r>
              <w:rPr>
                <w:rFonts w:hint="default"/>
                <w:sz w:val="20"/>
                <w:lang w:val="en-US" w:eastAsia="zh-CN"/>
              </w:rPr>
              <w:t>张峰彬</w:t>
            </w:r>
            <w:r>
              <w:rPr>
                <w:rFonts w:hint="default"/>
                <w:sz w:val="20"/>
                <w:lang w:val="en-US" w:eastAsia="zh-CN"/>
              </w:rPr>
              <w:tab/>
            </w:r>
            <w:r>
              <w:rPr>
                <w:rFonts w:hint="default"/>
                <w:sz w:val="20"/>
                <w:lang w:val="en-US" w:eastAsia="zh-CN"/>
              </w:rPr>
              <w:t>技术部</w:t>
            </w:r>
            <w:r>
              <w:rPr>
                <w:rFonts w:hint="default"/>
                <w:sz w:val="20"/>
                <w:lang w:val="en-US" w:eastAsia="zh-CN"/>
              </w:rPr>
              <w:tab/>
            </w:r>
            <w:r>
              <w:rPr>
                <w:rFonts w:hint="default"/>
                <w:sz w:val="20"/>
                <w:lang w:val="en-US" w:eastAsia="zh-CN"/>
              </w:rPr>
              <w:t>3天</w:t>
            </w:r>
          </w:p>
          <w:p>
            <w:pPr>
              <w:pStyle w:val="2"/>
              <w:numPr>
                <w:ilvl w:val="0"/>
                <w:numId w:val="0"/>
              </w:numPr>
              <w:rPr>
                <w:rFonts w:hint="default"/>
                <w:sz w:val="20"/>
                <w:lang w:val="en-US" w:eastAsia="zh-CN"/>
              </w:rPr>
            </w:pPr>
            <w:r>
              <w:rPr>
                <w:rFonts w:hint="default"/>
                <w:sz w:val="20"/>
                <w:lang w:val="en-US" w:eastAsia="zh-CN"/>
              </w:rPr>
              <w:t>设计开发确认：在客户厂进行试运行，以确认控制系统满足设计要求的能力</w:t>
            </w:r>
            <w:r>
              <w:rPr>
                <w:rFonts w:hint="default"/>
                <w:sz w:val="20"/>
                <w:lang w:val="en-US" w:eastAsia="zh-CN"/>
              </w:rPr>
              <w:tab/>
            </w:r>
            <w:r>
              <w:rPr>
                <w:rFonts w:hint="default"/>
                <w:sz w:val="20"/>
                <w:lang w:val="en-US" w:eastAsia="zh-CN"/>
              </w:rPr>
              <w:t>崔铖豪</w:t>
            </w:r>
          </w:p>
          <w:p>
            <w:pPr>
              <w:pStyle w:val="2"/>
              <w:numPr>
                <w:ilvl w:val="0"/>
                <w:numId w:val="0"/>
              </w:numPr>
              <w:rPr>
                <w:rFonts w:hint="default"/>
                <w:sz w:val="20"/>
                <w:lang w:val="en-US" w:eastAsia="zh-CN"/>
              </w:rPr>
            </w:pPr>
            <w:r>
              <w:rPr>
                <w:rFonts w:hint="default"/>
                <w:sz w:val="20"/>
                <w:lang w:val="en-US" w:eastAsia="zh-CN"/>
              </w:rPr>
              <w:t>温宁</w:t>
            </w:r>
            <w:r>
              <w:rPr>
                <w:rFonts w:hint="default"/>
                <w:sz w:val="20"/>
                <w:lang w:val="en-US" w:eastAsia="zh-CN"/>
              </w:rPr>
              <w:tab/>
            </w:r>
            <w:r>
              <w:rPr>
                <w:rFonts w:hint="default"/>
                <w:sz w:val="20"/>
                <w:lang w:val="en-US" w:eastAsia="zh-CN"/>
              </w:rPr>
              <w:t>张峰彬</w:t>
            </w:r>
            <w:r>
              <w:rPr>
                <w:rFonts w:hint="default"/>
                <w:sz w:val="20"/>
                <w:lang w:val="en-US" w:eastAsia="zh-CN"/>
              </w:rPr>
              <w:tab/>
            </w:r>
            <w:r>
              <w:rPr>
                <w:rFonts w:hint="default"/>
                <w:sz w:val="20"/>
                <w:lang w:val="en-US" w:eastAsia="zh-CN"/>
              </w:rPr>
              <w:t>技术部</w:t>
            </w:r>
            <w:r>
              <w:rPr>
                <w:rFonts w:hint="default"/>
                <w:sz w:val="20"/>
                <w:lang w:val="en-US" w:eastAsia="zh-CN"/>
              </w:rPr>
              <w:tab/>
            </w:r>
            <w:r>
              <w:rPr>
                <w:rFonts w:hint="default"/>
                <w:sz w:val="20"/>
                <w:lang w:val="en-US" w:eastAsia="zh-CN"/>
              </w:rPr>
              <w:t>5天</w:t>
            </w:r>
          </w:p>
          <w:p>
            <w:pPr>
              <w:pStyle w:val="2"/>
              <w:numPr>
                <w:ilvl w:val="0"/>
                <w:numId w:val="0"/>
              </w:numPr>
              <w:rPr>
                <w:rFonts w:hint="default"/>
                <w:sz w:val="20"/>
                <w:lang w:val="en-US" w:eastAsia="zh-CN"/>
              </w:rPr>
            </w:pPr>
            <w:r>
              <w:rPr>
                <w:rFonts w:hint="default"/>
                <w:sz w:val="20"/>
                <w:lang w:val="en-US" w:eastAsia="zh-CN"/>
              </w:rPr>
              <w:t xml:space="preserve">备注： </w:t>
            </w:r>
          </w:p>
          <w:p>
            <w:pPr>
              <w:pStyle w:val="2"/>
              <w:numPr>
                <w:ilvl w:val="0"/>
                <w:numId w:val="0"/>
              </w:numPr>
              <w:rPr>
                <w:rFonts w:hint="default"/>
                <w:sz w:val="20"/>
                <w:lang w:val="en-US" w:eastAsia="zh-CN"/>
              </w:rPr>
            </w:pPr>
            <w:r>
              <w:rPr>
                <w:rFonts w:hint="default"/>
                <w:sz w:val="20"/>
                <w:lang w:val="en-US" w:eastAsia="zh-CN"/>
              </w:rPr>
              <w:t>审批：张峰彬2020.5.18     编制：崔铖豪2020.5.18</w:t>
            </w:r>
          </w:p>
          <w:p>
            <w:pPr>
              <w:pStyle w:val="2"/>
              <w:numPr>
                <w:ilvl w:val="0"/>
                <w:numId w:val="0"/>
              </w:numPr>
              <w:rPr>
                <w:rFonts w:hint="default"/>
                <w:sz w:val="20"/>
                <w:lang w:val="en-US" w:eastAsia="zh-CN"/>
              </w:rPr>
            </w:pPr>
          </w:p>
          <w:p>
            <w:pPr>
              <w:pStyle w:val="2"/>
              <w:numPr>
                <w:ilvl w:val="0"/>
                <w:numId w:val="0"/>
              </w:numPr>
              <w:rPr>
                <w:rFonts w:hint="default"/>
                <w:b/>
                <w:bCs w:val="0"/>
                <w:sz w:val="20"/>
                <w:lang w:val="en-US" w:eastAsia="zh-CN"/>
              </w:rPr>
            </w:pPr>
            <w:r>
              <w:rPr>
                <w:rFonts w:hint="default"/>
                <w:b/>
                <w:bCs w:val="0"/>
                <w:sz w:val="20"/>
                <w:lang w:val="en-US" w:eastAsia="zh-CN"/>
              </w:rPr>
              <w:t>设计开发输入清单</w:t>
            </w:r>
          </w:p>
          <w:p>
            <w:pPr>
              <w:pStyle w:val="2"/>
              <w:numPr>
                <w:ilvl w:val="0"/>
                <w:numId w:val="0"/>
              </w:numPr>
              <w:rPr>
                <w:rFonts w:hint="default"/>
                <w:sz w:val="20"/>
                <w:lang w:val="en-US" w:eastAsia="zh-CN"/>
              </w:rPr>
            </w:pPr>
            <w:r>
              <w:rPr>
                <w:rFonts w:hint="default"/>
                <w:sz w:val="20"/>
                <w:lang w:val="en-US" w:eastAsia="zh-CN"/>
              </w:rPr>
              <w:t>项目名称</w:t>
            </w:r>
            <w:r>
              <w:rPr>
                <w:rFonts w:hint="default"/>
                <w:sz w:val="20"/>
                <w:lang w:val="en-US" w:eastAsia="zh-CN"/>
              </w:rPr>
              <w:tab/>
            </w:r>
            <w:r>
              <w:rPr>
                <w:rFonts w:hint="default"/>
                <w:sz w:val="20"/>
                <w:lang w:val="en-US" w:eastAsia="zh-CN"/>
              </w:rPr>
              <w:t>金宝诚12机架定径机电控系统</w:t>
            </w:r>
            <w:r>
              <w:rPr>
                <w:rFonts w:hint="default"/>
                <w:sz w:val="20"/>
                <w:lang w:val="en-US" w:eastAsia="zh-CN"/>
              </w:rPr>
              <w:tab/>
            </w:r>
            <w:r>
              <w:rPr>
                <w:rFonts w:hint="default"/>
                <w:sz w:val="20"/>
                <w:lang w:val="en-US" w:eastAsia="zh-CN"/>
              </w:rPr>
              <w:t>型号规格</w:t>
            </w:r>
            <w:r>
              <w:rPr>
                <w:rFonts w:hint="default"/>
                <w:sz w:val="20"/>
                <w:lang w:val="en-US" w:eastAsia="zh-CN"/>
              </w:rPr>
              <w:tab/>
            </w:r>
            <w:r>
              <w:rPr>
                <w:rFonts w:hint="default"/>
                <w:sz w:val="20"/>
                <w:lang w:val="en-US" w:eastAsia="zh-CN"/>
              </w:rPr>
              <w:t>110KW-8</w:t>
            </w:r>
          </w:p>
          <w:p>
            <w:pPr>
              <w:pStyle w:val="2"/>
              <w:numPr>
                <w:ilvl w:val="0"/>
                <w:numId w:val="0"/>
              </w:numPr>
              <w:rPr>
                <w:rFonts w:hint="default"/>
                <w:sz w:val="20"/>
                <w:lang w:val="en-US" w:eastAsia="zh-CN"/>
              </w:rPr>
            </w:pPr>
            <w:r>
              <w:rPr>
                <w:rFonts w:hint="default"/>
                <w:sz w:val="20"/>
                <w:lang w:val="en-US" w:eastAsia="zh-CN"/>
              </w:rPr>
              <w:t>设计开发输入清单：</w:t>
            </w:r>
          </w:p>
          <w:p>
            <w:pPr>
              <w:pStyle w:val="2"/>
              <w:numPr>
                <w:ilvl w:val="0"/>
                <w:numId w:val="0"/>
              </w:numPr>
              <w:rPr>
                <w:rFonts w:hint="default"/>
                <w:sz w:val="20"/>
                <w:lang w:val="en-US" w:eastAsia="zh-CN"/>
              </w:rPr>
            </w:pPr>
            <w:r>
              <w:rPr>
                <w:rFonts w:hint="default"/>
                <w:sz w:val="20"/>
                <w:lang w:val="en-US" w:eastAsia="zh-CN"/>
              </w:rPr>
              <w:t>研制出一套12机架定径机电控系统，实现对该套12机架定径机组进行安全、高效、稳定、节能的自动化控制系统，满足市场及客户需求。</w:t>
            </w:r>
          </w:p>
          <w:p>
            <w:pPr>
              <w:pStyle w:val="2"/>
              <w:numPr>
                <w:ilvl w:val="0"/>
                <w:numId w:val="0"/>
              </w:numPr>
              <w:rPr>
                <w:rFonts w:hint="default"/>
                <w:sz w:val="20"/>
                <w:lang w:val="en-US" w:eastAsia="zh-CN"/>
              </w:rPr>
            </w:pPr>
            <w:r>
              <w:rPr>
                <w:rFonts w:hint="default"/>
                <w:sz w:val="20"/>
                <w:lang w:val="en-US" w:eastAsia="zh-CN"/>
              </w:rPr>
              <w:t>本项目供货范围主要是12机架定径机电控系统设备，控制范围包括从定径机入口辊道至定径机出口辊道的控制电气原理图的设计，实现基础自动化；控制柜、操作台、开关箱及柜体排列图的设计；电缆表、外部接线图的设计；电缆沟走向的设计；控制元件的选型；检测元件的选型；定径机入口辊道至定径机出口辊道部分的自动化控制系统的网络规划，PLC选型，为后续实现工业数字化控制预留接口；供方（山西得中电气有限公司）承担成套供货范围内电气控制系统的设计和供货，对提供的工程技术和设备的正确性、完整性负责，并提供安装指导，生产调试，操作、维护培训及投产后的技术支撑和服务工作。</w:t>
            </w:r>
          </w:p>
          <w:p>
            <w:pPr>
              <w:pStyle w:val="2"/>
              <w:numPr>
                <w:ilvl w:val="0"/>
                <w:numId w:val="0"/>
              </w:numPr>
              <w:rPr>
                <w:rFonts w:hint="default"/>
                <w:sz w:val="20"/>
                <w:lang w:val="en-US" w:eastAsia="zh-CN"/>
              </w:rPr>
            </w:pPr>
            <w:r>
              <w:rPr>
                <w:rFonts w:hint="default"/>
                <w:sz w:val="20"/>
                <w:lang w:val="en-US" w:eastAsia="zh-CN"/>
              </w:rPr>
              <w:t>设备设计基本原则：根据产品大纲的要求，本着技术先进、控制合理、便于维护、高可靠性的原则，该机组主要部件的控制方式为：</w:t>
            </w:r>
          </w:p>
          <w:p>
            <w:pPr>
              <w:pStyle w:val="2"/>
              <w:numPr>
                <w:ilvl w:val="0"/>
                <w:numId w:val="0"/>
              </w:numPr>
              <w:rPr>
                <w:rFonts w:hint="default"/>
                <w:sz w:val="20"/>
                <w:lang w:val="en-US" w:eastAsia="zh-CN"/>
              </w:rPr>
            </w:pPr>
            <w:r>
              <w:rPr>
                <w:rFonts w:hint="default"/>
                <w:sz w:val="20"/>
                <w:lang w:val="en-US" w:eastAsia="zh-CN"/>
              </w:rPr>
              <w:t>1、定径机入口辊道、定径机出口辊道，采用台达C2000系列变频器控制；</w:t>
            </w:r>
          </w:p>
          <w:p>
            <w:pPr>
              <w:pStyle w:val="2"/>
              <w:numPr>
                <w:ilvl w:val="0"/>
                <w:numId w:val="0"/>
              </w:numPr>
              <w:rPr>
                <w:rFonts w:hint="default"/>
                <w:sz w:val="20"/>
                <w:lang w:val="en-US" w:eastAsia="zh-CN"/>
              </w:rPr>
            </w:pPr>
            <w:r>
              <w:rPr>
                <w:rFonts w:hint="default"/>
                <w:sz w:val="20"/>
                <w:lang w:val="en-US" w:eastAsia="zh-CN"/>
              </w:rPr>
              <w:t>2、定径机主传动电机，采用台达C2000 Plus系列变频器+编码器卡+MPI通讯卡进行控制；</w:t>
            </w:r>
          </w:p>
          <w:p>
            <w:pPr>
              <w:pStyle w:val="2"/>
              <w:numPr>
                <w:ilvl w:val="0"/>
                <w:numId w:val="0"/>
              </w:numPr>
              <w:rPr>
                <w:rFonts w:hint="default"/>
                <w:sz w:val="20"/>
                <w:lang w:val="en-US" w:eastAsia="zh-CN"/>
              </w:rPr>
            </w:pPr>
            <w:r>
              <w:rPr>
                <w:rFonts w:hint="default"/>
                <w:sz w:val="20"/>
                <w:lang w:val="en-US" w:eastAsia="zh-CN"/>
              </w:rPr>
              <w:t>3、整套12机架定径机控制系统，采用台达AS300系列PLC+台达14寸多功能智能触摸屏进行控制。</w:t>
            </w:r>
          </w:p>
          <w:p>
            <w:pPr>
              <w:pStyle w:val="2"/>
              <w:numPr>
                <w:ilvl w:val="0"/>
                <w:numId w:val="0"/>
              </w:numPr>
              <w:rPr>
                <w:rFonts w:hint="default"/>
                <w:sz w:val="20"/>
                <w:lang w:val="en-US" w:eastAsia="zh-CN"/>
              </w:rPr>
            </w:pPr>
            <w:r>
              <w:rPr>
                <w:rFonts w:hint="default"/>
                <w:sz w:val="20"/>
                <w:lang w:val="en-US" w:eastAsia="zh-CN"/>
              </w:rPr>
              <w:t xml:space="preserve">                        审批：张峰彬 2020.5.18     编制：崔铖豪 2020.5.18</w:t>
            </w:r>
          </w:p>
          <w:p>
            <w:pPr>
              <w:pStyle w:val="2"/>
              <w:numPr>
                <w:ilvl w:val="0"/>
                <w:numId w:val="0"/>
              </w:numPr>
              <w:rPr>
                <w:rFonts w:hint="default"/>
                <w:sz w:val="20"/>
                <w:lang w:val="en-US" w:eastAsia="zh-CN"/>
              </w:rPr>
            </w:pPr>
          </w:p>
          <w:p>
            <w:pPr>
              <w:pStyle w:val="2"/>
              <w:numPr>
                <w:ilvl w:val="0"/>
                <w:numId w:val="0"/>
              </w:numPr>
              <w:rPr>
                <w:rFonts w:hint="default"/>
                <w:sz w:val="20"/>
                <w:lang w:val="en-US" w:eastAsia="zh-CN"/>
              </w:rPr>
            </w:pPr>
            <w:r>
              <w:rPr>
                <w:rFonts w:hint="default"/>
                <w:sz w:val="20"/>
                <w:lang w:val="en-US" w:eastAsia="zh-CN"/>
              </w:rPr>
              <w:t>设计开发评审报告</w:t>
            </w:r>
            <w:r>
              <w:rPr>
                <w:rFonts w:hint="eastAsia"/>
                <w:sz w:val="20"/>
                <w:lang w:val="en-US" w:eastAsia="zh-CN"/>
              </w:rPr>
              <w:t>(</w:t>
            </w:r>
            <w:r>
              <w:rPr>
                <w:rFonts w:hint="default"/>
                <w:sz w:val="20"/>
                <w:lang w:val="en-US" w:eastAsia="zh-CN"/>
              </w:rPr>
              <w:tab/>
            </w:r>
            <w:r>
              <w:rPr>
                <w:rFonts w:hint="default"/>
                <w:sz w:val="20"/>
                <w:lang w:val="en-US" w:eastAsia="zh-CN"/>
              </w:rPr>
              <w:t>一阶段</w:t>
            </w:r>
            <w:r>
              <w:rPr>
                <w:rFonts w:hint="eastAsia"/>
                <w:sz w:val="20"/>
                <w:lang w:val="en-US" w:eastAsia="zh-CN"/>
              </w:rPr>
              <w:t>)</w:t>
            </w:r>
          </w:p>
          <w:p>
            <w:pPr>
              <w:pStyle w:val="2"/>
              <w:numPr>
                <w:ilvl w:val="0"/>
                <w:numId w:val="0"/>
              </w:numPr>
              <w:rPr>
                <w:rFonts w:hint="default"/>
                <w:sz w:val="20"/>
                <w:lang w:val="en-US" w:eastAsia="zh-CN"/>
              </w:rPr>
            </w:pPr>
            <w:r>
              <w:rPr>
                <w:rFonts w:hint="default"/>
                <w:sz w:val="20"/>
                <w:lang w:val="en-US" w:eastAsia="zh-CN"/>
              </w:rPr>
              <w:t>项目名称</w:t>
            </w:r>
            <w:r>
              <w:rPr>
                <w:rFonts w:hint="default"/>
                <w:sz w:val="20"/>
                <w:lang w:val="en-US" w:eastAsia="zh-CN"/>
              </w:rPr>
              <w:tab/>
            </w:r>
            <w:r>
              <w:rPr>
                <w:rFonts w:hint="default"/>
                <w:sz w:val="20"/>
                <w:lang w:val="en-US" w:eastAsia="zh-CN"/>
              </w:rPr>
              <w:t>金宝诚12机架定径机电控系统</w:t>
            </w:r>
            <w:r>
              <w:rPr>
                <w:rFonts w:hint="default"/>
                <w:sz w:val="20"/>
                <w:lang w:val="en-US" w:eastAsia="zh-CN"/>
              </w:rPr>
              <w:tab/>
            </w:r>
            <w:r>
              <w:rPr>
                <w:rFonts w:hint="default"/>
                <w:sz w:val="20"/>
                <w:lang w:val="en-US" w:eastAsia="zh-CN"/>
              </w:rPr>
              <w:t>型号规格</w:t>
            </w:r>
            <w:r>
              <w:rPr>
                <w:rFonts w:hint="default"/>
                <w:sz w:val="20"/>
                <w:lang w:val="en-US" w:eastAsia="zh-CN"/>
              </w:rPr>
              <w:tab/>
            </w:r>
            <w:r>
              <w:rPr>
                <w:rFonts w:hint="default"/>
                <w:sz w:val="20"/>
                <w:lang w:val="en-US" w:eastAsia="zh-CN"/>
              </w:rPr>
              <w:t>110KW-8</w:t>
            </w:r>
          </w:p>
          <w:p>
            <w:pPr>
              <w:pStyle w:val="2"/>
              <w:numPr>
                <w:ilvl w:val="0"/>
                <w:numId w:val="0"/>
              </w:numPr>
              <w:rPr>
                <w:rFonts w:hint="default"/>
                <w:sz w:val="20"/>
                <w:lang w:val="en-US" w:eastAsia="zh-CN"/>
              </w:rPr>
            </w:pPr>
            <w:r>
              <w:rPr>
                <w:rFonts w:hint="default"/>
                <w:sz w:val="20"/>
                <w:lang w:val="en-US" w:eastAsia="zh-CN"/>
              </w:rPr>
              <w:t>设计开发阶段</w:t>
            </w:r>
            <w:r>
              <w:rPr>
                <w:rFonts w:hint="default"/>
                <w:sz w:val="20"/>
                <w:lang w:val="en-US" w:eastAsia="zh-CN"/>
              </w:rPr>
              <w:tab/>
            </w:r>
            <w:r>
              <w:rPr>
                <w:rFonts w:hint="default"/>
                <w:sz w:val="20"/>
                <w:lang w:val="en-US" w:eastAsia="zh-CN"/>
              </w:rPr>
              <w:t>一阶段</w:t>
            </w:r>
            <w:r>
              <w:rPr>
                <w:rFonts w:hint="default"/>
                <w:sz w:val="20"/>
                <w:lang w:val="en-US" w:eastAsia="zh-CN"/>
              </w:rPr>
              <w:tab/>
            </w:r>
            <w:r>
              <w:rPr>
                <w:rFonts w:hint="default"/>
                <w:sz w:val="20"/>
                <w:lang w:val="en-US" w:eastAsia="zh-CN"/>
              </w:rPr>
              <w:t>主持人</w:t>
            </w:r>
            <w:r>
              <w:rPr>
                <w:rFonts w:hint="default"/>
                <w:sz w:val="20"/>
                <w:lang w:val="en-US" w:eastAsia="zh-CN"/>
              </w:rPr>
              <w:tab/>
            </w:r>
            <w:r>
              <w:rPr>
                <w:rFonts w:hint="default"/>
                <w:sz w:val="20"/>
                <w:lang w:val="en-US" w:eastAsia="zh-CN"/>
              </w:rPr>
              <w:t>张峰彬</w:t>
            </w:r>
            <w:r>
              <w:rPr>
                <w:rFonts w:hint="default"/>
                <w:sz w:val="20"/>
                <w:lang w:val="en-US" w:eastAsia="zh-CN"/>
              </w:rPr>
              <w:tab/>
            </w:r>
            <w:r>
              <w:rPr>
                <w:rFonts w:hint="default"/>
                <w:sz w:val="20"/>
                <w:lang w:val="en-US" w:eastAsia="zh-CN"/>
              </w:rPr>
              <w:t>评审日期：2020.6.10</w:t>
            </w:r>
          </w:p>
          <w:p>
            <w:pPr>
              <w:pStyle w:val="2"/>
              <w:numPr>
                <w:ilvl w:val="0"/>
                <w:numId w:val="0"/>
              </w:numPr>
              <w:rPr>
                <w:rFonts w:hint="default"/>
                <w:sz w:val="20"/>
                <w:lang w:val="en-US" w:eastAsia="zh-CN"/>
              </w:rPr>
            </w:pPr>
            <w:r>
              <w:rPr>
                <w:rFonts w:hint="default"/>
                <w:sz w:val="20"/>
                <w:lang w:val="en-US" w:eastAsia="zh-CN"/>
              </w:rPr>
              <w:t>评审人员</w:t>
            </w:r>
            <w:r>
              <w:rPr>
                <w:rFonts w:hint="default"/>
                <w:sz w:val="20"/>
                <w:lang w:val="en-US" w:eastAsia="zh-CN"/>
              </w:rPr>
              <w:tab/>
            </w:r>
            <w:r>
              <w:rPr>
                <w:rFonts w:hint="default"/>
                <w:sz w:val="20"/>
                <w:lang w:val="en-US" w:eastAsia="zh-CN"/>
              </w:rPr>
              <w:t>部  门</w:t>
            </w:r>
            <w:r>
              <w:rPr>
                <w:rFonts w:hint="default"/>
                <w:sz w:val="20"/>
                <w:lang w:val="en-US" w:eastAsia="zh-CN"/>
              </w:rPr>
              <w:tab/>
            </w:r>
            <w:r>
              <w:rPr>
                <w:rFonts w:hint="default"/>
                <w:sz w:val="20"/>
                <w:lang w:val="en-US" w:eastAsia="zh-CN"/>
              </w:rPr>
              <w:t>职务或职称</w:t>
            </w:r>
            <w:r>
              <w:rPr>
                <w:rFonts w:hint="default"/>
                <w:sz w:val="20"/>
                <w:lang w:val="en-US" w:eastAsia="zh-CN"/>
              </w:rPr>
              <w:tab/>
            </w:r>
            <w:r>
              <w:rPr>
                <w:rFonts w:hint="default"/>
                <w:sz w:val="20"/>
                <w:lang w:val="en-US" w:eastAsia="zh-CN"/>
              </w:rPr>
              <w:t>评审人员</w:t>
            </w:r>
            <w:r>
              <w:rPr>
                <w:rFonts w:hint="default"/>
                <w:sz w:val="20"/>
                <w:lang w:val="en-US" w:eastAsia="zh-CN"/>
              </w:rPr>
              <w:tab/>
            </w:r>
            <w:r>
              <w:rPr>
                <w:rFonts w:hint="default"/>
                <w:sz w:val="20"/>
                <w:lang w:val="en-US" w:eastAsia="zh-CN"/>
              </w:rPr>
              <w:t>部  门</w:t>
            </w:r>
            <w:r>
              <w:rPr>
                <w:rFonts w:hint="default"/>
                <w:sz w:val="20"/>
                <w:lang w:val="en-US" w:eastAsia="zh-CN"/>
              </w:rPr>
              <w:tab/>
            </w:r>
            <w:r>
              <w:rPr>
                <w:rFonts w:hint="default"/>
                <w:sz w:val="20"/>
                <w:lang w:val="en-US" w:eastAsia="zh-CN"/>
              </w:rPr>
              <w:t>职务或职称</w:t>
            </w:r>
          </w:p>
          <w:p>
            <w:pPr>
              <w:pStyle w:val="2"/>
              <w:numPr>
                <w:ilvl w:val="0"/>
                <w:numId w:val="0"/>
              </w:numPr>
              <w:rPr>
                <w:rFonts w:hint="default"/>
                <w:sz w:val="20"/>
                <w:lang w:val="en-US" w:eastAsia="zh-CN"/>
              </w:rPr>
            </w:pPr>
            <w:r>
              <w:rPr>
                <w:rFonts w:hint="default"/>
                <w:sz w:val="20"/>
                <w:lang w:val="en-US" w:eastAsia="zh-CN"/>
              </w:rPr>
              <w:t>张峰彬</w:t>
            </w:r>
            <w:r>
              <w:rPr>
                <w:rFonts w:hint="default"/>
                <w:sz w:val="20"/>
                <w:lang w:val="en-US" w:eastAsia="zh-CN"/>
              </w:rPr>
              <w:tab/>
            </w:r>
            <w:r>
              <w:rPr>
                <w:rFonts w:hint="default"/>
                <w:sz w:val="20"/>
                <w:lang w:val="en-US" w:eastAsia="zh-CN"/>
              </w:rPr>
              <w:t>技术部</w:t>
            </w:r>
            <w:r>
              <w:rPr>
                <w:rFonts w:hint="default"/>
                <w:sz w:val="20"/>
                <w:lang w:val="en-US" w:eastAsia="zh-CN"/>
              </w:rPr>
              <w:tab/>
            </w:r>
            <w:r>
              <w:rPr>
                <w:rFonts w:hint="default"/>
                <w:sz w:val="20"/>
                <w:lang w:val="en-US" w:eastAsia="zh-CN"/>
              </w:rPr>
              <w:t>总经理</w:t>
            </w:r>
            <w:r>
              <w:rPr>
                <w:rFonts w:hint="default"/>
                <w:sz w:val="20"/>
                <w:lang w:val="en-US" w:eastAsia="zh-CN"/>
              </w:rPr>
              <w:tab/>
            </w:r>
            <w:r>
              <w:rPr>
                <w:rFonts w:hint="default"/>
                <w:sz w:val="20"/>
                <w:lang w:val="en-US" w:eastAsia="zh-CN"/>
              </w:rPr>
              <w:t>宋天力</w:t>
            </w:r>
            <w:r>
              <w:rPr>
                <w:rFonts w:hint="default"/>
                <w:sz w:val="20"/>
                <w:lang w:val="en-US" w:eastAsia="zh-CN"/>
              </w:rPr>
              <w:tab/>
            </w:r>
            <w:r>
              <w:rPr>
                <w:rFonts w:hint="default"/>
                <w:sz w:val="20"/>
                <w:lang w:val="en-US" w:eastAsia="zh-CN"/>
              </w:rPr>
              <w:t>技术部</w:t>
            </w:r>
            <w:r>
              <w:rPr>
                <w:rFonts w:hint="default"/>
                <w:sz w:val="20"/>
                <w:lang w:val="en-US" w:eastAsia="zh-CN"/>
              </w:rPr>
              <w:tab/>
            </w:r>
            <w:r>
              <w:rPr>
                <w:rFonts w:hint="default"/>
                <w:sz w:val="20"/>
                <w:lang w:val="en-US" w:eastAsia="zh-CN"/>
              </w:rPr>
              <w:t>工程师</w:t>
            </w:r>
          </w:p>
          <w:p>
            <w:pPr>
              <w:pStyle w:val="2"/>
              <w:numPr>
                <w:ilvl w:val="0"/>
                <w:numId w:val="0"/>
              </w:numPr>
              <w:rPr>
                <w:rFonts w:hint="default"/>
                <w:sz w:val="20"/>
                <w:lang w:val="en-US" w:eastAsia="zh-CN"/>
              </w:rPr>
            </w:pPr>
            <w:r>
              <w:rPr>
                <w:rFonts w:hint="default"/>
                <w:sz w:val="20"/>
                <w:lang w:val="en-US" w:eastAsia="zh-CN"/>
              </w:rPr>
              <w:t>温宁</w:t>
            </w:r>
            <w:r>
              <w:rPr>
                <w:rFonts w:hint="default"/>
                <w:sz w:val="20"/>
                <w:lang w:val="en-US" w:eastAsia="zh-CN"/>
              </w:rPr>
              <w:tab/>
            </w:r>
            <w:r>
              <w:rPr>
                <w:rFonts w:hint="default"/>
                <w:sz w:val="20"/>
                <w:lang w:val="en-US" w:eastAsia="zh-CN"/>
              </w:rPr>
              <w:t>技术部</w:t>
            </w:r>
            <w:r>
              <w:rPr>
                <w:rFonts w:hint="default"/>
                <w:sz w:val="20"/>
                <w:lang w:val="en-US" w:eastAsia="zh-CN"/>
              </w:rPr>
              <w:tab/>
            </w:r>
            <w:r>
              <w:rPr>
                <w:rFonts w:hint="default"/>
                <w:sz w:val="20"/>
                <w:lang w:val="en-US" w:eastAsia="zh-CN"/>
              </w:rPr>
              <w:t>经理</w:t>
            </w:r>
            <w:r>
              <w:rPr>
                <w:rFonts w:hint="default"/>
                <w:sz w:val="20"/>
                <w:lang w:val="en-US" w:eastAsia="zh-CN"/>
              </w:rPr>
              <w:tab/>
            </w:r>
            <w:r>
              <w:rPr>
                <w:rFonts w:hint="default"/>
                <w:sz w:val="20"/>
                <w:lang w:val="en-US" w:eastAsia="zh-CN"/>
              </w:rPr>
              <w:tab/>
            </w:r>
            <w:r>
              <w:rPr>
                <w:rFonts w:hint="default"/>
                <w:sz w:val="20"/>
                <w:lang w:val="en-US" w:eastAsia="zh-CN"/>
              </w:rPr>
              <w:tab/>
            </w:r>
          </w:p>
          <w:p>
            <w:pPr>
              <w:pStyle w:val="2"/>
              <w:numPr>
                <w:ilvl w:val="0"/>
                <w:numId w:val="0"/>
              </w:numPr>
              <w:rPr>
                <w:rFonts w:hint="default"/>
                <w:sz w:val="20"/>
                <w:lang w:val="en-US" w:eastAsia="zh-CN"/>
              </w:rPr>
            </w:pPr>
            <w:r>
              <w:rPr>
                <w:rFonts w:hint="default"/>
                <w:sz w:val="20"/>
                <w:lang w:val="en-US" w:eastAsia="zh-CN"/>
              </w:rPr>
              <w:t>崔铖豪</w:t>
            </w:r>
            <w:r>
              <w:rPr>
                <w:rFonts w:hint="default"/>
                <w:sz w:val="20"/>
                <w:lang w:val="en-US" w:eastAsia="zh-CN"/>
              </w:rPr>
              <w:tab/>
            </w:r>
            <w:r>
              <w:rPr>
                <w:rFonts w:hint="default"/>
                <w:sz w:val="20"/>
                <w:lang w:val="en-US" w:eastAsia="zh-CN"/>
              </w:rPr>
              <w:t>技术部</w:t>
            </w:r>
            <w:r>
              <w:rPr>
                <w:rFonts w:hint="default"/>
                <w:sz w:val="20"/>
                <w:lang w:val="en-US" w:eastAsia="zh-CN"/>
              </w:rPr>
              <w:tab/>
            </w:r>
            <w:r>
              <w:rPr>
                <w:rFonts w:hint="default"/>
                <w:sz w:val="20"/>
                <w:lang w:val="en-US" w:eastAsia="zh-CN"/>
              </w:rPr>
              <w:t>工程师</w:t>
            </w:r>
            <w:r>
              <w:rPr>
                <w:rFonts w:hint="default"/>
                <w:sz w:val="20"/>
                <w:lang w:val="en-US" w:eastAsia="zh-CN"/>
              </w:rPr>
              <w:tab/>
            </w:r>
            <w:r>
              <w:rPr>
                <w:rFonts w:hint="default"/>
                <w:sz w:val="20"/>
                <w:lang w:val="en-US" w:eastAsia="zh-CN"/>
              </w:rPr>
              <w:tab/>
            </w:r>
            <w:r>
              <w:rPr>
                <w:rFonts w:hint="default"/>
                <w:sz w:val="20"/>
                <w:lang w:val="en-US" w:eastAsia="zh-CN"/>
              </w:rPr>
              <w:tab/>
            </w:r>
          </w:p>
          <w:p>
            <w:pPr>
              <w:pStyle w:val="2"/>
              <w:numPr>
                <w:ilvl w:val="0"/>
                <w:numId w:val="0"/>
              </w:numPr>
              <w:rPr>
                <w:rFonts w:hint="default"/>
                <w:sz w:val="20"/>
                <w:lang w:val="en-US" w:eastAsia="zh-CN"/>
              </w:rPr>
            </w:pPr>
            <w:r>
              <w:rPr>
                <w:rFonts w:hint="default"/>
                <w:sz w:val="20"/>
                <w:lang w:val="en-US" w:eastAsia="zh-CN"/>
              </w:rPr>
              <w:t>评审内容：“√”内“√”表示评审通过，“？”表有建议或疑问，“×”表不同意</w:t>
            </w:r>
          </w:p>
          <w:p>
            <w:pPr>
              <w:pStyle w:val="2"/>
              <w:numPr>
                <w:ilvl w:val="0"/>
                <w:numId w:val="0"/>
              </w:numPr>
              <w:rPr>
                <w:rFonts w:hint="default"/>
                <w:sz w:val="20"/>
                <w:lang w:val="en-US" w:eastAsia="zh-CN"/>
              </w:rPr>
            </w:pPr>
            <w:r>
              <w:rPr>
                <w:rFonts w:hint="default"/>
                <w:sz w:val="20"/>
                <w:lang w:val="en-US" w:eastAsia="zh-CN"/>
              </w:rPr>
              <w:t>1合同、标准符合性 √    2采购可行性 √    3 加工可行性 √    4 结构合理性 √</w:t>
            </w:r>
          </w:p>
          <w:p>
            <w:pPr>
              <w:pStyle w:val="2"/>
              <w:numPr>
                <w:ilvl w:val="0"/>
                <w:numId w:val="0"/>
              </w:numPr>
              <w:rPr>
                <w:rFonts w:hint="default"/>
                <w:sz w:val="20"/>
                <w:lang w:val="en-US" w:eastAsia="zh-CN"/>
              </w:rPr>
            </w:pPr>
            <w:r>
              <w:rPr>
                <w:rFonts w:hint="default"/>
                <w:sz w:val="20"/>
                <w:lang w:val="en-US" w:eastAsia="zh-CN"/>
              </w:rPr>
              <w:t>5可维修性         √    6可检验性   √    7 美观性     √    8 环境影响   √</w:t>
            </w:r>
          </w:p>
          <w:p>
            <w:pPr>
              <w:pStyle w:val="2"/>
              <w:numPr>
                <w:ilvl w:val="0"/>
                <w:numId w:val="0"/>
              </w:numPr>
              <w:rPr>
                <w:rFonts w:hint="default"/>
                <w:sz w:val="20"/>
                <w:lang w:val="en-US" w:eastAsia="zh-CN"/>
              </w:rPr>
            </w:pPr>
            <w:r>
              <w:rPr>
                <w:rFonts w:hint="default"/>
                <w:sz w:val="20"/>
                <w:lang w:val="en-US" w:eastAsia="zh-CN"/>
              </w:rPr>
              <w:t>9安全性           √    10经济性    √    11           □    12           □</w:t>
            </w:r>
          </w:p>
          <w:p>
            <w:pPr>
              <w:pStyle w:val="2"/>
              <w:numPr>
                <w:ilvl w:val="0"/>
                <w:numId w:val="0"/>
              </w:numPr>
              <w:rPr>
                <w:rFonts w:hint="default"/>
                <w:sz w:val="20"/>
                <w:lang w:val="en-US" w:eastAsia="zh-CN"/>
              </w:rPr>
            </w:pPr>
            <w:r>
              <w:rPr>
                <w:rFonts w:hint="default"/>
                <w:sz w:val="20"/>
                <w:lang w:val="en-US" w:eastAsia="zh-CN"/>
              </w:rPr>
              <w:t>存在问题及改进建议：</w:t>
            </w:r>
          </w:p>
          <w:p>
            <w:pPr>
              <w:pStyle w:val="2"/>
              <w:numPr>
                <w:ilvl w:val="0"/>
                <w:numId w:val="0"/>
              </w:numPr>
              <w:rPr>
                <w:rFonts w:hint="default"/>
                <w:sz w:val="20"/>
                <w:lang w:val="en-US" w:eastAsia="zh-CN"/>
              </w:rPr>
            </w:pPr>
          </w:p>
          <w:p>
            <w:pPr>
              <w:pStyle w:val="2"/>
              <w:numPr>
                <w:ilvl w:val="0"/>
                <w:numId w:val="0"/>
              </w:numPr>
              <w:rPr>
                <w:rFonts w:hint="default"/>
                <w:sz w:val="20"/>
                <w:lang w:val="en-US" w:eastAsia="zh-CN"/>
              </w:rPr>
            </w:pPr>
            <w:r>
              <w:rPr>
                <w:rFonts w:hint="default"/>
                <w:sz w:val="20"/>
                <w:lang w:val="en-US" w:eastAsia="zh-CN"/>
              </w:rPr>
              <w:t>未发现问题。</w:t>
            </w:r>
          </w:p>
          <w:p>
            <w:pPr>
              <w:pStyle w:val="2"/>
              <w:numPr>
                <w:ilvl w:val="0"/>
                <w:numId w:val="0"/>
              </w:numPr>
              <w:rPr>
                <w:rFonts w:hint="default"/>
                <w:sz w:val="20"/>
                <w:lang w:val="en-US" w:eastAsia="zh-CN"/>
              </w:rPr>
            </w:pPr>
            <w:r>
              <w:rPr>
                <w:rFonts w:hint="default"/>
                <w:sz w:val="20"/>
                <w:lang w:val="en-US" w:eastAsia="zh-CN"/>
              </w:rPr>
              <w:t>评审结论：</w:t>
            </w:r>
          </w:p>
          <w:p>
            <w:pPr>
              <w:pStyle w:val="2"/>
              <w:numPr>
                <w:ilvl w:val="0"/>
                <w:numId w:val="0"/>
              </w:numPr>
              <w:rPr>
                <w:rFonts w:hint="default"/>
                <w:sz w:val="20"/>
                <w:lang w:val="en-US" w:eastAsia="zh-CN"/>
              </w:rPr>
            </w:pPr>
            <w:r>
              <w:rPr>
                <w:rFonts w:hint="default"/>
                <w:sz w:val="20"/>
                <w:lang w:val="en-US" w:eastAsia="zh-CN"/>
              </w:rPr>
              <w:t>设计开发输入可以满足设计要求。</w:t>
            </w:r>
          </w:p>
          <w:p>
            <w:pPr>
              <w:pStyle w:val="2"/>
              <w:numPr>
                <w:ilvl w:val="0"/>
                <w:numId w:val="0"/>
              </w:numPr>
              <w:rPr>
                <w:rFonts w:hint="default"/>
                <w:sz w:val="20"/>
                <w:lang w:val="en-US" w:eastAsia="zh-CN"/>
              </w:rPr>
            </w:pPr>
          </w:p>
          <w:p>
            <w:pPr>
              <w:pStyle w:val="2"/>
              <w:numPr>
                <w:ilvl w:val="0"/>
                <w:numId w:val="0"/>
              </w:numPr>
              <w:rPr>
                <w:rFonts w:hint="default"/>
                <w:sz w:val="20"/>
                <w:lang w:val="en-US" w:eastAsia="zh-CN"/>
              </w:rPr>
            </w:pPr>
            <w:r>
              <w:rPr>
                <w:rFonts w:hint="default"/>
                <w:sz w:val="20"/>
                <w:lang w:val="en-US" w:eastAsia="zh-CN"/>
              </w:rPr>
              <w:t>对纠正、改进措施的跟踪验证结果：</w:t>
            </w:r>
          </w:p>
          <w:p>
            <w:pPr>
              <w:pStyle w:val="2"/>
              <w:numPr>
                <w:ilvl w:val="0"/>
                <w:numId w:val="0"/>
              </w:numPr>
              <w:rPr>
                <w:rFonts w:hint="default"/>
                <w:sz w:val="20"/>
                <w:lang w:val="en-US" w:eastAsia="zh-CN"/>
              </w:rPr>
            </w:pPr>
            <w:r>
              <w:rPr>
                <w:rFonts w:hint="default"/>
                <w:sz w:val="20"/>
                <w:lang w:val="en-US" w:eastAsia="zh-CN"/>
              </w:rPr>
              <w:t xml:space="preserve"> 审批：张峰彬2020.6.20     编制：崔铖豪2020.6.20</w:t>
            </w:r>
          </w:p>
          <w:p>
            <w:pPr>
              <w:pStyle w:val="2"/>
              <w:numPr>
                <w:ilvl w:val="0"/>
                <w:numId w:val="0"/>
              </w:numPr>
              <w:rPr>
                <w:rFonts w:hint="default"/>
                <w:sz w:val="20"/>
                <w:lang w:val="en-US" w:eastAsia="zh-CN"/>
              </w:rPr>
            </w:pPr>
          </w:p>
          <w:p>
            <w:pPr>
              <w:pStyle w:val="2"/>
              <w:numPr>
                <w:ilvl w:val="0"/>
                <w:numId w:val="0"/>
              </w:numPr>
              <w:rPr>
                <w:rFonts w:hint="eastAsia"/>
                <w:sz w:val="20"/>
                <w:lang w:val="en-US" w:eastAsia="zh-CN"/>
              </w:rPr>
            </w:pPr>
            <w:r>
              <w:rPr>
                <w:rFonts w:hint="default"/>
                <w:sz w:val="20"/>
                <w:lang w:val="en-US" w:eastAsia="zh-CN"/>
              </w:rPr>
              <w:t>设计开发评审报告</w:t>
            </w:r>
            <w:r>
              <w:rPr>
                <w:rFonts w:hint="eastAsia"/>
                <w:sz w:val="20"/>
                <w:lang w:val="en-US" w:eastAsia="zh-CN"/>
              </w:rPr>
              <w:t>(三</w:t>
            </w:r>
            <w:r>
              <w:rPr>
                <w:rFonts w:hint="default"/>
                <w:sz w:val="20"/>
                <w:lang w:val="en-US" w:eastAsia="zh-CN"/>
              </w:rPr>
              <w:t>阶段</w:t>
            </w:r>
            <w:r>
              <w:rPr>
                <w:rFonts w:hint="eastAsia"/>
                <w:sz w:val="20"/>
                <w:lang w:val="en-US" w:eastAsia="zh-CN"/>
              </w:rPr>
              <w:t>) 评审时间 2020.7.20  记录同上</w:t>
            </w:r>
          </w:p>
          <w:p>
            <w:pPr>
              <w:pStyle w:val="2"/>
              <w:numPr>
                <w:ilvl w:val="0"/>
                <w:numId w:val="0"/>
              </w:numPr>
              <w:rPr>
                <w:rFonts w:hint="eastAsia"/>
                <w:b/>
                <w:bCs w:val="0"/>
                <w:sz w:val="20"/>
                <w:lang w:val="en-US" w:eastAsia="zh-CN"/>
              </w:rPr>
            </w:pPr>
          </w:p>
          <w:p>
            <w:pPr>
              <w:pStyle w:val="2"/>
              <w:numPr>
                <w:ilvl w:val="0"/>
                <w:numId w:val="0"/>
              </w:numPr>
              <w:rPr>
                <w:rFonts w:hint="default"/>
                <w:b/>
                <w:bCs w:val="0"/>
                <w:sz w:val="20"/>
                <w:lang w:val="en-US" w:eastAsia="zh-CN"/>
              </w:rPr>
            </w:pPr>
            <w:r>
              <w:rPr>
                <w:rFonts w:hint="default"/>
                <w:b/>
                <w:bCs w:val="0"/>
                <w:sz w:val="20"/>
                <w:lang w:val="en-US" w:eastAsia="zh-CN"/>
              </w:rPr>
              <w:t>设计开发验证报告</w:t>
            </w:r>
          </w:p>
          <w:p>
            <w:pPr>
              <w:pStyle w:val="2"/>
              <w:numPr>
                <w:ilvl w:val="0"/>
                <w:numId w:val="0"/>
              </w:numPr>
              <w:rPr>
                <w:rFonts w:hint="default"/>
                <w:sz w:val="20"/>
                <w:lang w:val="en-US" w:eastAsia="zh-CN"/>
              </w:rPr>
            </w:pPr>
            <w:r>
              <w:rPr>
                <w:rFonts w:hint="default"/>
                <w:sz w:val="20"/>
                <w:lang w:val="en-US" w:eastAsia="zh-CN"/>
              </w:rPr>
              <w:t>项目名称</w:t>
            </w:r>
            <w:r>
              <w:rPr>
                <w:rFonts w:hint="default"/>
                <w:sz w:val="20"/>
                <w:lang w:val="en-US" w:eastAsia="zh-CN"/>
              </w:rPr>
              <w:tab/>
            </w:r>
            <w:r>
              <w:rPr>
                <w:rFonts w:hint="default"/>
                <w:sz w:val="20"/>
                <w:lang w:val="en-US" w:eastAsia="zh-CN"/>
              </w:rPr>
              <w:t>金宝诚12机架定径机电控系统</w:t>
            </w:r>
            <w:r>
              <w:rPr>
                <w:rFonts w:hint="default"/>
                <w:sz w:val="20"/>
                <w:lang w:val="en-US" w:eastAsia="zh-CN"/>
              </w:rPr>
              <w:tab/>
            </w:r>
            <w:r>
              <w:rPr>
                <w:rFonts w:hint="default"/>
                <w:sz w:val="20"/>
                <w:lang w:val="en-US" w:eastAsia="zh-CN"/>
              </w:rPr>
              <w:t>型号规格</w:t>
            </w:r>
            <w:r>
              <w:rPr>
                <w:rFonts w:hint="default"/>
                <w:sz w:val="20"/>
                <w:lang w:val="en-US" w:eastAsia="zh-CN"/>
              </w:rPr>
              <w:tab/>
            </w:r>
            <w:r>
              <w:rPr>
                <w:rFonts w:hint="default"/>
                <w:sz w:val="20"/>
                <w:lang w:val="en-US" w:eastAsia="zh-CN"/>
              </w:rPr>
              <w:t>110KW-8</w:t>
            </w:r>
          </w:p>
          <w:p>
            <w:pPr>
              <w:pStyle w:val="2"/>
              <w:numPr>
                <w:ilvl w:val="0"/>
                <w:numId w:val="0"/>
              </w:numPr>
              <w:rPr>
                <w:rFonts w:hint="default"/>
                <w:sz w:val="20"/>
                <w:lang w:val="en-US" w:eastAsia="zh-CN"/>
              </w:rPr>
            </w:pPr>
            <w:r>
              <w:rPr>
                <w:rFonts w:hint="default"/>
                <w:sz w:val="20"/>
                <w:lang w:val="en-US" w:eastAsia="zh-CN"/>
              </w:rPr>
              <w:t>验证单位及参加验证人员</w:t>
            </w:r>
            <w:r>
              <w:rPr>
                <w:rFonts w:hint="default"/>
                <w:sz w:val="20"/>
                <w:lang w:val="en-US" w:eastAsia="zh-CN"/>
              </w:rPr>
              <w:tab/>
            </w:r>
            <w:r>
              <w:rPr>
                <w:rFonts w:hint="default"/>
                <w:sz w:val="20"/>
                <w:lang w:val="en-US" w:eastAsia="zh-CN"/>
              </w:rPr>
              <w:t>山东金宝诚管业有限公司：李学雷</w:t>
            </w:r>
          </w:p>
          <w:p>
            <w:pPr>
              <w:pStyle w:val="2"/>
              <w:numPr>
                <w:ilvl w:val="0"/>
                <w:numId w:val="0"/>
              </w:numPr>
              <w:rPr>
                <w:rFonts w:hint="eastAsia" w:ascii="Times New Roman" w:hAnsi="Times New Roman" w:cs="Times New Roman"/>
                <w:sz w:val="20"/>
                <w:lang w:val="en-US" w:eastAsia="zh-CN"/>
              </w:rPr>
            </w:pPr>
            <w:r>
              <w:rPr>
                <w:rFonts w:hint="default"/>
                <w:sz w:val="20"/>
                <w:lang w:val="en-US" w:eastAsia="zh-CN"/>
              </w:rPr>
              <w:t>试验样机编号</w:t>
            </w:r>
            <w:r>
              <w:rPr>
                <w:rFonts w:hint="default"/>
                <w:sz w:val="20"/>
                <w:lang w:val="en-US" w:eastAsia="zh-CN"/>
              </w:rPr>
              <w:tab/>
            </w:r>
            <w:r>
              <w:rPr>
                <w:rFonts w:hint="default"/>
                <w:sz w:val="20"/>
                <w:lang w:val="en-US" w:eastAsia="zh-CN"/>
              </w:rPr>
              <w:t>C+E101~C+E206</w:t>
            </w:r>
            <w:r>
              <w:rPr>
                <w:rFonts w:hint="default"/>
                <w:sz w:val="20"/>
                <w:lang w:val="en-US" w:eastAsia="zh-CN"/>
              </w:rPr>
              <w:tab/>
            </w:r>
            <w:r>
              <w:rPr>
                <w:rFonts w:hint="default"/>
                <w:sz w:val="20"/>
                <w:lang w:val="en-US" w:eastAsia="zh-CN"/>
              </w:rPr>
              <w:t>试验起止日期</w:t>
            </w:r>
            <w:r>
              <w:rPr>
                <w:rFonts w:hint="default"/>
                <w:sz w:val="20"/>
                <w:lang w:val="en-US" w:eastAsia="zh-CN"/>
              </w:rPr>
              <w:tab/>
            </w:r>
            <w:r>
              <w:rPr>
                <w:rFonts w:hint="default"/>
                <w:sz w:val="20"/>
                <w:lang w:val="en-US" w:eastAsia="zh-CN"/>
              </w:rPr>
              <w:t>2020.7.25-2020.7.30</w:t>
            </w:r>
          </w:p>
          <w:p>
            <w:pPr>
              <w:pStyle w:val="2"/>
              <w:numPr>
                <w:ilvl w:val="0"/>
                <w:numId w:val="0"/>
              </w:numPr>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定径机各机架轧辊转速，可无极调速，此次试验:</w:t>
            </w:r>
            <w:r>
              <w:rPr>
                <w:rFonts w:hint="default" w:ascii="Times New Roman" w:hAnsi="Times New Roman" w:cs="Times New Roman"/>
                <w:sz w:val="20"/>
                <w:lang w:val="en-US" w:eastAsia="zh-CN"/>
              </w:rPr>
              <w:t>58-110r/min</w:t>
            </w:r>
            <w:r>
              <w:rPr>
                <w:rFonts w:hint="eastAsia" w:ascii="Times New Roman" w:hAnsi="Times New Roman" w:cs="Times New Roman"/>
                <w:sz w:val="20"/>
                <w:lang w:val="en-US" w:eastAsia="zh-CN"/>
              </w:rPr>
              <w:t>；</w:t>
            </w:r>
          </w:p>
          <w:p>
            <w:pPr>
              <w:pStyle w:val="2"/>
              <w:numPr>
                <w:ilvl w:val="0"/>
                <w:numId w:val="0"/>
              </w:numPr>
              <w:rPr>
                <w:rFonts w:hint="eastAsia" w:ascii="Times New Roman" w:hAnsi="Times New Roman" w:cs="Times New Roman"/>
                <w:sz w:val="20"/>
                <w:lang w:val="en-US" w:eastAsia="zh-CN"/>
              </w:rPr>
            </w:pPr>
            <w:r>
              <w:rPr>
                <w:rFonts w:hint="eastAsia" w:ascii="Times New Roman" w:hAnsi="Times New Roman" w:cs="Times New Roman"/>
                <w:sz w:val="20"/>
                <w:lang w:val="en-US" w:eastAsia="zh-CN"/>
              </w:rPr>
              <w:t>入口辊道电机、出口辊道电机转速可根据定径机入口机架转速，出口机架转速自动进行调整；</w:t>
            </w:r>
          </w:p>
          <w:p>
            <w:pPr>
              <w:pStyle w:val="2"/>
              <w:numPr>
                <w:ilvl w:val="0"/>
                <w:numId w:val="0"/>
              </w:numPr>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加减速时间可设定；</w:t>
            </w:r>
          </w:p>
          <w:p>
            <w:pPr>
              <w:pStyle w:val="2"/>
              <w:numPr>
                <w:ilvl w:val="0"/>
                <w:numId w:val="0"/>
              </w:numPr>
              <w:rPr>
                <w:rFonts w:hint="eastAsia" w:ascii="Times New Roman" w:hAnsi="Times New Roman" w:cs="Times New Roman"/>
                <w:sz w:val="20"/>
                <w:lang w:val="en-US" w:eastAsia="zh-CN"/>
              </w:rPr>
            </w:pPr>
            <w:r>
              <w:rPr>
                <w:rFonts w:hint="eastAsia" w:ascii="Times New Roman" w:hAnsi="Times New Roman" w:cs="Times New Roman"/>
                <w:sz w:val="20"/>
                <w:lang w:val="en-US" w:eastAsia="zh-CN"/>
              </w:rPr>
              <w:t>启动工作机架可自由选择；</w:t>
            </w:r>
          </w:p>
          <w:p>
            <w:pPr>
              <w:pStyle w:val="2"/>
              <w:numPr>
                <w:ilvl w:val="0"/>
                <w:numId w:val="0"/>
              </w:numPr>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定径机电机功率为1</w:t>
            </w:r>
            <w:r>
              <w:rPr>
                <w:rFonts w:hint="default" w:ascii="Times New Roman" w:hAnsi="Times New Roman" w:cs="Times New Roman"/>
                <w:sz w:val="20"/>
                <w:lang w:val="en-US" w:eastAsia="zh-CN"/>
              </w:rPr>
              <w:t>2</w:t>
            </w:r>
            <w:r>
              <w:rPr>
                <w:rFonts w:hint="eastAsia" w:ascii="Times New Roman" w:hAnsi="Times New Roman" w:cs="Times New Roman"/>
                <w:sz w:val="20"/>
                <w:lang w:val="en-US" w:eastAsia="zh-CN"/>
              </w:rPr>
              <w:t>×</w:t>
            </w:r>
            <w:r>
              <w:rPr>
                <w:rFonts w:hint="default" w:ascii="Times New Roman" w:hAnsi="Times New Roman" w:cs="Times New Roman"/>
                <w:sz w:val="20"/>
                <w:lang w:val="en-US" w:eastAsia="zh-CN"/>
              </w:rPr>
              <w:t>11</w:t>
            </w:r>
            <w:r>
              <w:rPr>
                <w:rFonts w:hint="eastAsia" w:ascii="Times New Roman" w:hAnsi="Times New Roman" w:cs="Times New Roman"/>
                <w:sz w:val="20"/>
                <w:lang w:val="en-US" w:eastAsia="zh-CN"/>
              </w:rPr>
              <w:t>0</w:t>
            </w:r>
            <w:r>
              <w:rPr>
                <w:rFonts w:hint="default" w:ascii="Times New Roman" w:hAnsi="Times New Roman" w:cs="Times New Roman"/>
                <w:sz w:val="20"/>
                <w:lang w:val="en-US" w:eastAsia="zh-CN"/>
              </w:rPr>
              <w:t>K</w:t>
            </w:r>
            <w:r>
              <w:rPr>
                <w:rFonts w:hint="eastAsia" w:ascii="Times New Roman" w:hAnsi="Times New Roman" w:cs="Times New Roman"/>
                <w:sz w:val="20"/>
                <w:lang w:val="en-US" w:eastAsia="zh-CN"/>
              </w:rPr>
              <w:t>W，主传动电机电流不超过额定电流1</w:t>
            </w:r>
            <w:r>
              <w:rPr>
                <w:rFonts w:hint="default" w:ascii="Times New Roman" w:hAnsi="Times New Roman" w:cs="Times New Roman"/>
                <w:sz w:val="20"/>
                <w:lang w:val="en-US" w:eastAsia="zh-CN"/>
              </w:rPr>
              <w:t>.6</w:t>
            </w:r>
            <w:r>
              <w:rPr>
                <w:rFonts w:hint="eastAsia" w:ascii="Times New Roman" w:hAnsi="Times New Roman" w:cs="Times New Roman"/>
                <w:sz w:val="20"/>
                <w:lang w:val="en-US" w:eastAsia="zh-CN"/>
              </w:rPr>
              <w:t>倍；</w:t>
            </w:r>
          </w:p>
          <w:p>
            <w:pPr>
              <w:pStyle w:val="2"/>
              <w:numPr>
                <w:ilvl w:val="0"/>
                <w:numId w:val="0"/>
              </w:numPr>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具备安全保护功能</w:t>
            </w:r>
            <w:r>
              <w:rPr>
                <w:rFonts w:hint="default" w:ascii="Times New Roman" w:hAnsi="Times New Roman" w:cs="Times New Roman"/>
                <w:sz w:val="20"/>
                <w:lang w:val="en-US" w:eastAsia="zh-CN"/>
              </w:rPr>
              <w:tab/>
            </w:r>
            <w:r>
              <w:rPr>
                <w:rFonts w:hint="default" w:ascii="Times New Roman" w:hAnsi="Times New Roman" w:cs="Times New Roman"/>
                <w:sz w:val="20"/>
                <w:lang w:val="en-US" w:eastAsia="zh-CN"/>
              </w:rPr>
              <w:tab/>
            </w:r>
            <w:r>
              <w:rPr>
                <w:rFonts w:hint="default" w:ascii="Times New Roman" w:hAnsi="Times New Roman" w:cs="Times New Roman"/>
                <w:sz w:val="20"/>
                <w:lang w:val="en-US" w:eastAsia="zh-CN"/>
              </w:rPr>
              <w:tab/>
            </w:r>
          </w:p>
          <w:p>
            <w:pPr>
              <w:pStyle w:val="2"/>
              <w:numPr>
                <w:ilvl w:val="0"/>
                <w:numId w:val="0"/>
              </w:numPr>
              <w:rPr>
                <w:rFonts w:hint="default" w:ascii="Times New Roman" w:hAnsi="Times New Roman" w:cs="Times New Roman"/>
                <w:sz w:val="20"/>
                <w:lang w:val="en-US" w:eastAsia="zh-CN"/>
              </w:rPr>
            </w:pPr>
            <w:r>
              <w:rPr>
                <w:rFonts w:hint="default" w:ascii="Times New Roman" w:hAnsi="Times New Roman" w:cs="Times New Roman"/>
                <w:sz w:val="20"/>
                <w:lang w:val="en-US" w:eastAsia="zh-CN"/>
              </w:rPr>
              <w:t>针对输入要求的各项试验/检测报告内容摘要及其结论：</w:t>
            </w:r>
          </w:p>
          <w:p>
            <w:pPr>
              <w:pStyle w:val="2"/>
              <w:numPr>
                <w:ilvl w:val="0"/>
                <w:numId w:val="0"/>
              </w:numPr>
              <w:rPr>
                <w:rFonts w:hint="default" w:ascii="Times New Roman" w:hAnsi="Times New Roman" w:cs="Times New Roman"/>
                <w:sz w:val="20"/>
                <w:lang w:val="en-US" w:eastAsia="zh-CN"/>
              </w:rPr>
            </w:pPr>
            <w:r>
              <w:rPr>
                <w:rFonts w:hint="default" w:ascii="Times New Roman" w:hAnsi="Times New Roman" w:cs="Times New Roman"/>
                <w:sz w:val="20"/>
                <w:lang w:val="en-US" w:eastAsia="zh-CN"/>
              </w:rPr>
              <w:t>1.安全试验：合格</w:t>
            </w:r>
          </w:p>
          <w:p>
            <w:pPr>
              <w:pStyle w:val="2"/>
              <w:numPr>
                <w:ilvl w:val="0"/>
                <w:numId w:val="0"/>
              </w:numPr>
              <w:rPr>
                <w:rFonts w:hint="default"/>
                <w:sz w:val="20"/>
                <w:lang w:val="en-US" w:eastAsia="zh-CN"/>
              </w:rPr>
            </w:pPr>
            <w:r>
              <w:rPr>
                <w:rFonts w:hint="default"/>
                <w:sz w:val="20"/>
                <w:lang w:val="en-US" w:eastAsia="zh-CN"/>
              </w:rPr>
              <w:t>功能试验：合格</w:t>
            </w:r>
          </w:p>
          <w:p>
            <w:pPr>
              <w:pStyle w:val="2"/>
              <w:numPr>
                <w:ilvl w:val="0"/>
                <w:numId w:val="0"/>
              </w:numPr>
              <w:rPr>
                <w:rFonts w:hint="default"/>
                <w:sz w:val="20"/>
                <w:lang w:val="en-US" w:eastAsia="zh-CN"/>
              </w:rPr>
            </w:pPr>
            <w:r>
              <w:rPr>
                <w:rFonts w:hint="default"/>
                <w:sz w:val="20"/>
                <w:lang w:val="en-US" w:eastAsia="zh-CN"/>
              </w:rPr>
              <w:t>2.实验结论：合格</w:t>
            </w:r>
          </w:p>
          <w:p>
            <w:pPr>
              <w:pStyle w:val="2"/>
              <w:numPr>
                <w:ilvl w:val="0"/>
                <w:numId w:val="0"/>
              </w:numPr>
              <w:rPr>
                <w:rFonts w:hint="default"/>
                <w:sz w:val="20"/>
                <w:lang w:val="en-US" w:eastAsia="zh-CN"/>
              </w:rPr>
            </w:pPr>
          </w:p>
          <w:p>
            <w:pPr>
              <w:pStyle w:val="2"/>
              <w:numPr>
                <w:ilvl w:val="0"/>
                <w:numId w:val="0"/>
              </w:numPr>
              <w:rPr>
                <w:rFonts w:hint="eastAsia" w:ascii="Times New Roman" w:hAnsi="Times New Roman" w:cs="Times New Roman"/>
                <w:sz w:val="20"/>
                <w:lang w:val="en-US" w:eastAsia="zh-CN"/>
              </w:rPr>
            </w:pPr>
            <w:r>
              <w:rPr>
                <w:rFonts w:hint="eastAsia" w:ascii="Times New Roman" w:hAnsi="Times New Roman" w:cs="Times New Roman"/>
                <w:sz w:val="20"/>
                <w:lang w:val="en-US" w:eastAsia="zh-CN"/>
              </w:rPr>
              <w:t>设计开发验证结论：</w:t>
            </w:r>
          </w:p>
          <w:p>
            <w:pPr>
              <w:pStyle w:val="2"/>
              <w:numPr>
                <w:ilvl w:val="0"/>
                <w:numId w:val="0"/>
              </w:numPr>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定径机各机架轧辊转速，可通过触摸屏进行设定；</w:t>
            </w:r>
          </w:p>
          <w:p>
            <w:pPr>
              <w:pStyle w:val="2"/>
              <w:numPr>
                <w:ilvl w:val="0"/>
                <w:numId w:val="0"/>
              </w:numPr>
              <w:rPr>
                <w:rFonts w:hint="eastAsia" w:ascii="Times New Roman" w:hAnsi="Times New Roman" w:cs="Times New Roman"/>
                <w:sz w:val="20"/>
                <w:lang w:val="en-US" w:eastAsia="zh-CN"/>
              </w:rPr>
            </w:pPr>
            <w:r>
              <w:rPr>
                <w:rFonts w:hint="eastAsia" w:ascii="Times New Roman" w:hAnsi="Times New Roman" w:cs="Times New Roman"/>
                <w:sz w:val="20"/>
                <w:lang w:val="en-US" w:eastAsia="zh-CN"/>
              </w:rPr>
              <w:t>入口辊道电机、出口辊道电机转速可根据定径机入口机架转速，出口机架转速自动进行调整：通过程序内部自动计算各位置线速度，进行匹配；</w:t>
            </w:r>
          </w:p>
          <w:p>
            <w:pPr>
              <w:pStyle w:val="2"/>
              <w:numPr>
                <w:ilvl w:val="0"/>
                <w:numId w:val="0"/>
              </w:numPr>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加减速时间可设定，可通过触摸屏进行设定；</w:t>
            </w:r>
          </w:p>
          <w:p>
            <w:pPr>
              <w:pStyle w:val="2"/>
              <w:numPr>
                <w:ilvl w:val="0"/>
                <w:numId w:val="0"/>
              </w:numPr>
              <w:rPr>
                <w:rFonts w:hint="eastAsia" w:ascii="Times New Roman" w:hAnsi="Times New Roman" w:cs="Times New Roman"/>
                <w:sz w:val="20"/>
                <w:lang w:val="en-US" w:eastAsia="zh-CN"/>
              </w:rPr>
            </w:pPr>
            <w:r>
              <w:rPr>
                <w:rFonts w:hint="eastAsia" w:ascii="Times New Roman" w:hAnsi="Times New Roman" w:cs="Times New Roman"/>
                <w:sz w:val="20"/>
                <w:lang w:val="en-US" w:eastAsia="zh-CN"/>
              </w:rPr>
              <w:t>启动工作机架可自由选择，可通过触摸屏进行选择；</w:t>
            </w:r>
          </w:p>
          <w:p>
            <w:pPr>
              <w:pStyle w:val="2"/>
              <w:numPr>
                <w:ilvl w:val="0"/>
                <w:numId w:val="0"/>
              </w:numPr>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定径机电机功率为1</w:t>
            </w:r>
            <w:r>
              <w:rPr>
                <w:rFonts w:hint="default" w:ascii="Times New Roman" w:hAnsi="Times New Roman" w:cs="Times New Roman"/>
                <w:sz w:val="20"/>
                <w:lang w:val="en-US" w:eastAsia="zh-CN"/>
              </w:rPr>
              <w:t>2</w:t>
            </w:r>
            <w:r>
              <w:rPr>
                <w:rFonts w:hint="eastAsia" w:ascii="Times New Roman" w:hAnsi="Times New Roman" w:cs="Times New Roman"/>
                <w:sz w:val="20"/>
                <w:lang w:val="en-US" w:eastAsia="zh-CN"/>
              </w:rPr>
              <w:t>×</w:t>
            </w:r>
            <w:r>
              <w:rPr>
                <w:rFonts w:hint="default" w:ascii="Times New Roman" w:hAnsi="Times New Roman" w:cs="Times New Roman"/>
                <w:sz w:val="20"/>
                <w:lang w:val="en-US" w:eastAsia="zh-CN"/>
              </w:rPr>
              <w:t>11</w:t>
            </w:r>
            <w:r>
              <w:rPr>
                <w:rFonts w:hint="eastAsia" w:ascii="Times New Roman" w:hAnsi="Times New Roman" w:cs="Times New Roman"/>
                <w:sz w:val="20"/>
                <w:lang w:val="en-US" w:eastAsia="zh-CN"/>
              </w:rPr>
              <w:t>0</w:t>
            </w:r>
            <w:r>
              <w:rPr>
                <w:rFonts w:hint="default" w:ascii="Times New Roman" w:hAnsi="Times New Roman" w:cs="Times New Roman"/>
                <w:sz w:val="20"/>
                <w:lang w:val="en-US" w:eastAsia="zh-CN"/>
              </w:rPr>
              <w:t>K</w:t>
            </w:r>
            <w:r>
              <w:rPr>
                <w:rFonts w:hint="eastAsia" w:ascii="Times New Roman" w:hAnsi="Times New Roman" w:cs="Times New Roman"/>
                <w:sz w:val="20"/>
                <w:lang w:val="en-US" w:eastAsia="zh-CN"/>
              </w:rPr>
              <w:t>W，主传动电机工作电流未超过额定电流1</w:t>
            </w:r>
            <w:r>
              <w:rPr>
                <w:rFonts w:hint="default" w:ascii="Times New Roman" w:hAnsi="Times New Roman" w:cs="Times New Roman"/>
                <w:sz w:val="20"/>
                <w:lang w:val="en-US" w:eastAsia="zh-CN"/>
              </w:rPr>
              <w:t>.6</w:t>
            </w:r>
            <w:r>
              <w:rPr>
                <w:rFonts w:hint="eastAsia" w:ascii="Times New Roman" w:hAnsi="Times New Roman" w:cs="Times New Roman"/>
                <w:sz w:val="20"/>
                <w:lang w:val="en-US" w:eastAsia="zh-CN"/>
              </w:rPr>
              <w:t>倍；</w:t>
            </w:r>
          </w:p>
          <w:p>
            <w:pPr>
              <w:pStyle w:val="2"/>
              <w:numPr>
                <w:ilvl w:val="0"/>
                <w:numId w:val="0"/>
              </w:numPr>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具备安全保护功能。</w:t>
            </w:r>
          </w:p>
          <w:p>
            <w:pPr>
              <w:pStyle w:val="2"/>
              <w:numPr>
                <w:ilvl w:val="0"/>
                <w:numId w:val="0"/>
              </w:numPr>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经客户检验部门检验，该1</w:t>
            </w:r>
            <w:r>
              <w:rPr>
                <w:rFonts w:hint="default" w:ascii="Times New Roman" w:hAnsi="Times New Roman" w:cs="Times New Roman"/>
                <w:sz w:val="20"/>
                <w:lang w:val="en-US" w:eastAsia="zh-CN"/>
              </w:rPr>
              <w:t>2</w:t>
            </w:r>
            <w:r>
              <w:rPr>
                <w:rFonts w:hint="eastAsia" w:ascii="Times New Roman" w:hAnsi="Times New Roman" w:cs="Times New Roman"/>
                <w:sz w:val="20"/>
                <w:lang w:val="en-US" w:eastAsia="zh-CN"/>
              </w:rPr>
              <w:t>机架定径机控制系统符合1</w:t>
            </w:r>
            <w:r>
              <w:rPr>
                <w:rFonts w:hint="default" w:ascii="Times New Roman" w:hAnsi="Times New Roman" w:cs="Times New Roman"/>
                <w:sz w:val="20"/>
                <w:lang w:val="en-US" w:eastAsia="zh-CN"/>
              </w:rPr>
              <w:t>10KW-8</w:t>
            </w:r>
            <w:r>
              <w:rPr>
                <w:rFonts w:hint="eastAsia" w:ascii="Times New Roman" w:hAnsi="Times New Roman" w:cs="Times New Roman"/>
                <w:sz w:val="20"/>
                <w:lang w:val="en-US" w:eastAsia="zh-CN"/>
              </w:rPr>
              <w:t>交流变频电机的使用要求，电机电流及其他控制工序均达到合同要求水平。</w:t>
            </w:r>
          </w:p>
          <w:p>
            <w:pPr>
              <w:pStyle w:val="2"/>
              <w:numPr>
                <w:ilvl w:val="0"/>
                <w:numId w:val="0"/>
              </w:numPr>
              <w:rPr>
                <w:rFonts w:hint="default" w:ascii="Times New Roman" w:hAnsi="Times New Roman" w:cs="Times New Roman"/>
                <w:sz w:val="20"/>
                <w:lang w:val="en-US" w:eastAsia="zh-CN"/>
              </w:rPr>
            </w:pPr>
            <w:r>
              <w:rPr>
                <w:rFonts w:hint="default" w:ascii="Times New Roman" w:hAnsi="Times New Roman" w:cs="Times New Roman"/>
                <w:sz w:val="20"/>
                <w:lang w:val="en-US" w:eastAsia="zh-CN"/>
              </w:rPr>
              <w:t>对验证的跟踪结果：</w:t>
            </w:r>
          </w:p>
          <w:p>
            <w:pPr>
              <w:pStyle w:val="2"/>
              <w:numPr>
                <w:ilvl w:val="0"/>
                <w:numId w:val="0"/>
              </w:numPr>
              <w:rPr>
                <w:rFonts w:hint="default"/>
                <w:sz w:val="20"/>
                <w:lang w:val="en-US" w:eastAsia="zh-CN"/>
              </w:rPr>
            </w:pPr>
            <w:r>
              <w:rPr>
                <w:rFonts w:hint="default"/>
                <w:sz w:val="20"/>
                <w:lang w:val="en-US" w:eastAsia="zh-CN"/>
              </w:rPr>
              <w:t>审批：张峰彬 2020.7.25    编制：崔铖豪2020.7.25</w:t>
            </w:r>
          </w:p>
          <w:p>
            <w:pPr>
              <w:pStyle w:val="2"/>
              <w:numPr>
                <w:ilvl w:val="0"/>
                <w:numId w:val="0"/>
              </w:numPr>
              <w:rPr>
                <w:rFonts w:hint="default"/>
                <w:sz w:val="20"/>
                <w:lang w:val="en-US" w:eastAsia="zh-CN"/>
              </w:rPr>
            </w:pPr>
          </w:p>
          <w:p>
            <w:pPr>
              <w:pStyle w:val="2"/>
              <w:numPr>
                <w:ilvl w:val="0"/>
                <w:numId w:val="0"/>
              </w:numPr>
              <w:rPr>
                <w:rFonts w:hint="default"/>
                <w:b/>
                <w:bCs w:val="0"/>
                <w:sz w:val="20"/>
                <w:lang w:val="en-US" w:eastAsia="zh-CN"/>
              </w:rPr>
            </w:pPr>
          </w:p>
          <w:p>
            <w:pPr>
              <w:pStyle w:val="2"/>
              <w:numPr>
                <w:ilvl w:val="0"/>
                <w:numId w:val="0"/>
              </w:numPr>
              <w:rPr>
                <w:rFonts w:hint="default"/>
                <w:b/>
                <w:bCs w:val="0"/>
                <w:sz w:val="20"/>
                <w:lang w:val="en-US" w:eastAsia="zh-CN"/>
              </w:rPr>
            </w:pPr>
            <w:r>
              <w:rPr>
                <w:rFonts w:hint="default"/>
                <w:b/>
                <w:bCs w:val="0"/>
                <w:sz w:val="20"/>
                <w:lang w:val="en-US" w:eastAsia="zh-CN"/>
              </w:rPr>
              <w:t>设计开发输出清单</w:t>
            </w:r>
          </w:p>
          <w:p>
            <w:pPr>
              <w:pStyle w:val="2"/>
              <w:numPr>
                <w:ilvl w:val="0"/>
                <w:numId w:val="0"/>
              </w:numPr>
              <w:rPr>
                <w:rFonts w:hint="default"/>
                <w:sz w:val="20"/>
                <w:lang w:val="en-US" w:eastAsia="zh-CN"/>
              </w:rPr>
            </w:pPr>
            <w:r>
              <w:rPr>
                <w:rFonts w:hint="default"/>
                <w:sz w:val="20"/>
                <w:lang w:val="en-US" w:eastAsia="zh-CN"/>
              </w:rPr>
              <w:t xml:space="preserve"> 项目名称： 金宝诚12机架定径机电控系统</w:t>
            </w:r>
          </w:p>
          <w:p>
            <w:pPr>
              <w:pStyle w:val="2"/>
              <w:numPr>
                <w:ilvl w:val="0"/>
                <w:numId w:val="0"/>
              </w:numPr>
              <w:rPr>
                <w:rFonts w:hint="default"/>
                <w:sz w:val="20"/>
                <w:lang w:val="en-US" w:eastAsia="zh-CN"/>
              </w:rPr>
            </w:pPr>
            <w:r>
              <w:rPr>
                <w:rFonts w:hint="default"/>
                <w:sz w:val="20"/>
                <w:lang w:val="en-US" w:eastAsia="zh-CN"/>
              </w:rPr>
              <w:t>项目名称</w:t>
            </w:r>
            <w:r>
              <w:rPr>
                <w:rFonts w:hint="default"/>
                <w:sz w:val="20"/>
                <w:lang w:val="en-US" w:eastAsia="zh-CN"/>
              </w:rPr>
              <w:tab/>
            </w:r>
            <w:r>
              <w:rPr>
                <w:rFonts w:hint="default"/>
                <w:sz w:val="20"/>
                <w:lang w:val="en-US" w:eastAsia="zh-CN"/>
              </w:rPr>
              <w:t>金宝诚12机架定径机电控系统</w:t>
            </w:r>
            <w:r>
              <w:rPr>
                <w:rFonts w:hint="default"/>
                <w:sz w:val="20"/>
                <w:lang w:val="en-US" w:eastAsia="zh-CN"/>
              </w:rPr>
              <w:tab/>
            </w:r>
            <w:r>
              <w:rPr>
                <w:rFonts w:hint="default"/>
                <w:sz w:val="20"/>
                <w:lang w:val="en-US" w:eastAsia="zh-CN"/>
              </w:rPr>
              <w:t>型号规格</w:t>
            </w:r>
            <w:r>
              <w:rPr>
                <w:rFonts w:hint="default"/>
                <w:sz w:val="20"/>
                <w:lang w:val="en-US" w:eastAsia="zh-CN"/>
              </w:rPr>
              <w:tab/>
            </w:r>
            <w:r>
              <w:rPr>
                <w:rFonts w:hint="default"/>
                <w:sz w:val="20"/>
                <w:lang w:val="en-US" w:eastAsia="zh-CN"/>
              </w:rPr>
              <w:t>110KW-8</w:t>
            </w:r>
          </w:p>
          <w:p>
            <w:pPr>
              <w:pStyle w:val="2"/>
              <w:numPr>
                <w:ilvl w:val="0"/>
                <w:numId w:val="0"/>
              </w:numPr>
              <w:rPr>
                <w:rFonts w:hint="default"/>
                <w:sz w:val="20"/>
                <w:lang w:val="en-US" w:eastAsia="zh-CN"/>
              </w:rPr>
            </w:pPr>
            <w:r>
              <w:rPr>
                <w:rFonts w:hint="default"/>
                <w:sz w:val="20"/>
                <w:lang w:val="en-US" w:eastAsia="zh-CN"/>
              </w:rPr>
              <w:t>设计开发输出清单</w:t>
            </w:r>
          </w:p>
          <w:p>
            <w:pPr>
              <w:pStyle w:val="2"/>
              <w:numPr>
                <w:ilvl w:val="0"/>
                <w:numId w:val="0"/>
              </w:numPr>
              <w:rPr>
                <w:rFonts w:hint="default"/>
                <w:sz w:val="20"/>
                <w:lang w:val="en-US" w:eastAsia="zh-CN"/>
              </w:rPr>
            </w:pPr>
            <w:r>
              <w:rPr>
                <w:rFonts w:hint="default"/>
                <w:sz w:val="20"/>
                <w:lang w:val="en-US" w:eastAsia="zh-CN"/>
              </w:rPr>
              <w:t>1、电气控制系统设计报告</w:t>
            </w:r>
          </w:p>
          <w:p>
            <w:pPr>
              <w:pStyle w:val="2"/>
              <w:numPr>
                <w:ilvl w:val="0"/>
                <w:numId w:val="0"/>
              </w:numPr>
              <w:rPr>
                <w:rFonts w:hint="default"/>
                <w:sz w:val="20"/>
                <w:lang w:val="en-US" w:eastAsia="zh-CN"/>
              </w:rPr>
            </w:pPr>
            <w:r>
              <w:rPr>
                <w:rFonts w:hint="default"/>
                <w:sz w:val="20"/>
                <w:lang w:val="en-US" w:eastAsia="zh-CN"/>
              </w:rPr>
              <w:t>2、配电柜、主传动柜、主操作台电气原理图</w:t>
            </w:r>
          </w:p>
          <w:p>
            <w:pPr>
              <w:pStyle w:val="2"/>
              <w:numPr>
                <w:ilvl w:val="0"/>
                <w:numId w:val="0"/>
              </w:numPr>
              <w:rPr>
                <w:rFonts w:hint="default"/>
                <w:sz w:val="20"/>
                <w:lang w:val="en-US" w:eastAsia="zh-CN"/>
              </w:rPr>
            </w:pPr>
            <w:r>
              <w:rPr>
                <w:rFonts w:hint="default"/>
                <w:sz w:val="20"/>
                <w:lang w:val="en-US" w:eastAsia="zh-CN"/>
              </w:rPr>
              <w:t>3、配电柜、主传动柜、主操作台电气柜体图</w:t>
            </w:r>
          </w:p>
          <w:p>
            <w:pPr>
              <w:pStyle w:val="2"/>
              <w:numPr>
                <w:ilvl w:val="0"/>
                <w:numId w:val="0"/>
              </w:numPr>
              <w:rPr>
                <w:rFonts w:hint="default"/>
                <w:sz w:val="20"/>
                <w:lang w:val="en-US" w:eastAsia="zh-CN"/>
              </w:rPr>
            </w:pPr>
            <w:r>
              <w:rPr>
                <w:rFonts w:hint="default"/>
                <w:sz w:val="20"/>
                <w:lang w:val="en-US" w:eastAsia="zh-CN"/>
              </w:rPr>
              <w:t>4、配电柜、主传动柜、主操作台元件表</w:t>
            </w:r>
          </w:p>
          <w:p>
            <w:pPr>
              <w:pStyle w:val="2"/>
              <w:numPr>
                <w:ilvl w:val="0"/>
                <w:numId w:val="0"/>
              </w:numPr>
              <w:rPr>
                <w:rFonts w:hint="default"/>
                <w:sz w:val="20"/>
                <w:lang w:val="en-US" w:eastAsia="zh-CN"/>
              </w:rPr>
            </w:pPr>
            <w:r>
              <w:rPr>
                <w:rFonts w:hint="default"/>
                <w:sz w:val="20"/>
                <w:lang w:val="en-US" w:eastAsia="zh-CN"/>
              </w:rPr>
              <w:t>5、电机马达表</w:t>
            </w:r>
          </w:p>
          <w:p>
            <w:pPr>
              <w:pStyle w:val="2"/>
              <w:numPr>
                <w:ilvl w:val="0"/>
                <w:numId w:val="0"/>
              </w:numPr>
              <w:rPr>
                <w:rFonts w:hint="default"/>
                <w:sz w:val="20"/>
                <w:lang w:val="en-US" w:eastAsia="zh-CN"/>
              </w:rPr>
            </w:pPr>
            <w:r>
              <w:rPr>
                <w:rFonts w:hint="default"/>
                <w:sz w:val="20"/>
                <w:lang w:val="en-US" w:eastAsia="zh-CN"/>
              </w:rPr>
              <w:t>6、通讯网络布置图</w:t>
            </w:r>
          </w:p>
          <w:p>
            <w:pPr>
              <w:pStyle w:val="2"/>
              <w:numPr>
                <w:ilvl w:val="0"/>
                <w:numId w:val="0"/>
              </w:numPr>
              <w:rPr>
                <w:rFonts w:hint="default"/>
                <w:sz w:val="20"/>
                <w:lang w:val="en-US" w:eastAsia="zh-CN"/>
              </w:rPr>
            </w:pPr>
            <w:r>
              <w:rPr>
                <w:rFonts w:hint="default"/>
                <w:sz w:val="20"/>
                <w:lang w:val="en-US" w:eastAsia="zh-CN"/>
              </w:rPr>
              <w:t>7、外部接线图、外部电缆表</w:t>
            </w:r>
          </w:p>
          <w:p>
            <w:pPr>
              <w:pStyle w:val="2"/>
              <w:numPr>
                <w:ilvl w:val="0"/>
                <w:numId w:val="0"/>
              </w:numPr>
              <w:rPr>
                <w:rFonts w:hint="default"/>
                <w:sz w:val="20"/>
                <w:lang w:val="en-US" w:eastAsia="zh-CN"/>
              </w:rPr>
            </w:pPr>
            <w:r>
              <w:rPr>
                <w:rFonts w:hint="default"/>
                <w:sz w:val="20"/>
                <w:lang w:val="en-US" w:eastAsia="zh-CN"/>
              </w:rPr>
              <w:t>8、设备使用及操作说明</w:t>
            </w:r>
          </w:p>
          <w:p>
            <w:pPr>
              <w:pStyle w:val="2"/>
              <w:numPr>
                <w:ilvl w:val="0"/>
                <w:numId w:val="0"/>
              </w:numPr>
              <w:rPr>
                <w:rFonts w:hint="default"/>
                <w:sz w:val="20"/>
                <w:lang w:val="en-US" w:eastAsia="zh-CN"/>
              </w:rPr>
            </w:pPr>
            <w:r>
              <w:rPr>
                <w:rFonts w:hint="default"/>
                <w:sz w:val="20"/>
                <w:lang w:val="en-US" w:eastAsia="zh-CN"/>
              </w:rPr>
              <w:t>9、控制系统配套的组态配置及程序文件</w:t>
            </w:r>
          </w:p>
          <w:p>
            <w:pPr>
              <w:pStyle w:val="2"/>
              <w:numPr>
                <w:ilvl w:val="0"/>
                <w:numId w:val="0"/>
              </w:numPr>
              <w:rPr>
                <w:rFonts w:hint="default"/>
                <w:sz w:val="20"/>
                <w:lang w:val="en-US" w:eastAsia="zh-CN"/>
              </w:rPr>
            </w:pPr>
            <w:r>
              <w:rPr>
                <w:rFonts w:hint="default"/>
                <w:sz w:val="20"/>
                <w:lang w:val="en-US" w:eastAsia="zh-CN"/>
              </w:rPr>
              <w:t>10、触摸屏画面组态文件</w:t>
            </w:r>
          </w:p>
          <w:p>
            <w:pPr>
              <w:pStyle w:val="2"/>
              <w:numPr>
                <w:ilvl w:val="0"/>
                <w:numId w:val="0"/>
              </w:numPr>
              <w:rPr>
                <w:rFonts w:hint="default"/>
                <w:sz w:val="20"/>
                <w:lang w:val="en-US" w:eastAsia="zh-CN"/>
              </w:rPr>
            </w:pPr>
            <w:r>
              <w:rPr>
                <w:rFonts w:hint="default"/>
                <w:sz w:val="20"/>
                <w:lang w:val="en-US" w:eastAsia="zh-CN"/>
              </w:rPr>
              <w:t>11、变频器参数设置清单</w:t>
            </w:r>
          </w:p>
          <w:p>
            <w:pPr>
              <w:pStyle w:val="2"/>
              <w:numPr>
                <w:ilvl w:val="0"/>
                <w:numId w:val="0"/>
              </w:numPr>
              <w:rPr>
                <w:rFonts w:hint="default"/>
                <w:sz w:val="20"/>
                <w:lang w:val="en-US" w:eastAsia="zh-CN"/>
              </w:rPr>
            </w:pPr>
          </w:p>
          <w:p>
            <w:pPr>
              <w:pStyle w:val="2"/>
              <w:numPr>
                <w:ilvl w:val="0"/>
                <w:numId w:val="0"/>
              </w:numPr>
              <w:rPr>
                <w:rFonts w:hint="default"/>
                <w:sz w:val="20"/>
                <w:lang w:val="en-US" w:eastAsia="zh-CN"/>
              </w:rPr>
            </w:pPr>
            <w:r>
              <w:rPr>
                <w:rFonts w:hint="default"/>
                <w:sz w:val="20"/>
                <w:lang w:val="en-US" w:eastAsia="zh-CN"/>
              </w:rPr>
              <w:t xml:space="preserve">  审批：张峰彬 2020.5.25     编制：崔铖豪 2020.5.25 </w:t>
            </w:r>
          </w:p>
          <w:p>
            <w:pPr>
              <w:pStyle w:val="2"/>
              <w:numPr>
                <w:ilvl w:val="0"/>
                <w:numId w:val="0"/>
              </w:numPr>
              <w:rPr>
                <w:rFonts w:hint="default"/>
                <w:sz w:val="20"/>
                <w:lang w:val="en-US" w:eastAsia="zh-CN"/>
              </w:rPr>
            </w:pPr>
          </w:p>
          <w:p>
            <w:pPr>
              <w:pStyle w:val="2"/>
              <w:numPr>
                <w:ilvl w:val="0"/>
                <w:numId w:val="0"/>
              </w:numPr>
              <w:rPr>
                <w:rFonts w:hint="default"/>
                <w:sz w:val="20"/>
                <w:lang w:val="en-US" w:eastAsia="zh-CN"/>
              </w:rPr>
            </w:pPr>
          </w:p>
          <w:p>
            <w:pPr>
              <w:rPr>
                <w:rFonts w:hint="eastAsia"/>
                <w:b/>
                <w:bCs/>
              </w:rPr>
            </w:pPr>
            <w:r>
              <w:rPr>
                <w:rFonts w:hint="eastAsia"/>
                <w:b/>
                <w:bCs/>
              </w:rPr>
              <w:t>客户试用报告</w:t>
            </w:r>
          </w:p>
          <w:p>
            <w:pPr>
              <w:rPr>
                <w:rFonts w:hint="eastAsia"/>
              </w:rPr>
            </w:pPr>
            <w:r>
              <w:rPr>
                <w:rFonts w:hint="eastAsia"/>
              </w:rPr>
              <w:t>项目名称</w:t>
            </w:r>
            <w:r>
              <w:rPr>
                <w:rFonts w:hint="eastAsia"/>
              </w:rPr>
              <w:tab/>
            </w:r>
            <w:r>
              <w:rPr>
                <w:rFonts w:hint="eastAsia"/>
              </w:rPr>
              <w:t>金宝诚12机架定径机电控系统</w:t>
            </w:r>
            <w:r>
              <w:rPr>
                <w:rFonts w:hint="eastAsia"/>
              </w:rPr>
              <w:tab/>
            </w:r>
            <w:r>
              <w:rPr>
                <w:rFonts w:hint="eastAsia"/>
              </w:rPr>
              <w:t>产品型号</w:t>
            </w:r>
            <w:r>
              <w:rPr>
                <w:rFonts w:hint="eastAsia"/>
              </w:rPr>
              <w:tab/>
            </w:r>
            <w:r>
              <w:rPr>
                <w:rFonts w:hint="eastAsia"/>
              </w:rPr>
              <w:t>110KW-8</w:t>
            </w:r>
          </w:p>
          <w:p>
            <w:pPr>
              <w:rPr>
                <w:rFonts w:hint="eastAsia"/>
              </w:rPr>
            </w:pPr>
            <w:r>
              <w:rPr>
                <w:rFonts w:hint="eastAsia"/>
              </w:rPr>
              <w:t>生产日期</w:t>
            </w:r>
            <w:r>
              <w:rPr>
                <w:rFonts w:hint="eastAsia"/>
              </w:rPr>
              <w:tab/>
            </w:r>
            <w:r>
              <w:rPr>
                <w:rFonts w:hint="eastAsia"/>
              </w:rPr>
              <w:t>2020.7.30</w:t>
            </w:r>
            <w:r>
              <w:rPr>
                <w:rFonts w:hint="eastAsia"/>
              </w:rPr>
              <w:tab/>
            </w:r>
            <w:r>
              <w:rPr>
                <w:rFonts w:hint="eastAsia"/>
              </w:rPr>
              <w:t>试用日期</w:t>
            </w:r>
            <w:r>
              <w:rPr>
                <w:rFonts w:hint="eastAsia"/>
              </w:rPr>
              <w:tab/>
            </w:r>
            <w:r>
              <w:rPr>
                <w:rFonts w:hint="eastAsia"/>
              </w:rPr>
              <w:t>2020.7.30</w:t>
            </w:r>
          </w:p>
          <w:p>
            <w:pPr>
              <w:rPr>
                <w:rFonts w:hint="eastAsia"/>
              </w:rPr>
            </w:pPr>
            <w:r>
              <w:rPr>
                <w:rFonts w:hint="eastAsia"/>
              </w:rPr>
              <w:t>客户名称</w:t>
            </w:r>
            <w:r>
              <w:rPr>
                <w:rFonts w:hint="eastAsia"/>
              </w:rPr>
              <w:tab/>
            </w:r>
            <w:r>
              <w:rPr>
                <w:rFonts w:hint="eastAsia"/>
              </w:rPr>
              <w:t>山东金宝诚管业有限公司</w:t>
            </w:r>
            <w:r>
              <w:rPr>
                <w:rFonts w:hint="eastAsia"/>
              </w:rPr>
              <w:tab/>
            </w:r>
            <w:r>
              <w:rPr>
                <w:rFonts w:hint="eastAsia"/>
              </w:rPr>
              <w:t>客户地址</w:t>
            </w:r>
            <w:r>
              <w:rPr>
                <w:rFonts w:hint="eastAsia"/>
              </w:rPr>
              <w:tab/>
            </w:r>
            <w:r>
              <w:rPr>
                <w:rFonts w:hint="eastAsia"/>
              </w:rPr>
              <w:t>山西太原</w:t>
            </w:r>
          </w:p>
          <w:p>
            <w:pPr>
              <w:rPr>
                <w:rFonts w:hint="eastAsia"/>
              </w:rPr>
            </w:pPr>
            <w:r>
              <w:rPr>
                <w:rFonts w:hint="eastAsia"/>
              </w:rPr>
              <w:t>联系人</w:t>
            </w:r>
            <w:r>
              <w:rPr>
                <w:rFonts w:hint="eastAsia"/>
              </w:rPr>
              <w:tab/>
            </w:r>
            <w:r>
              <w:rPr>
                <w:rFonts w:hint="eastAsia"/>
              </w:rPr>
              <w:t>李学雷</w:t>
            </w:r>
            <w:r>
              <w:rPr>
                <w:rFonts w:hint="eastAsia"/>
              </w:rPr>
              <w:tab/>
            </w:r>
            <w:r>
              <w:rPr>
                <w:rFonts w:hint="eastAsia"/>
              </w:rPr>
              <w:t>联系方式</w:t>
            </w:r>
            <w:r>
              <w:rPr>
                <w:rFonts w:hint="eastAsia"/>
              </w:rPr>
              <w:tab/>
            </w:r>
            <w:r>
              <w:rPr>
                <w:rFonts w:hint="eastAsia"/>
              </w:rPr>
              <w:t>13563970835</w:t>
            </w:r>
          </w:p>
          <w:p>
            <w:pPr>
              <w:rPr>
                <w:rFonts w:hint="eastAsia"/>
              </w:rPr>
            </w:pPr>
            <w:r>
              <w:rPr>
                <w:rFonts w:hint="eastAsia"/>
              </w:rPr>
              <w:t>客户试用意见（包括对产品的适用性、符合标准或合同要求的评价意见）：</w:t>
            </w:r>
          </w:p>
          <w:p>
            <w:pPr>
              <w:rPr>
                <w:rFonts w:hint="eastAsia"/>
              </w:rPr>
            </w:pPr>
          </w:p>
          <w:p>
            <w:pPr>
              <w:rPr>
                <w:rFonts w:hint="eastAsia"/>
              </w:rPr>
            </w:pPr>
            <w:r>
              <w:rPr>
                <w:rFonts w:hint="eastAsia"/>
              </w:rPr>
              <w:t>定径机各机架轧辊转速，可通过触摸屏进行设定；</w:t>
            </w:r>
          </w:p>
          <w:p>
            <w:pPr>
              <w:rPr>
                <w:rFonts w:hint="eastAsia"/>
              </w:rPr>
            </w:pPr>
            <w:r>
              <w:rPr>
                <w:rFonts w:hint="eastAsia"/>
              </w:rPr>
              <w:t>入口辊道电机、出口辊道电机转速可根据定径机入口机架转速，出口机架转速自动进行调整：通过程序内部自动计算各位置线速度，进行匹配；</w:t>
            </w:r>
          </w:p>
          <w:p>
            <w:pPr>
              <w:rPr>
                <w:rFonts w:hint="eastAsia"/>
              </w:rPr>
            </w:pPr>
            <w:r>
              <w:rPr>
                <w:rFonts w:hint="eastAsia"/>
              </w:rPr>
              <w:t>加减速时间可设定，可通过触摸屏进行设定；</w:t>
            </w:r>
          </w:p>
          <w:p>
            <w:pPr>
              <w:rPr>
                <w:rFonts w:hint="eastAsia"/>
              </w:rPr>
            </w:pPr>
            <w:r>
              <w:rPr>
                <w:rFonts w:hint="eastAsia"/>
              </w:rPr>
              <w:t>启动工作机架可自由选择，可通过触摸屏进行选择；</w:t>
            </w:r>
          </w:p>
          <w:p>
            <w:pPr>
              <w:rPr>
                <w:rFonts w:hint="eastAsia"/>
              </w:rPr>
            </w:pPr>
            <w:r>
              <w:rPr>
                <w:rFonts w:hint="eastAsia"/>
              </w:rPr>
              <w:t>定径机电机功率为12×110KW，主传动电机工作电流未超过额定电流1.6倍；</w:t>
            </w:r>
          </w:p>
          <w:p>
            <w:pPr>
              <w:rPr>
                <w:rFonts w:hint="eastAsia"/>
              </w:rPr>
            </w:pPr>
            <w:r>
              <w:rPr>
                <w:rFonts w:hint="eastAsia"/>
              </w:rPr>
              <w:t>具备安全保护功能。</w:t>
            </w:r>
          </w:p>
          <w:p>
            <w:pPr>
              <w:rPr>
                <w:rFonts w:hint="eastAsia"/>
              </w:rPr>
            </w:pPr>
          </w:p>
          <w:p>
            <w:pPr>
              <w:rPr>
                <w:rFonts w:hint="eastAsia"/>
              </w:rPr>
            </w:pPr>
            <w:r>
              <w:rPr>
                <w:rFonts w:hint="eastAsia"/>
              </w:rPr>
              <w:t>经客户检验部门检验，该12机架定径机控制系统符合110KW-8交流变频电机的使用要求，电机电流及其他控制工序均达到合同要求水平。</w:t>
            </w:r>
          </w:p>
          <w:p>
            <w:pPr>
              <w:rPr>
                <w:rFonts w:hint="eastAsia"/>
              </w:rPr>
            </w:pPr>
          </w:p>
          <w:p>
            <w:pPr>
              <w:rPr>
                <w:rFonts w:hint="eastAsia"/>
              </w:rPr>
            </w:pPr>
            <w:r>
              <w:rPr>
                <w:rFonts w:hint="eastAsia"/>
              </w:rPr>
              <w:t>客户试用结论及建议：</w:t>
            </w:r>
          </w:p>
          <w:p>
            <w:pPr>
              <w:rPr>
                <w:rFonts w:hint="eastAsia"/>
              </w:rPr>
            </w:pPr>
            <w:r>
              <w:rPr>
                <w:rFonts w:hint="eastAsia"/>
              </w:rPr>
              <w:t>该电气控制系统操作方便且运行稳定。</w:t>
            </w:r>
          </w:p>
          <w:p>
            <w:pPr>
              <w:rPr>
                <w:rFonts w:hint="eastAsia"/>
              </w:rPr>
            </w:pPr>
          </w:p>
          <w:p>
            <w:pPr>
              <w:rPr>
                <w:rFonts w:hint="eastAsia"/>
              </w:rPr>
            </w:pPr>
            <w:r>
              <w:rPr>
                <w:rFonts w:hint="eastAsia"/>
              </w:rPr>
              <w:t xml:space="preserve">客户签名： 李学雷                  </w:t>
            </w:r>
          </w:p>
          <w:p>
            <w:pPr>
              <w:rPr>
                <w:rFonts w:hint="eastAsia"/>
              </w:rPr>
            </w:pPr>
            <w:r>
              <w:rPr>
                <w:rFonts w:hint="eastAsia"/>
              </w:rPr>
              <w:t xml:space="preserve">                     </w:t>
            </w:r>
          </w:p>
          <w:p>
            <w:pPr>
              <w:rPr>
                <w:rFonts w:hint="eastAsia"/>
              </w:rPr>
            </w:pPr>
            <w:r>
              <w:rPr>
                <w:rFonts w:hint="eastAsia"/>
              </w:rPr>
              <w:t xml:space="preserve">日期    2020.7.30                   </w:t>
            </w:r>
          </w:p>
          <w:p>
            <w:pPr>
              <w:pStyle w:val="2"/>
              <w:numPr>
                <w:ilvl w:val="0"/>
                <w:numId w:val="0"/>
              </w:numPr>
              <w:rPr>
                <w:rFonts w:hint="default"/>
                <w:sz w:val="20"/>
                <w:lang w:val="en-US" w:eastAsia="zh-CN"/>
              </w:rPr>
            </w:pPr>
          </w:p>
          <w:p>
            <w:pPr>
              <w:pStyle w:val="2"/>
              <w:numPr>
                <w:ilvl w:val="0"/>
                <w:numId w:val="0"/>
              </w:numPr>
              <w:rPr>
                <w:rFonts w:hint="default"/>
                <w:sz w:val="20"/>
                <w:lang w:val="en-US" w:eastAsia="zh-CN"/>
              </w:rPr>
            </w:pPr>
          </w:p>
          <w:p>
            <w:pPr>
              <w:pStyle w:val="2"/>
              <w:numPr>
                <w:ilvl w:val="0"/>
                <w:numId w:val="0"/>
              </w:numPr>
              <w:rPr>
                <w:rFonts w:hint="default"/>
                <w:sz w:val="20"/>
                <w:lang w:val="en-US" w:eastAsia="zh-CN"/>
              </w:rPr>
            </w:pPr>
            <w:r>
              <w:rPr>
                <w:rFonts w:hint="default"/>
                <w:sz w:val="20"/>
                <w:lang w:val="en-US" w:eastAsia="zh-CN"/>
              </w:rPr>
              <w:t>新产品鉴定报告</w:t>
            </w:r>
          </w:p>
          <w:p>
            <w:pPr>
              <w:pStyle w:val="2"/>
              <w:numPr>
                <w:ilvl w:val="0"/>
                <w:numId w:val="0"/>
              </w:numPr>
              <w:rPr>
                <w:rFonts w:hint="default"/>
                <w:sz w:val="20"/>
                <w:lang w:val="en-US" w:eastAsia="zh-CN"/>
              </w:rPr>
            </w:pPr>
            <w:r>
              <w:rPr>
                <w:rFonts w:hint="default"/>
                <w:sz w:val="20"/>
                <w:lang w:val="en-US" w:eastAsia="zh-CN"/>
              </w:rPr>
              <w:t>项目名称</w:t>
            </w:r>
            <w:r>
              <w:rPr>
                <w:rFonts w:hint="default"/>
                <w:sz w:val="20"/>
                <w:lang w:val="en-US" w:eastAsia="zh-CN"/>
              </w:rPr>
              <w:tab/>
            </w:r>
            <w:r>
              <w:rPr>
                <w:rFonts w:hint="default"/>
                <w:sz w:val="20"/>
                <w:lang w:val="en-US" w:eastAsia="zh-CN"/>
              </w:rPr>
              <w:t>金宝诚12机架定径机电控系统</w:t>
            </w:r>
            <w:r>
              <w:rPr>
                <w:rFonts w:hint="default"/>
                <w:sz w:val="20"/>
                <w:lang w:val="en-US" w:eastAsia="zh-CN"/>
              </w:rPr>
              <w:tab/>
            </w:r>
            <w:r>
              <w:rPr>
                <w:rFonts w:hint="default"/>
                <w:sz w:val="20"/>
                <w:lang w:val="en-US" w:eastAsia="zh-CN"/>
              </w:rPr>
              <w:t>产品型号规格</w:t>
            </w:r>
            <w:r>
              <w:rPr>
                <w:rFonts w:hint="default"/>
                <w:sz w:val="20"/>
                <w:lang w:val="en-US" w:eastAsia="zh-CN"/>
              </w:rPr>
              <w:tab/>
            </w:r>
            <w:r>
              <w:rPr>
                <w:rFonts w:hint="default"/>
                <w:sz w:val="20"/>
                <w:lang w:val="en-US" w:eastAsia="zh-CN"/>
              </w:rPr>
              <w:t>110KW-8</w:t>
            </w:r>
          </w:p>
          <w:p>
            <w:pPr>
              <w:pStyle w:val="2"/>
              <w:numPr>
                <w:ilvl w:val="0"/>
                <w:numId w:val="0"/>
              </w:numPr>
              <w:rPr>
                <w:rFonts w:hint="default"/>
                <w:sz w:val="20"/>
                <w:lang w:val="en-US" w:eastAsia="zh-CN"/>
              </w:rPr>
            </w:pPr>
            <w:r>
              <w:rPr>
                <w:rFonts w:hint="default"/>
                <w:sz w:val="20"/>
                <w:lang w:val="en-US" w:eastAsia="zh-CN"/>
              </w:rPr>
              <w:t>鉴定方式（会审或函审）</w:t>
            </w:r>
            <w:r>
              <w:rPr>
                <w:rFonts w:hint="default"/>
                <w:sz w:val="20"/>
                <w:lang w:val="en-US" w:eastAsia="zh-CN"/>
              </w:rPr>
              <w:tab/>
            </w:r>
            <w:r>
              <w:rPr>
                <w:rFonts w:hint="default"/>
                <w:sz w:val="20"/>
                <w:lang w:val="en-US" w:eastAsia="zh-CN"/>
              </w:rPr>
              <w:t>会审</w:t>
            </w:r>
          </w:p>
          <w:p>
            <w:pPr>
              <w:pStyle w:val="2"/>
              <w:numPr>
                <w:ilvl w:val="0"/>
                <w:numId w:val="0"/>
              </w:numPr>
              <w:rPr>
                <w:rFonts w:hint="default"/>
                <w:sz w:val="20"/>
                <w:lang w:val="en-US" w:eastAsia="zh-CN"/>
              </w:rPr>
            </w:pPr>
            <w:r>
              <w:rPr>
                <w:rFonts w:hint="default"/>
                <w:sz w:val="20"/>
                <w:lang w:val="en-US" w:eastAsia="zh-CN"/>
              </w:rPr>
              <w:t>鉴定时间</w:t>
            </w:r>
            <w:r>
              <w:rPr>
                <w:rFonts w:hint="default"/>
                <w:sz w:val="20"/>
                <w:lang w:val="en-US" w:eastAsia="zh-CN"/>
              </w:rPr>
              <w:tab/>
            </w:r>
            <w:r>
              <w:rPr>
                <w:rFonts w:hint="default"/>
                <w:sz w:val="20"/>
                <w:lang w:val="en-US" w:eastAsia="zh-CN"/>
              </w:rPr>
              <w:t>2020.7.30</w:t>
            </w:r>
            <w:r>
              <w:rPr>
                <w:rFonts w:hint="default"/>
                <w:sz w:val="20"/>
                <w:lang w:val="en-US" w:eastAsia="zh-CN"/>
              </w:rPr>
              <w:tab/>
            </w:r>
            <w:r>
              <w:rPr>
                <w:rFonts w:hint="default"/>
                <w:sz w:val="20"/>
                <w:lang w:val="en-US" w:eastAsia="zh-CN"/>
              </w:rPr>
              <w:t>鉴定地点</w:t>
            </w:r>
            <w:r>
              <w:rPr>
                <w:rFonts w:hint="default"/>
                <w:sz w:val="20"/>
                <w:lang w:val="en-US" w:eastAsia="zh-CN"/>
              </w:rPr>
              <w:tab/>
            </w:r>
            <w:r>
              <w:rPr>
                <w:rFonts w:hint="default"/>
                <w:sz w:val="20"/>
                <w:lang w:val="en-US" w:eastAsia="zh-CN"/>
              </w:rPr>
              <w:t>山东金宝诚管业设备科</w:t>
            </w:r>
          </w:p>
          <w:p>
            <w:pPr>
              <w:pStyle w:val="2"/>
              <w:numPr>
                <w:ilvl w:val="0"/>
                <w:numId w:val="0"/>
              </w:numPr>
              <w:rPr>
                <w:rFonts w:hint="default"/>
                <w:sz w:val="20"/>
                <w:lang w:val="en-US" w:eastAsia="zh-CN"/>
              </w:rPr>
            </w:pPr>
            <w:r>
              <w:rPr>
                <w:rFonts w:hint="default"/>
                <w:sz w:val="20"/>
                <w:lang w:val="en-US" w:eastAsia="zh-CN"/>
              </w:rPr>
              <w:t>鉴定过程及主要内容：</w:t>
            </w:r>
          </w:p>
          <w:p>
            <w:pPr>
              <w:pStyle w:val="2"/>
              <w:numPr>
                <w:ilvl w:val="0"/>
                <w:numId w:val="0"/>
              </w:numPr>
              <w:rPr>
                <w:rFonts w:hint="default"/>
                <w:sz w:val="20"/>
                <w:lang w:val="en-US" w:eastAsia="zh-CN"/>
              </w:rPr>
            </w:pPr>
          </w:p>
          <w:p>
            <w:pPr>
              <w:pStyle w:val="2"/>
              <w:numPr>
                <w:ilvl w:val="0"/>
                <w:numId w:val="0"/>
              </w:numPr>
              <w:rPr>
                <w:rFonts w:hint="default"/>
                <w:sz w:val="20"/>
                <w:lang w:val="en-US" w:eastAsia="zh-CN"/>
              </w:rPr>
            </w:pPr>
            <w:r>
              <w:rPr>
                <w:rFonts w:hint="default"/>
                <w:sz w:val="20"/>
                <w:lang w:val="en-US" w:eastAsia="zh-CN"/>
              </w:rPr>
              <w:t>1.审查技术资料完整性和符合性。</w:t>
            </w:r>
          </w:p>
          <w:p>
            <w:pPr>
              <w:pStyle w:val="2"/>
              <w:numPr>
                <w:ilvl w:val="0"/>
                <w:numId w:val="0"/>
              </w:numPr>
              <w:rPr>
                <w:rFonts w:hint="default"/>
                <w:sz w:val="20"/>
                <w:lang w:val="en-US" w:eastAsia="zh-CN"/>
              </w:rPr>
            </w:pPr>
            <w:r>
              <w:rPr>
                <w:rFonts w:hint="default"/>
                <w:sz w:val="20"/>
                <w:lang w:val="en-US" w:eastAsia="zh-CN"/>
              </w:rPr>
              <w:t>2.项目要解决的实际问题，采用的技术和方法。</w:t>
            </w:r>
          </w:p>
          <w:p>
            <w:pPr>
              <w:pStyle w:val="2"/>
              <w:numPr>
                <w:ilvl w:val="0"/>
                <w:numId w:val="0"/>
              </w:numPr>
              <w:rPr>
                <w:rFonts w:hint="default"/>
                <w:sz w:val="20"/>
                <w:lang w:val="en-US" w:eastAsia="zh-CN"/>
              </w:rPr>
            </w:pPr>
            <w:r>
              <w:rPr>
                <w:rFonts w:hint="default"/>
                <w:sz w:val="20"/>
                <w:lang w:val="en-US" w:eastAsia="zh-CN"/>
              </w:rPr>
              <w:t>3.项目的创新点。</w:t>
            </w:r>
          </w:p>
          <w:p>
            <w:pPr>
              <w:pStyle w:val="2"/>
              <w:numPr>
                <w:ilvl w:val="0"/>
                <w:numId w:val="0"/>
              </w:numPr>
              <w:rPr>
                <w:rFonts w:hint="default"/>
                <w:sz w:val="20"/>
                <w:lang w:val="en-US" w:eastAsia="zh-CN"/>
              </w:rPr>
            </w:pPr>
            <w:r>
              <w:rPr>
                <w:rFonts w:hint="default"/>
                <w:sz w:val="20"/>
                <w:lang w:val="en-US" w:eastAsia="zh-CN"/>
              </w:rPr>
              <w:t>4.实际使用效果鉴定。</w:t>
            </w:r>
          </w:p>
          <w:p>
            <w:pPr>
              <w:pStyle w:val="2"/>
              <w:numPr>
                <w:ilvl w:val="0"/>
                <w:numId w:val="0"/>
              </w:numPr>
              <w:rPr>
                <w:rFonts w:hint="default"/>
                <w:sz w:val="20"/>
                <w:lang w:val="en-US" w:eastAsia="zh-CN"/>
              </w:rPr>
            </w:pPr>
            <w:r>
              <w:rPr>
                <w:rFonts w:hint="default"/>
                <w:sz w:val="20"/>
                <w:lang w:val="en-US" w:eastAsia="zh-CN"/>
              </w:rPr>
              <w:t>5.存在问题和改进意见。</w:t>
            </w:r>
          </w:p>
          <w:p>
            <w:pPr>
              <w:pStyle w:val="2"/>
              <w:numPr>
                <w:ilvl w:val="0"/>
                <w:numId w:val="0"/>
              </w:numPr>
              <w:rPr>
                <w:rFonts w:hint="default"/>
                <w:sz w:val="20"/>
                <w:lang w:val="en-US" w:eastAsia="zh-CN"/>
              </w:rPr>
            </w:pPr>
          </w:p>
          <w:p>
            <w:pPr>
              <w:pStyle w:val="2"/>
              <w:numPr>
                <w:ilvl w:val="0"/>
                <w:numId w:val="0"/>
              </w:numPr>
              <w:rPr>
                <w:rFonts w:hint="default"/>
                <w:sz w:val="20"/>
                <w:lang w:val="en-US" w:eastAsia="zh-CN"/>
              </w:rPr>
            </w:pPr>
            <w:r>
              <w:rPr>
                <w:rFonts w:hint="default"/>
                <w:sz w:val="20"/>
                <w:lang w:val="en-US" w:eastAsia="zh-CN"/>
              </w:rPr>
              <w:t>鉴定结论及建议（如函审，附参审人员函件）：</w:t>
            </w:r>
          </w:p>
          <w:p>
            <w:pPr>
              <w:pStyle w:val="2"/>
              <w:numPr>
                <w:ilvl w:val="0"/>
                <w:numId w:val="0"/>
              </w:numPr>
              <w:rPr>
                <w:rFonts w:hint="default"/>
                <w:sz w:val="20"/>
                <w:lang w:val="en-US" w:eastAsia="zh-CN"/>
              </w:rPr>
            </w:pPr>
          </w:p>
          <w:p>
            <w:pPr>
              <w:pStyle w:val="2"/>
              <w:numPr>
                <w:ilvl w:val="0"/>
                <w:numId w:val="0"/>
              </w:numPr>
              <w:rPr>
                <w:rFonts w:hint="default"/>
                <w:sz w:val="20"/>
                <w:lang w:val="en-US" w:eastAsia="zh-CN"/>
              </w:rPr>
            </w:pPr>
            <w:r>
              <w:rPr>
                <w:rFonts w:hint="default"/>
                <w:sz w:val="20"/>
                <w:lang w:val="en-US" w:eastAsia="zh-CN"/>
              </w:rPr>
              <w:t>山东金宝诚管业有限公司相关生产技术人员对山西得中电气有限公司完成的“12机架定径机电控系统”项目进行验收。形成以下验收意见：</w:t>
            </w:r>
          </w:p>
          <w:p>
            <w:pPr>
              <w:pStyle w:val="2"/>
              <w:numPr>
                <w:ilvl w:val="0"/>
                <w:numId w:val="0"/>
              </w:numPr>
              <w:rPr>
                <w:rFonts w:hint="default"/>
                <w:sz w:val="20"/>
                <w:lang w:val="en-US" w:eastAsia="zh-CN"/>
              </w:rPr>
            </w:pPr>
            <w:r>
              <w:rPr>
                <w:rFonts w:hint="default"/>
                <w:sz w:val="20"/>
                <w:lang w:val="en-US" w:eastAsia="zh-CN"/>
              </w:rPr>
              <w:t>1.项目组提交资料完整，符合验收要求；</w:t>
            </w:r>
          </w:p>
          <w:p>
            <w:pPr>
              <w:pStyle w:val="2"/>
              <w:numPr>
                <w:ilvl w:val="0"/>
                <w:numId w:val="0"/>
              </w:numPr>
              <w:rPr>
                <w:rFonts w:hint="default"/>
                <w:sz w:val="20"/>
                <w:lang w:val="en-US" w:eastAsia="zh-CN"/>
              </w:rPr>
            </w:pPr>
            <w:r>
              <w:rPr>
                <w:rFonts w:hint="default"/>
                <w:sz w:val="20"/>
                <w:lang w:val="en-US" w:eastAsia="zh-CN"/>
              </w:rPr>
              <w:t>2.完成了12机架定径机电气控制系统的设计安装及调试，并进行了实验，验证了该控制技术的可行性。</w:t>
            </w:r>
          </w:p>
          <w:p>
            <w:pPr>
              <w:pStyle w:val="2"/>
              <w:numPr>
                <w:ilvl w:val="0"/>
                <w:numId w:val="0"/>
              </w:numPr>
              <w:rPr>
                <w:rFonts w:hint="default"/>
                <w:sz w:val="20"/>
                <w:lang w:val="en-US" w:eastAsia="zh-CN"/>
              </w:rPr>
            </w:pPr>
            <w:r>
              <w:rPr>
                <w:rFonts w:hint="default"/>
                <w:sz w:val="20"/>
                <w:lang w:val="en-US" w:eastAsia="zh-CN"/>
              </w:rPr>
              <w:t>客户一致同意通过验收</w:t>
            </w:r>
          </w:p>
          <w:p>
            <w:pPr>
              <w:pStyle w:val="2"/>
              <w:numPr>
                <w:ilvl w:val="0"/>
                <w:numId w:val="0"/>
              </w:numPr>
              <w:rPr>
                <w:rFonts w:hint="default"/>
                <w:sz w:val="20"/>
                <w:lang w:val="en-US" w:eastAsia="zh-CN"/>
              </w:rPr>
            </w:pPr>
          </w:p>
          <w:p>
            <w:pPr>
              <w:pStyle w:val="2"/>
              <w:numPr>
                <w:ilvl w:val="0"/>
                <w:numId w:val="0"/>
              </w:numPr>
              <w:rPr>
                <w:rFonts w:hint="default"/>
                <w:sz w:val="20"/>
                <w:lang w:val="en-US" w:eastAsia="zh-CN"/>
              </w:rPr>
            </w:pPr>
            <w:r>
              <w:rPr>
                <w:rFonts w:hint="default"/>
                <w:sz w:val="20"/>
                <w:lang w:val="en-US" w:eastAsia="zh-CN"/>
              </w:rPr>
              <w:t>鉴定人员</w:t>
            </w:r>
          </w:p>
          <w:p>
            <w:pPr>
              <w:pStyle w:val="2"/>
              <w:numPr>
                <w:ilvl w:val="0"/>
                <w:numId w:val="0"/>
              </w:numPr>
              <w:rPr>
                <w:rFonts w:hint="default"/>
                <w:sz w:val="20"/>
                <w:lang w:val="en-US" w:eastAsia="zh-CN"/>
              </w:rPr>
            </w:pPr>
            <w:r>
              <w:rPr>
                <w:rFonts w:hint="default"/>
                <w:sz w:val="20"/>
                <w:lang w:val="en-US" w:eastAsia="zh-CN"/>
              </w:rPr>
              <w:t>（顾客或其代表）</w:t>
            </w:r>
            <w:r>
              <w:rPr>
                <w:rFonts w:hint="default"/>
                <w:sz w:val="20"/>
                <w:lang w:val="en-US" w:eastAsia="zh-CN"/>
              </w:rPr>
              <w:tab/>
            </w:r>
            <w:r>
              <w:rPr>
                <w:rFonts w:hint="default"/>
                <w:sz w:val="20"/>
                <w:lang w:val="en-US" w:eastAsia="zh-CN"/>
              </w:rPr>
              <w:t>单  位</w:t>
            </w:r>
            <w:r>
              <w:rPr>
                <w:rFonts w:hint="default"/>
                <w:sz w:val="20"/>
                <w:lang w:val="en-US" w:eastAsia="zh-CN"/>
              </w:rPr>
              <w:tab/>
            </w:r>
            <w:r>
              <w:rPr>
                <w:rFonts w:hint="default"/>
                <w:sz w:val="20"/>
                <w:lang w:val="en-US" w:eastAsia="zh-CN"/>
              </w:rPr>
              <w:t>职称</w:t>
            </w:r>
          </w:p>
          <w:p>
            <w:pPr>
              <w:pStyle w:val="2"/>
              <w:numPr>
                <w:ilvl w:val="0"/>
                <w:numId w:val="0"/>
              </w:numPr>
              <w:rPr>
                <w:rFonts w:hint="default"/>
                <w:sz w:val="20"/>
                <w:lang w:val="en-US" w:eastAsia="zh-CN"/>
              </w:rPr>
            </w:pPr>
            <w:r>
              <w:rPr>
                <w:rFonts w:hint="default"/>
                <w:sz w:val="20"/>
                <w:lang w:val="en-US" w:eastAsia="zh-CN"/>
              </w:rPr>
              <w:t>或职务</w:t>
            </w:r>
            <w:r>
              <w:rPr>
                <w:rFonts w:hint="default"/>
                <w:sz w:val="20"/>
                <w:lang w:val="en-US" w:eastAsia="zh-CN"/>
              </w:rPr>
              <w:tab/>
            </w:r>
            <w:r>
              <w:rPr>
                <w:rFonts w:hint="default"/>
                <w:sz w:val="20"/>
                <w:lang w:val="en-US" w:eastAsia="zh-CN"/>
              </w:rPr>
              <w:t>鉴定人员</w:t>
            </w:r>
          </w:p>
          <w:p>
            <w:pPr>
              <w:pStyle w:val="2"/>
              <w:numPr>
                <w:ilvl w:val="0"/>
                <w:numId w:val="0"/>
              </w:numPr>
              <w:rPr>
                <w:rFonts w:hint="default"/>
                <w:sz w:val="20"/>
                <w:lang w:val="en-US" w:eastAsia="zh-CN"/>
              </w:rPr>
            </w:pPr>
            <w:r>
              <w:rPr>
                <w:rFonts w:hint="default"/>
                <w:sz w:val="20"/>
                <w:lang w:val="en-US" w:eastAsia="zh-CN"/>
              </w:rPr>
              <w:t>（上级归口部门或其他）</w:t>
            </w:r>
            <w:r>
              <w:rPr>
                <w:rFonts w:hint="default"/>
                <w:sz w:val="20"/>
                <w:lang w:val="en-US" w:eastAsia="zh-CN"/>
              </w:rPr>
              <w:tab/>
            </w:r>
            <w:r>
              <w:rPr>
                <w:rFonts w:hint="default"/>
                <w:sz w:val="20"/>
                <w:lang w:val="en-US" w:eastAsia="zh-CN"/>
              </w:rPr>
              <w:t>单  位</w:t>
            </w:r>
            <w:r>
              <w:rPr>
                <w:rFonts w:hint="default"/>
                <w:sz w:val="20"/>
                <w:lang w:val="en-US" w:eastAsia="zh-CN"/>
              </w:rPr>
              <w:tab/>
            </w:r>
            <w:r>
              <w:rPr>
                <w:rFonts w:hint="default"/>
                <w:sz w:val="20"/>
                <w:lang w:val="en-US" w:eastAsia="zh-CN"/>
              </w:rPr>
              <w:t>职称</w:t>
            </w:r>
          </w:p>
          <w:p>
            <w:pPr>
              <w:pStyle w:val="2"/>
              <w:numPr>
                <w:ilvl w:val="0"/>
                <w:numId w:val="0"/>
              </w:numPr>
              <w:rPr>
                <w:rFonts w:hint="default"/>
                <w:sz w:val="20"/>
                <w:lang w:val="en-US" w:eastAsia="zh-CN"/>
              </w:rPr>
            </w:pPr>
            <w:r>
              <w:rPr>
                <w:rFonts w:hint="default"/>
                <w:sz w:val="20"/>
                <w:lang w:val="en-US" w:eastAsia="zh-CN"/>
              </w:rPr>
              <w:t>或职务</w:t>
            </w:r>
          </w:p>
          <w:p>
            <w:pPr>
              <w:pStyle w:val="2"/>
              <w:numPr>
                <w:ilvl w:val="0"/>
                <w:numId w:val="0"/>
              </w:numPr>
              <w:rPr>
                <w:rFonts w:hint="default"/>
                <w:sz w:val="20"/>
                <w:lang w:val="en-US" w:eastAsia="zh-CN"/>
              </w:rPr>
            </w:pPr>
            <w:r>
              <w:rPr>
                <w:rFonts w:hint="default"/>
                <w:sz w:val="20"/>
                <w:lang w:val="en-US" w:eastAsia="zh-CN"/>
              </w:rPr>
              <w:t>李学雷</w:t>
            </w:r>
            <w:r>
              <w:rPr>
                <w:rFonts w:hint="default"/>
                <w:sz w:val="20"/>
                <w:lang w:val="en-US" w:eastAsia="zh-CN"/>
              </w:rPr>
              <w:tab/>
            </w:r>
            <w:r>
              <w:rPr>
                <w:rFonts w:hint="default"/>
                <w:sz w:val="20"/>
                <w:lang w:val="en-US" w:eastAsia="zh-CN"/>
              </w:rPr>
              <w:t>山东金宝诚管业有限公司</w:t>
            </w:r>
            <w:r>
              <w:rPr>
                <w:rFonts w:hint="default"/>
                <w:sz w:val="20"/>
                <w:lang w:val="en-US" w:eastAsia="zh-CN"/>
              </w:rPr>
              <w:tab/>
            </w:r>
            <w:r>
              <w:rPr>
                <w:rFonts w:hint="default"/>
                <w:sz w:val="20"/>
                <w:lang w:val="en-US" w:eastAsia="zh-CN"/>
              </w:rPr>
              <w:t>设备科经理</w:t>
            </w:r>
            <w:r>
              <w:rPr>
                <w:rFonts w:hint="default"/>
                <w:sz w:val="20"/>
                <w:lang w:val="en-US" w:eastAsia="zh-CN"/>
              </w:rPr>
              <w:tab/>
            </w:r>
            <w:r>
              <w:rPr>
                <w:rFonts w:hint="default"/>
                <w:sz w:val="20"/>
                <w:lang w:val="en-US" w:eastAsia="zh-CN"/>
              </w:rPr>
              <w:t>张建伟</w:t>
            </w:r>
            <w:r>
              <w:rPr>
                <w:rFonts w:hint="default"/>
                <w:sz w:val="20"/>
                <w:lang w:val="en-US" w:eastAsia="zh-CN"/>
              </w:rPr>
              <w:tab/>
            </w:r>
            <w:r>
              <w:rPr>
                <w:rFonts w:hint="default"/>
                <w:sz w:val="20"/>
                <w:lang w:val="en-US" w:eastAsia="zh-CN"/>
              </w:rPr>
              <w:t>山东金宝诚管业有限公司</w:t>
            </w:r>
            <w:r>
              <w:rPr>
                <w:rFonts w:hint="default"/>
                <w:sz w:val="20"/>
                <w:lang w:val="en-US" w:eastAsia="zh-CN"/>
              </w:rPr>
              <w:tab/>
            </w:r>
            <w:r>
              <w:rPr>
                <w:rFonts w:hint="default"/>
                <w:sz w:val="20"/>
                <w:lang w:val="en-US" w:eastAsia="zh-CN"/>
              </w:rPr>
              <w:t>班长</w:t>
            </w:r>
          </w:p>
          <w:p>
            <w:pPr>
              <w:pStyle w:val="2"/>
              <w:numPr>
                <w:ilvl w:val="0"/>
                <w:numId w:val="0"/>
              </w:numPr>
              <w:rPr>
                <w:rFonts w:hint="default"/>
                <w:sz w:val="20"/>
                <w:lang w:val="en-US" w:eastAsia="zh-CN"/>
              </w:rPr>
            </w:pPr>
            <w:r>
              <w:rPr>
                <w:rFonts w:hint="default"/>
                <w:sz w:val="20"/>
                <w:lang w:val="en-US" w:eastAsia="zh-CN"/>
              </w:rPr>
              <w:t>李荣基</w:t>
            </w:r>
            <w:r>
              <w:rPr>
                <w:rFonts w:hint="default"/>
                <w:sz w:val="20"/>
                <w:lang w:val="en-US" w:eastAsia="zh-CN"/>
              </w:rPr>
              <w:tab/>
            </w:r>
            <w:r>
              <w:rPr>
                <w:rFonts w:hint="default"/>
                <w:sz w:val="20"/>
                <w:lang w:val="en-US" w:eastAsia="zh-CN"/>
              </w:rPr>
              <w:t>山东金宝诚管业有限公司</w:t>
            </w:r>
            <w:r>
              <w:rPr>
                <w:rFonts w:hint="default"/>
                <w:sz w:val="20"/>
                <w:lang w:val="en-US" w:eastAsia="zh-CN"/>
              </w:rPr>
              <w:tab/>
            </w:r>
            <w:r>
              <w:rPr>
                <w:rFonts w:hint="default"/>
                <w:sz w:val="20"/>
                <w:lang w:val="en-US" w:eastAsia="zh-CN"/>
              </w:rPr>
              <w:t>副班长</w:t>
            </w:r>
            <w:r>
              <w:rPr>
                <w:rFonts w:hint="default"/>
                <w:sz w:val="20"/>
                <w:lang w:val="en-US" w:eastAsia="zh-CN"/>
              </w:rPr>
              <w:tab/>
            </w:r>
            <w:r>
              <w:rPr>
                <w:rFonts w:hint="default"/>
                <w:sz w:val="20"/>
                <w:lang w:val="en-US" w:eastAsia="zh-CN"/>
              </w:rPr>
              <w:tab/>
            </w:r>
            <w:r>
              <w:rPr>
                <w:rFonts w:hint="default"/>
                <w:sz w:val="20"/>
                <w:lang w:val="en-US" w:eastAsia="zh-CN"/>
              </w:rPr>
              <w:tab/>
            </w:r>
          </w:p>
          <w:p>
            <w:pPr>
              <w:pStyle w:val="2"/>
              <w:numPr>
                <w:ilvl w:val="0"/>
                <w:numId w:val="0"/>
              </w:numPr>
              <w:rPr>
                <w:rFonts w:hint="default"/>
                <w:sz w:val="20"/>
                <w:lang w:val="en-US" w:eastAsia="zh-CN"/>
              </w:rPr>
            </w:pPr>
            <w:r>
              <w:rPr>
                <w:rFonts w:hint="default"/>
                <w:sz w:val="20"/>
                <w:lang w:val="en-US" w:eastAsia="zh-CN"/>
              </w:rPr>
              <w:t>鉴定人员</w:t>
            </w:r>
          </w:p>
          <w:p>
            <w:pPr>
              <w:pStyle w:val="2"/>
              <w:numPr>
                <w:ilvl w:val="0"/>
                <w:numId w:val="0"/>
              </w:numPr>
              <w:rPr>
                <w:rFonts w:hint="default"/>
                <w:sz w:val="20"/>
                <w:lang w:val="en-US" w:eastAsia="zh-CN"/>
              </w:rPr>
            </w:pPr>
            <w:r>
              <w:rPr>
                <w:rFonts w:hint="default"/>
                <w:sz w:val="20"/>
                <w:lang w:val="en-US" w:eastAsia="zh-CN"/>
              </w:rPr>
              <w:t>（本公司人员）</w:t>
            </w:r>
            <w:r>
              <w:rPr>
                <w:rFonts w:hint="default"/>
                <w:sz w:val="20"/>
                <w:lang w:val="en-US" w:eastAsia="zh-CN"/>
              </w:rPr>
              <w:tab/>
            </w:r>
            <w:r>
              <w:rPr>
                <w:rFonts w:hint="default"/>
                <w:sz w:val="20"/>
                <w:lang w:val="en-US" w:eastAsia="zh-CN"/>
              </w:rPr>
              <w:t>崔铖豪</w:t>
            </w:r>
          </w:p>
          <w:p>
            <w:pPr>
              <w:pStyle w:val="2"/>
              <w:numPr>
                <w:ilvl w:val="0"/>
                <w:numId w:val="0"/>
              </w:numPr>
              <w:rPr>
                <w:rFonts w:hint="default"/>
                <w:sz w:val="20"/>
                <w:lang w:val="en-US" w:eastAsia="zh-CN"/>
              </w:rPr>
            </w:pPr>
            <w:r>
              <w:rPr>
                <w:rFonts w:hint="default"/>
                <w:sz w:val="20"/>
                <w:lang w:val="en-US" w:eastAsia="zh-CN"/>
              </w:rPr>
              <w:t>宋天力</w:t>
            </w:r>
            <w:r>
              <w:rPr>
                <w:rFonts w:hint="default"/>
                <w:sz w:val="20"/>
                <w:lang w:val="en-US" w:eastAsia="zh-CN"/>
              </w:rPr>
              <w:tab/>
            </w:r>
            <w:r>
              <w:rPr>
                <w:rFonts w:hint="default"/>
                <w:sz w:val="20"/>
                <w:lang w:val="en-US" w:eastAsia="zh-CN"/>
              </w:rPr>
              <w:t>技术部工程师</w:t>
            </w:r>
            <w:r>
              <w:rPr>
                <w:rFonts w:hint="default"/>
                <w:sz w:val="20"/>
                <w:lang w:val="en-US" w:eastAsia="zh-CN"/>
              </w:rPr>
              <w:tab/>
            </w:r>
            <w:r>
              <w:rPr>
                <w:rFonts w:hint="default"/>
                <w:sz w:val="20"/>
                <w:lang w:val="en-US" w:eastAsia="zh-CN"/>
              </w:rPr>
              <w:t>鉴定人员</w:t>
            </w:r>
          </w:p>
          <w:p>
            <w:pPr>
              <w:pStyle w:val="2"/>
              <w:numPr>
                <w:ilvl w:val="0"/>
                <w:numId w:val="0"/>
              </w:numPr>
              <w:rPr>
                <w:rFonts w:hint="default"/>
                <w:sz w:val="20"/>
                <w:lang w:val="en-US" w:eastAsia="zh-CN"/>
              </w:rPr>
            </w:pPr>
            <w:r>
              <w:rPr>
                <w:rFonts w:hint="default"/>
                <w:sz w:val="20"/>
                <w:lang w:val="en-US" w:eastAsia="zh-CN"/>
              </w:rPr>
              <w:t>（检测试验）</w:t>
            </w:r>
            <w:r>
              <w:rPr>
                <w:rFonts w:hint="default"/>
                <w:sz w:val="20"/>
                <w:lang w:val="en-US" w:eastAsia="zh-CN"/>
              </w:rPr>
              <w:tab/>
            </w:r>
            <w:r>
              <w:rPr>
                <w:rFonts w:hint="default"/>
                <w:sz w:val="20"/>
                <w:lang w:val="en-US" w:eastAsia="zh-CN"/>
              </w:rPr>
              <w:tab/>
            </w:r>
          </w:p>
          <w:p>
            <w:pPr>
              <w:pStyle w:val="2"/>
              <w:numPr>
                <w:ilvl w:val="0"/>
                <w:numId w:val="0"/>
              </w:numPr>
              <w:rPr>
                <w:rFonts w:hint="default"/>
                <w:sz w:val="20"/>
                <w:lang w:val="en-US" w:eastAsia="zh-CN"/>
              </w:rPr>
            </w:pPr>
            <w:r>
              <w:rPr>
                <w:rFonts w:hint="default"/>
                <w:sz w:val="20"/>
                <w:lang w:val="en-US" w:eastAsia="zh-CN"/>
              </w:rPr>
              <w:tab/>
            </w:r>
            <w:r>
              <w:rPr>
                <w:rFonts w:hint="default"/>
                <w:sz w:val="20"/>
                <w:lang w:val="en-US" w:eastAsia="zh-CN"/>
              </w:rPr>
              <w:tab/>
            </w:r>
            <w:r>
              <w:rPr>
                <w:rFonts w:hint="default"/>
                <w:sz w:val="20"/>
                <w:lang w:val="en-US" w:eastAsia="zh-CN"/>
              </w:rPr>
              <w:tab/>
            </w:r>
            <w:r>
              <w:rPr>
                <w:rFonts w:hint="default"/>
                <w:sz w:val="20"/>
                <w:lang w:val="en-US" w:eastAsia="zh-CN"/>
              </w:rPr>
              <w:tab/>
            </w:r>
            <w:r>
              <w:rPr>
                <w:rFonts w:hint="default"/>
                <w:sz w:val="20"/>
                <w:lang w:val="en-US" w:eastAsia="zh-CN"/>
              </w:rPr>
              <w:tab/>
            </w:r>
          </w:p>
          <w:p>
            <w:pPr>
              <w:pStyle w:val="2"/>
              <w:numPr>
                <w:ilvl w:val="0"/>
                <w:numId w:val="0"/>
              </w:numPr>
              <w:rPr>
                <w:rFonts w:hint="default"/>
                <w:sz w:val="20"/>
                <w:lang w:val="en-US" w:eastAsia="zh-CN"/>
              </w:rPr>
            </w:pPr>
            <w:r>
              <w:rPr>
                <w:rFonts w:hint="default"/>
                <w:sz w:val="20"/>
                <w:lang w:val="en-US" w:eastAsia="zh-CN"/>
              </w:rPr>
              <w:tab/>
            </w:r>
            <w:r>
              <w:rPr>
                <w:rFonts w:hint="default"/>
                <w:sz w:val="20"/>
                <w:lang w:val="en-US" w:eastAsia="zh-CN"/>
              </w:rPr>
              <w:tab/>
            </w:r>
            <w:r>
              <w:rPr>
                <w:rFonts w:hint="default"/>
                <w:sz w:val="20"/>
                <w:lang w:val="en-US" w:eastAsia="zh-CN"/>
              </w:rPr>
              <w:tab/>
            </w:r>
            <w:r>
              <w:rPr>
                <w:rFonts w:hint="default"/>
                <w:sz w:val="20"/>
                <w:lang w:val="en-US" w:eastAsia="zh-CN"/>
              </w:rPr>
              <w:tab/>
            </w:r>
            <w:r>
              <w:rPr>
                <w:rFonts w:hint="default"/>
                <w:sz w:val="20"/>
                <w:lang w:val="en-US" w:eastAsia="zh-CN"/>
              </w:rPr>
              <w:tab/>
            </w:r>
          </w:p>
          <w:p>
            <w:pPr>
              <w:pStyle w:val="2"/>
              <w:numPr>
                <w:ilvl w:val="0"/>
                <w:numId w:val="0"/>
              </w:numPr>
              <w:rPr>
                <w:rFonts w:hint="default"/>
                <w:sz w:val="20"/>
                <w:lang w:val="en-US" w:eastAsia="zh-CN"/>
              </w:rPr>
            </w:pPr>
            <w:r>
              <w:rPr>
                <w:rFonts w:hint="default"/>
                <w:sz w:val="20"/>
                <w:lang w:val="en-US" w:eastAsia="zh-CN"/>
              </w:rPr>
              <w:tab/>
            </w:r>
            <w:r>
              <w:rPr>
                <w:rFonts w:hint="default"/>
                <w:sz w:val="20"/>
                <w:lang w:val="en-US" w:eastAsia="zh-CN"/>
              </w:rPr>
              <w:tab/>
            </w:r>
            <w:r>
              <w:rPr>
                <w:rFonts w:hint="default"/>
                <w:sz w:val="20"/>
                <w:lang w:val="en-US" w:eastAsia="zh-CN"/>
              </w:rPr>
              <w:tab/>
            </w:r>
            <w:r>
              <w:rPr>
                <w:rFonts w:hint="default"/>
                <w:sz w:val="20"/>
                <w:lang w:val="en-US" w:eastAsia="zh-CN"/>
              </w:rPr>
              <w:tab/>
            </w:r>
            <w:r>
              <w:rPr>
                <w:rFonts w:hint="default"/>
                <w:sz w:val="20"/>
                <w:lang w:val="en-US" w:eastAsia="zh-CN"/>
              </w:rPr>
              <w:tab/>
            </w:r>
          </w:p>
          <w:p>
            <w:pPr>
              <w:pStyle w:val="2"/>
              <w:numPr>
                <w:ilvl w:val="0"/>
                <w:numId w:val="2"/>
              </w:numPr>
              <w:ind w:left="0" w:leftChars="0" w:firstLine="0" w:firstLineChars="0"/>
              <w:rPr>
                <w:rFonts w:hint="eastAsia" w:ascii="宋体" w:hAnsi="宋体"/>
                <w:b/>
                <w:bCs w:val="0"/>
                <w:sz w:val="30"/>
                <w:szCs w:val="30"/>
              </w:rPr>
            </w:pPr>
            <w:r>
              <w:rPr>
                <w:rFonts w:hint="eastAsia" w:ascii="宋体" w:hAnsi="宋体"/>
                <w:b/>
                <w:bCs w:val="0"/>
                <w:sz w:val="30"/>
                <w:szCs w:val="30"/>
              </w:rPr>
              <w:t>自动化控制设备的设计</w:t>
            </w:r>
          </w:p>
          <w:p>
            <w:pPr>
              <w:pStyle w:val="2"/>
              <w:numPr>
                <w:ilvl w:val="0"/>
                <w:numId w:val="0"/>
              </w:numPr>
              <w:ind w:leftChars="0"/>
              <w:rPr>
                <w:rFonts w:hint="default" w:ascii="宋体" w:hAnsi="宋体"/>
                <w:szCs w:val="21"/>
                <w:lang w:val="en-US" w:eastAsia="zh-CN"/>
              </w:rPr>
            </w:pPr>
            <w:r>
              <w:rPr>
                <w:rFonts w:hint="default" w:ascii="宋体" w:hAnsi="宋体"/>
                <w:szCs w:val="21"/>
                <w:lang w:val="en-US" w:eastAsia="zh-CN"/>
              </w:rPr>
              <w:t>设计开发任务书</w:t>
            </w:r>
          </w:p>
          <w:p>
            <w:pPr>
              <w:pStyle w:val="2"/>
              <w:numPr>
                <w:ilvl w:val="0"/>
                <w:numId w:val="0"/>
              </w:numPr>
              <w:ind w:leftChars="0"/>
              <w:rPr>
                <w:rFonts w:hint="default" w:ascii="宋体" w:hAnsi="宋体"/>
                <w:szCs w:val="21"/>
                <w:lang w:val="en-US" w:eastAsia="zh-CN"/>
              </w:rPr>
            </w:pPr>
            <w:r>
              <w:rPr>
                <w:rFonts w:hint="default" w:ascii="宋体" w:hAnsi="宋体"/>
                <w:szCs w:val="21"/>
                <w:lang w:val="en-US" w:eastAsia="zh-CN"/>
              </w:rPr>
              <w:t>项目名称</w:t>
            </w:r>
            <w:r>
              <w:rPr>
                <w:rFonts w:hint="default" w:ascii="宋体" w:hAnsi="宋体"/>
                <w:szCs w:val="21"/>
                <w:lang w:val="en-US" w:eastAsia="zh-CN"/>
              </w:rPr>
              <w:tab/>
            </w:r>
            <w:r>
              <w:rPr>
                <w:rFonts w:hint="default" w:ascii="宋体" w:hAnsi="宋体"/>
                <w:szCs w:val="21"/>
                <w:lang w:val="en-US" w:eastAsia="zh-CN"/>
              </w:rPr>
              <w:t>φ89CPE机组电气控制系统</w:t>
            </w:r>
            <w:r>
              <w:rPr>
                <w:rFonts w:hint="default" w:ascii="宋体" w:hAnsi="宋体"/>
                <w:szCs w:val="21"/>
                <w:lang w:val="en-US" w:eastAsia="zh-CN"/>
              </w:rPr>
              <w:tab/>
            </w:r>
            <w:r>
              <w:rPr>
                <w:rFonts w:hint="default" w:ascii="宋体" w:hAnsi="宋体"/>
                <w:szCs w:val="21"/>
                <w:lang w:val="en-US" w:eastAsia="zh-CN"/>
              </w:rPr>
              <w:t>起止日期</w:t>
            </w:r>
            <w:r>
              <w:rPr>
                <w:rFonts w:hint="default" w:ascii="宋体" w:hAnsi="宋体"/>
                <w:szCs w:val="21"/>
                <w:lang w:val="en-US" w:eastAsia="zh-CN"/>
              </w:rPr>
              <w:tab/>
            </w:r>
            <w:r>
              <w:rPr>
                <w:rFonts w:hint="default" w:ascii="宋体" w:hAnsi="宋体"/>
                <w:szCs w:val="21"/>
                <w:lang w:val="en-US" w:eastAsia="zh-CN"/>
              </w:rPr>
              <w:t>2021.2.6-2021.6.25</w:t>
            </w:r>
          </w:p>
          <w:p>
            <w:pPr>
              <w:pStyle w:val="2"/>
              <w:numPr>
                <w:ilvl w:val="0"/>
                <w:numId w:val="0"/>
              </w:numPr>
              <w:ind w:leftChars="0"/>
              <w:rPr>
                <w:rFonts w:hint="default" w:ascii="宋体" w:hAnsi="宋体"/>
                <w:szCs w:val="21"/>
                <w:lang w:val="en-US" w:eastAsia="zh-CN"/>
              </w:rPr>
            </w:pPr>
            <w:r>
              <w:rPr>
                <w:rFonts w:hint="default" w:ascii="宋体" w:hAnsi="宋体"/>
                <w:szCs w:val="21"/>
                <w:lang w:val="en-US" w:eastAsia="zh-CN"/>
              </w:rPr>
              <w:t>型号规格</w:t>
            </w:r>
            <w:r>
              <w:rPr>
                <w:rFonts w:hint="default" w:ascii="宋体" w:hAnsi="宋体"/>
                <w:szCs w:val="21"/>
                <w:lang w:val="en-US" w:eastAsia="zh-CN"/>
              </w:rPr>
              <w:tab/>
            </w:r>
            <w:r>
              <w:rPr>
                <w:rFonts w:hint="default" w:ascii="宋体" w:hAnsi="宋体"/>
                <w:szCs w:val="21"/>
                <w:lang w:val="en-US" w:eastAsia="zh-CN"/>
              </w:rPr>
              <w:t>φ89CPE机组</w:t>
            </w:r>
            <w:r>
              <w:rPr>
                <w:rFonts w:hint="default" w:ascii="宋体" w:hAnsi="宋体"/>
                <w:szCs w:val="21"/>
                <w:lang w:val="en-US" w:eastAsia="zh-CN"/>
              </w:rPr>
              <w:tab/>
            </w:r>
            <w:r>
              <w:rPr>
                <w:rFonts w:hint="default" w:ascii="宋体" w:hAnsi="宋体"/>
                <w:szCs w:val="21"/>
                <w:lang w:val="en-US" w:eastAsia="zh-CN"/>
              </w:rPr>
              <w:t>图    号</w:t>
            </w:r>
            <w:r>
              <w:rPr>
                <w:rFonts w:hint="default" w:ascii="宋体" w:hAnsi="宋体"/>
                <w:szCs w:val="21"/>
                <w:lang w:val="en-US" w:eastAsia="zh-CN"/>
              </w:rPr>
              <w:tab/>
            </w:r>
            <w:r>
              <w:rPr>
                <w:rFonts w:hint="default" w:ascii="宋体" w:hAnsi="宋体"/>
                <w:szCs w:val="21"/>
                <w:lang w:val="en-US" w:eastAsia="zh-CN"/>
              </w:rPr>
              <w:t>DZ2020-7</w:t>
            </w:r>
          </w:p>
          <w:p>
            <w:pPr>
              <w:pStyle w:val="2"/>
              <w:numPr>
                <w:ilvl w:val="0"/>
                <w:numId w:val="0"/>
              </w:numPr>
              <w:ind w:leftChars="0"/>
              <w:rPr>
                <w:rFonts w:hint="default" w:ascii="宋体" w:hAnsi="宋体"/>
                <w:szCs w:val="21"/>
                <w:lang w:val="en-US" w:eastAsia="zh-CN"/>
              </w:rPr>
            </w:pPr>
            <w:r>
              <w:rPr>
                <w:rFonts w:hint="default" w:ascii="宋体" w:hAnsi="宋体"/>
                <w:szCs w:val="21"/>
                <w:lang w:val="en-US" w:eastAsia="zh-CN"/>
              </w:rPr>
              <w:t>项目负责人： 张峰彬</w:t>
            </w:r>
          </w:p>
          <w:p>
            <w:pPr>
              <w:pStyle w:val="2"/>
              <w:numPr>
                <w:ilvl w:val="0"/>
                <w:numId w:val="0"/>
              </w:numPr>
              <w:ind w:leftChars="0"/>
              <w:rPr>
                <w:rFonts w:hint="default" w:ascii="宋体" w:hAnsi="宋体"/>
                <w:szCs w:val="21"/>
                <w:lang w:val="en-US" w:eastAsia="zh-CN"/>
              </w:rPr>
            </w:pPr>
            <w:r>
              <w:rPr>
                <w:rFonts w:hint="default" w:ascii="宋体" w:hAnsi="宋体"/>
                <w:szCs w:val="21"/>
                <w:lang w:val="en-US" w:eastAsia="zh-CN"/>
              </w:rPr>
              <w:t>项目组成员及分工：张峰彬（总负责）、崔铖豪（电气设计）、宋天力（电气设计）、丁正国（电气设计）、王春涛（电气设计）、温宁（产品生产控制）、杨泽广（元件采购）</w:t>
            </w:r>
          </w:p>
          <w:p>
            <w:pPr>
              <w:pStyle w:val="2"/>
              <w:numPr>
                <w:ilvl w:val="0"/>
                <w:numId w:val="0"/>
              </w:numPr>
              <w:ind w:leftChars="0"/>
              <w:rPr>
                <w:rFonts w:hint="default" w:ascii="宋体" w:hAnsi="宋体"/>
                <w:szCs w:val="21"/>
                <w:lang w:val="en-US" w:eastAsia="zh-CN"/>
              </w:rPr>
            </w:pPr>
            <w:r>
              <w:rPr>
                <w:rFonts w:hint="default" w:ascii="宋体" w:hAnsi="宋体"/>
                <w:szCs w:val="21"/>
                <w:lang w:val="en-US" w:eastAsia="zh-CN"/>
              </w:rPr>
              <w:t>依据的标准、法律法规及技术协议的主要内容：（请注以名称、版本）</w:t>
            </w:r>
          </w:p>
          <w:p>
            <w:pPr>
              <w:pStyle w:val="2"/>
              <w:numPr>
                <w:ilvl w:val="0"/>
                <w:numId w:val="0"/>
              </w:numPr>
              <w:ind w:leftChars="0"/>
              <w:rPr>
                <w:rFonts w:hint="default" w:ascii="宋体" w:hAnsi="宋体"/>
                <w:szCs w:val="21"/>
                <w:lang w:val="en-US" w:eastAsia="zh-CN"/>
              </w:rPr>
            </w:pPr>
            <w:r>
              <w:rPr>
                <w:rFonts w:hint="default" w:ascii="宋体" w:hAnsi="宋体"/>
                <w:szCs w:val="21"/>
                <w:lang w:val="en-US" w:eastAsia="zh-CN"/>
              </w:rPr>
              <w:t>电气设备机柜通用技术条件(根据JB/T 10324-2002)</w:t>
            </w:r>
          </w:p>
          <w:p>
            <w:pPr>
              <w:pStyle w:val="2"/>
              <w:numPr>
                <w:ilvl w:val="0"/>
                <w:numId w:val="0"/>
              </w:numPr>
              <w:ind w:leftChars="0"/>
              <w:rPr>
                <w:rFonts w:hint="default" w:ascii="宋体" w:hAnsi="宋体"/>
                <w:szCs w:val="21"/>
                <w:lang w:val="en-US" w:eastAsia="zh-CN"/>
              </w:rPr>
            </w:pPr>
            <w:r>
              <w:rPr>
                <w:rFonts w:hint="default" w:ascii="宋体" w:hAnsi="宋体"/>
                <w:szCs w:val="21"/>
                <w:lang w:val="en-US" w:eastAsia="zh-CN"/>
              </w:rPr>
              <w:t>电气集中控制设备及系统通用技术条件(根据JB/T 11920-2008)</w:t>
            </w:r>
          </w:p>
          <w:p>
            <w:pPr>
              <w:pStyle w:val="2"/>
              <w:numPr>
                <w:ilvl w:val="0"/>
                <w:numId w:val="0"/>
              </w:numPr>
              <w:ind w:leftChars="0"/>
              <w:rPr>
                <w:rFonts w:hint="default" w:ascii="宋体" w:hAnsi="宋体"/>
                <w:szCs w:val="21"/>
                <w:lang w:val="en-US" w:eastAsia="zh-CN"/>
              </w:rPr>
            </w:pPr>
          </w:p>
          <w:p>
            <w:pPr>
              <w:pStyle w:val="2"/>
              <w:numPr>
                <w:ilvl w:val="0"/>
                <w:numId w:val="0"/>
              </w:numPr>
              <w:ind w:leftChars="0"/>
              <w:rPr>
                <w:rFonts w:hint="default" w:ascii="宋体" w:hAnsi="宋体"/>
                <w:szCs w:val="21"/>
                <w:lang w:val="en-US" w:eastAsia="zh-CN"/>
              </w:rPr>
            </w:pPr>
            <w:r>
              <w:rPr>
                <w:rFonts w:hint="default" w:ascii="宋体" w:hAnsi="宋体"/>
                <w:szCs w:val="21"/>
                <w:lang w:val="en-US" w:eastAsia="zh-CN"/>
              </w:rPr>
              <w:t>设计内容（包括产品主要功能、性能、技术指标、主要结构等）：</w:t>
            </w:r>
          </w:p>
          <w:p>
            <w:pPr>
              <w:pStyle w:val="2"/>
              <w:numPr>
                <w:ilvl w:val="0"/>
                <w:numId w:val="0"/>
              </w:numPr>
              <w:ind w:leftChars="0"/>
              <w:rPr>
                <w:rFonts w:hint="default" w:ascii="宋体" w:hAnsi="宋体"/>
                <w:szCs w:val="21"/>
                <w:lang w:val="en-US" w:eastAsia="zh-CN"/>
              </w:rPr>
            </w:pPr>
            <w:r>
              <w:rPr>
                <w:rFonts w:hint="default" w:ascii="宋体" w:hAnsi="宋体"/>
                <w:szCs w:val="21"/>
                <w:lang w:val="en-US" w:eastAsia="zh-CN"/>
              </w:rPr>
              <w:t>电控系统设计内容：环形炉出料机之后的下料台架至辊式冷床的控制电气原理图的设计，实现基础自动化；控制柜、操作台、开关箱及柜体排列图的设计；电缆表、外部接线图的设计；电缆沟走向的设计；控制元件的选型；检测元件的选型：</w:t>
            </w:r>
          </w:p>
          <w:p>
            <w:pPr>
              <w:pStyle w:val="2"/>
              <w:numPr>
                <w:ilvl w:val="0"/>
                <w:numId w:val="0"/>
              </w:numPr>
              <w:ind w:leftChars="0"/>
              <w:rPr>
                <w:rFonts w:hint="default" w:ascii="宋体" w:hAnsi="宋体"/>
                <w:szCs w:val="21"/>
                <w:lang w:val="en-US" w:eastAsia="zh-CN"/>
              </w:rPr>
            </w:pPr>
            <w:r>
              <w:rPr>
                <w:rFonts w:hint="default" w:ascii="宋体" w:hAnsi="宋体"/>
                <w:szCs w:val="21"/>
                <w:lang w:val="en-US" w:eastAsia="zh-CN"/>
              </w:rPr>
              <w:t>1、环形炉摔钢台出口到穿孔机前台设备的控制系统的设计。</w:t>
            </w:r>
          </w:p>
          <w:p>
            <w:pPr>
              <w:pStyle w:val="2"/>
              <w:numPr>
                <w:ilvl w:val="0"/>
                <w:numId w:val="0"/>
              </w:numPr>
              <w:ind w:leftChars="0"/>
              <w:rPr>
                <w:rFonts w:hint="default" w:ascii="宋体" w:hAnsi="宋体"/>
                <w:szCs w:val="21"/>
                <w:lang w:val="en-US" w:eastAsia="zh-CN"/>
              </w:rPr>
            </w:pPr>
            <w:r>
              <w:rPr>
                <w:rFonts w:hint="default" w:ascii="宋体" w:hAnsi="宋体"/>
                <w:szCs w:val="21"/>
                <w:lang w:val="en-US" w:eastAsia="zh-CN"/>
              </w:rPr>
              <w:t>2、穿孔机主机及前后台设备的控制系统的设计。</w:t>
            </w:r>
          </w:p>
          <w:p>
            <w:pPr>
              <w:pStyle w:val="2"/>
              <w:numPr>
                <w:ilvl w:val="0"/>
                <w:numId w:val="0"/>
              </w:numPr>
              <w:ind w:leftChars="0"/>
              <w:rPr>
                <w:rFonts w:hint="default" w:ascii="宋体" w:hAnsi="宋体"/>
                <w:szCs w:val="21"/>
                <w:lang w:val="en-US" w:eastAsia="zh-CN"/>
              </w:rPr>
            </w:pPr>
            <w:r>
              <w:rPr>
                <w:rFonts w:hint="default" w:ascii="宋体" w:hAnsi="宋体"/>
                <w:szCs w:val="21"/>
                <w:lang w:val="en-US" w:eastAsia="zh-CN"/>
              </w:rPr>
              <w:t>3、穿孔机到顶管机连线设备的控制系统的设计。</w:t>
            </w:r>
          </w:p>
          <w:p>
            <w:pPr>
              <w:pStyle w:val="2"/>
              <w:numPr>
                <w:ilvl w:val="0"/>
                <w:numId w:val="0"/>
              </w:numPr>
              <w:ind w:leftChars="0"/>
              <w:rPr>
                <w:rFonts w:hint="default" w:ascii="宋体" w:hAnsi="宋体"/>
                <w:szCs w:val="21"/>
                <w:lang w:val="en-US" w:eastAsia="zh-CN"/>
              </w:rPr>
            </w:pPr>
            <w:r>
              <w:rPr>
                <w:rFonts w:hint="default" w:ascii="宋体" w:hAnsi="宋体"/>
                <w:szCs w:val="21"/>
                <w:lang w:val="en-US" w:eastAsia="zh-CN"/>
              </w:rPr>
              <w:t>4、松棒机主机及前后台设备的控制系统的设计。</w:t>
            </w:r>
          </w:p>
          <w:p>
            <w:pPr>
              <w:pStyle w:val="2"/>
              <w:numPr>
                <w:ilvl w:val="0"/>
                <w:numId w:val="0"/>
              </w:numPr>
              <w:ind w:leftChars="0"/>
              <w:rPr>
                <w:rFonts w:hint="default" w:ascii="宋体" w:hAnsi="宋体"/>
                <w:szCs w:val="21"/>
                <w:lang w:val="en-US" w:eastAsia="zh-CN"/>
              </w:rPr>
            </w:pPr>
            <w:r>
              <w:rPr>
                <w:rFonts w:hint="default" w:ascii="宋体" w:hAnsi="宋体"/>
                <w:szCs w:val="21"/>
                <w:lang w:val="en-US" w:eastAsia="zh-CN"/>
              </w:rPr>
              <w:t>5、脱棒机主机及前后台设备的控制系统的设计。</w:t>
            </w:r>
          </w:p>
          <w:p>
            <w:pPr>
              <w:pStyle w:val="2"/>
              <w:numPr>
                <w:ilvl w:val="0"/>
                <w:numId w:val="0"/>
              </w:numPr>
              <w:ind w:leftChars="0"/>
              <w:rPr>
                <w:rFonts w:hint="default" w:ascii="宋体" w:hAnsi="宋体"/>
                <w:szCs w:val="21"/>
                <w:lang w:val="en-US" w:eastAsia="zh-CN"/>
              </w:rPr>
            </w:pPr>
            <w:r>
              <w:rPr>
                <w:rFonts w:hint="default" w:ascii="宋体" w:hAnsi="宋体"/>
                <w:szCs w:val="21"/>
                <w:lang w:val="en-US" w:eastAsia="zh-CN"/>
              </w:rPr>
              <w:t>6、碾棒机主机及前后台设备的控制系统的设计。</w:t>
            </w:r>
          </w:p>
          <w:p>
            <w:pPr>
              <w:pStyle w:val="2"/>
              <w:numPr>
                <w:ilvl w:val="0"/>
                <w:numId w:val="0"/>
              </w:numPr>
              <w:ind w:leftChars="0"/>
              <w:rPr>
                <w:rFonts w:hint="default" w:ascii="宋体" w:hAnsi="宋体"/>
                <w:szCs w:val="21"/>
                <w:lang w:val="en-US" w:eastAsia="zh-CN"/>
              </w:rPr>
            </w:pPr>
            <w:r>
              <w:rPr>
                <w:rFonts w:hint="default" w:ascii="宋体" w:hAnsi="宋体"/>
                <w:szCs w:val="21"/>
                <w:lang w:val="en-US" w:eastAsia="zh-CN"/>
              </w:rPr>
              <w:t>7、芯棒循环区设备的控制系统的设计。（不含芯棒润滑系统）。</w:t>
            </w:r>
          </w:p>
          <w:p>
            <w:pPr>
              <w:pStyle w:val="2"/>
              <w:numPr>
                <w:ilvl w:val="0"/>
                <w:numId w:val="0"/>
              </w:numPr>
              <w:ind w:leftChars="0"/>
              <w:rPr>
                <w:rFonts w:hint="default" w:ascii="宋体" w:hAnsi="宋体"/>
                <w:szCs w:val="21"/>
                <w:lang w:val="en-US" w:eastAsia="zh-CN"/>
              </w:rPr>
            </w:pPr>
            <w:r>
              <w:rPr>
                <w:rFonts w:hint="default" w:ascii="宋体" w:hAnsi="宋体"/>
                <w:szCs w:val="21"/>
                <w:lang w:val="en-US" w:eastAsia="zh-CN"/>
              </w:rPr>
              <w:t>8、再加热炉出口到24架张减机出口中间设备的控制系统的设计。(不含高压水除磷系统）。</w:t>
            </w:r>
          </w:p>
          <w:p>
            <w:pPr>
              <w:pStyle w:val="2"/>
              <w:numPr>
                <w:ilvl w:val="0"/>
                <w:numId w:val="0"/>
              </w:numPr>
              <w:ind w:leftChars="0"/>
              <w:rPr>
                <w:rFonts w:hint="default" w:ascii="宋体" w:hAnsi="宋体"/>
                <w:szCs w:val="21"/>
                <w:lang w:val="en-US" w:eastAsia="zh-CN"/>
              </w:rPr>
            </w:pPr>
            <w:r>
              <w:rPr>
                <w:rFonts w:hint="default" w:ascii="宋体" w:hAnsi="宋体"/>
                <w:szCs w:val="21"/>
                <w:lang w:val="en-US" w:eastAsia="zh-CN"/>
              </w:rPr>
              <w:t>9、24架张减机出口到下辊式冷床中间设备的控制系统的设计。</w:t>
            </w:r>
          </w:p>
          <w:p>
            <w:pPr>
              <w:pStyle w:val="2"/>
              <w:numPr>
                <w:ilvl w:val="0"/>
                <w:numId w:val="0"/>
              </w:numPr>
              <w:ind w:leftChars="0"/>
              <w:rPr>
                <w:rFonts w:hint="default" w:ascii="宋体" w:hAnsi="宋体"/>
                <w:szCs w:val="21"/>
                <w:lang w:val="en-US" w:eastAsia="zh-CN"/>
              </w:rPr>
            </w:pPr>
            <w:r>
              <w:rPr>
                <w:rFonts w:hint="default" w:ascii="宋体" w:hAnsi="宋体"/>
                <w:szCs w:val="21"/>
                <w:lang w:val="en-US" w:eastAsia="zh-CN"/>
              </w:rPr>
              <w:t>10、十机架380定径机主机及前后台设备的控制系统的设计。</w:t>
            </w:r>
          </w:p>
          <w:p>
            <w:pPr>
              <w:pStyle w:val="2"/>
              <w:numPr>
                <w:ilvl w:val="0"/>
                <w:numId w:val="0"/>
              </w:numPr>
              <w:ind w:leftChars="0"/>
              <w:rPr>
                <w:rFonts w:hint="default" w:ascii="宋体" w:hAnsi="宋体"/>
                <w:szCs w:val="21"/>
                <w:lang w:val="en-US" w:eastAsia="zh-CN"/>
              </w:rPr>
            </w:pPr>
            <w:r>
              <w:rPr>
                <w:rFonts w:hint="default" w:ascii="宋体" w:hAnsi="宋体"/>
                <w:szCs w:val="21"/>
                <w:lang w:val="en-US" w:eastAsia="zh-CN"/>
              </w:rPr>
              <w:t>11、环型加热炉至辊式冷床下料部分的自动化控制系统的网络规划，PLC选型，为后续实现工业数字化控制预留接口。</w:t>
            </w:r>
          </w:p>
          <w:p>
            <w:pPr>
              <w:pStyle w:val="2"/>
              <w:numPr>
                <w:ilvl w:val="0"/>
                <w:numId w:val="0"/>
              </w:numPr>
              <w:ind w:leftChars="0"/>
              <w:rPr>
                <w:rFonts w:hint="default" w:ascii="宋体" w:hAnsi="宋体"/>
                <w:szCs w:val="21"/>
                <w:lang w:val="en-US" w:eastAsia="zh-CN"/>
              </w:rPr>
            </w:pPr>
            <w:r>
              <w:rPr>
                <w:rFonts w:hint="default" w:ascii="宋体" w:hAnsi="宋体"/>
                <w:szCs w:val="21"/>
                <w:lang w:val="en-US" w:eastAsia="zh-CN"/>
              </w:rPr>
              <w:t>技术指标：穿孔机主电机总功率2000kW；顶管机主电机总功率2900kW，张减机主电机总功率560KW；减径机电机总功率550KW。</w:t>
            </w:r>
          </w:p>
          <w:p>
            <w:pPr>
              <w:pStyle w:val="2"/>
              <w:numPr>
                <w:ilvl w:val="0"/>
                <w:numId w:val="0"/>
              </w:numPr>
              <w:ind w:leftChars="0"/>
              <w:rPr>
                <w:rFonts w:hint="default" w:ascii="宋体" w:hAnsi="宋体"/>
                <w:szCs w:val="21"/>
                <w:lang w:val="en-US" w:eastAsia="zh-CN"/>
              </w:rPr>
            </w:pPr>
            <w:r>
              <w:rPr>
                <w:rFonts w:hint="default" w:ascii="宋体" w:hAnsi="宋体"/>
                <w:szCs w:val="21"/>
                <w:lang w:val="en-US" w:eastAsia="zh-CN"/>
              </w:rPr>
              <w:t>主要结构：穿孔机主电机，采用高压水阻柜控制；顶管机主电机，张减机主电机，采用西门子直流调速器控制；减径机电机，采用西门子G120变频器控制。</w:t>
            </w:r>
          </w:p>
          <w:p>
            <w:pPr>
              <w:pStyle w:val="2"/>
              <w:numPr>
                <w:ilvl w:val="0"/>
                <w:numId w:val="0"/>
              </w:numPr>
              <w:ind w:leftChars="0"/>
              <w:rPr>
                <w:rFonts w:hint="default" w:ascii="宋体" w:hAnsi="宋体"/>
                <w:szCs w:val="21"/>
                <w:lang w:val="en-US" w:eastAsia="zh-CN"/>
              </w:rPr>
            </w:pPr>
            <w:r>
              <w:rPr>
                <w:rFonts w:hint="default" w:ascii="宋体" w:hAnsi="宋体"/>
                <w:szCs w:val="21"/>
                <w:lang w:val="en-US" w:eastAsia="zh-CN"/>
              </w:rPr>
              <w:t>资源配置（包括人员、生产及检测设备及信息交流手段等）要求：</w:t>
            </w:r>
          </w:p>
          <w:p>
            <w:pPr>
              <w:pStyle w:val="2"/>
              <w:numPr>
                <w:ilvl w:val="0"/>
                <w:numId w:val="0"/>
              </w:numPr>
              <w:ind w:leftChars="0"/>
              <w:rPr>
                <w:rFonts w:hint="default" w:ascii="宋体" w:hAnsi="宋体"/>
                <w:szCs w:val="21"/>
                <w:lang w:val="en-US" w:eastAsia="zh-CN"/>
              </w:rPr>
            </w:pPr>
            <w:r>
              <w:rPr>
                <w:rFonts w:hint="default" w:ascii="宋体" w:hAnsi="宋体"/>
                <w:szCs w:val="21"/>
                <w:lang w:val="en-US" w:eastAsia="zh-CN"/>
              </w:rPr>
              <w:t>1.项目研发人员6人。</w:t>
            </w:r>
          </w:p>
          <w:p>
            <w:pPr>
              <w:pStyle w:val="2"/>
              <w:numPr>
                <w:ilvl w:val="0"/>
                <w:numId w:val="0"/>
              </w:numPr>
              <w:ind w:leftChars="0"/>
              <w:rPr>
                <w:rFonts w:hint="default" w:ascii="宋体" w:hAnsi="宋体"/>
                <w:szCs w:val="21"/>
                <w:lang w:val="en-US" w:eastAsia="zh-CN"/>
              </w:rPr>
            </w:pPr>
            <w:r>
              <w:rPr>
                <w:rFonts w:hint="default" w:ascii="宋体" w:hAnsi="宋体"/>
                <w:szCs w:val="21"/>
                <w:lang w:val="en-US" w:eastAsia="zh-CN"/>
              </w:rPr>
              <w:t>2.设计人员与生产人员现场调试试验并采集数据。</w:t>
            </w:r>
          </w:p>
          <w:p>
            <w:pPr>
              <w:pStyle w:val="2"/>
              <w:numPr>
                <w:ilvl w:val="0"/>
                <w:numId w:val="0"/>
              </w:numPr>
              <w:ind w:leftChars="0"/>
              <w:rPr>
                <w:rFonts w:hint="default" w:ascii="宋体" w:hAnsi="宋体"/>
                <w:szCs w:val="21"/>
                <w:lang w:val="en-US" w:eastAsia="zh-CN"/>
              </w:rPr>
            </w:pPr>
            <w:r>
              <w:rPr>
                <w:rFonts w:hint="default" w:ascii="宋体" w:hAnsi="宋体"/>
                <w:szCs w:val="21"/>
                <w:lang w:val="en-US" w:eastAsia="zh-CN"/>
              </w:rPr>
              <w:t>3.设计研发费用预算240万，用于人员费、设备采购加工、装配费、外协费、差旅费、现场调试费等。</w:t>
            </w:r>
          </w:p>
          <w:p>
            <w:pPr>
              <w:pStyle w:val="2"/>
              <w:numPr>
                <w:ilvl w:val="0"/>
                <w:numId w:val="0"/>
              </w:numPr>
              <w:ind w:leftChars="0"/>
              <w:rPr>
                <w:rFonts w:hint="default" w:ascii="宋体" w:hAnsi="宋体"/>
                <w:szCs w:val="21"/>
                <w:lang w:val="en-US" w:eastAsia="zh-CN"/>
              </w:rPr>
            </w:pPr>
            <w:r>
              <w:rPr>
                <w:rFonts w:hint="default" w:ascii="宋体" w:hAnsi="宋体"/>
                <w:szCs w:val="21"/>
                <w:lang w:val="en-US" w:eastAsia="zh-CN"/>
              </w:rPr>
              <w:t>4.研发设备：工控机、PLC、直流调速器、变频器、编码器、各种类型传感器、万用表等。</w:t>
            </w:r>
          </w:p>
          <w:p>
            <w:pPr>
              <w:pStyle w:val="2"/>
              <w:numPr>
                <w:ilvl w:val="0"/>
                <w:numId w:val="0"/>
              </w:numPr>
              <w:ind w:leftChars="0"/>
              <w:rPr>
                <w:rFonts w:hint="default" w:ascii="宋体" w:hAnsi="宋体"/>
                <w:szCs w:val="21"/>
                <w:lang w:val="en-US" w:eastAsia="zh-CN"/>
              </w:rPr>
            </w:pPr>
            <w:r>
              <w:rPr>
                <w:rFonts w:hint="default" w:ascii="宋体" w:hAnsi="宋体"/>
                <w:szCs w:val="21"/>
                <w:lang w:val="en-US" w:eastAsia="zh-CN"/>
              </w:rPr>
              <w:t>设计开发阶段的划分及主要内容</w:t>
            </w:r>
            <w:r>
              <w:rPr>
                <w:rFonts w:hint="default" w:ascii="宋体" w:hAnsi="宋体"/>
                <w:szCs w:val="21"/>
                <w:lang w:val="en-US" w:eastAsia="zh-CN"/>
              </w:rPr>
              <w:tab/>
            </w:r>
            <w:r>
              <w:rPr>
                <w:rFonts w:hint="default" w:ascii="宋体" w:hAnsi="宋体"/>
                <w:szCs w:val="21"/>
                <w:lang w:val="en-US" w:eastAsia="zh-CN"/>
              </w:rPr>
              <w:t>设计开发人员</w:t>
            </w:r>
            <w:r>
              <w:rPr>
                <w:rFonts w:hint="default" w:ascii="宋体" w:hAnsi="宋体"/>
                <w:szCs w:val="21"/>
                <w:lang w:val="en-US" w:eastAsia="zh-CN"/>
              </w:rPr>
              <w:tab/>
            </w:r>
            <w:r>
              <w:rPr>
                <w:rFonts w:hint="default" w:ascii="宋体" w:hAnsi="宋体"/>
                <w:szCs w:val="21"/>
                <w:lang w:val="en-US" w:eastAsia="zh-CN"/>
              </w:rPr>
              <w:t>负责人</w:t>
            </w:r>
            <w:r>
              <w:rPr>
                <w:rFonts w:hint="default" w:ascii="宋体" w:hAnsi="宋体"/>
                <w:szCs w:val="21"/>
                <w:lang w:val="en-US" w:eastAsia="zh-CN"/>
              </w:rPr>
              <w:tab/>
            </w:r>
            <w:r>
              <w:rPr>
                <w:rFonts w:hint="default" w:ascii="宋体" w:hAnsi="宋体"/>
                <w:szCs w:val="21"/>
                <w:lang w:val="en-US" w:eastAsia="zh-CN"/>
              </w:rPr>
              <w:t>配合部门</w:t>
            </w:r>
            <w:r>
              <w:rPr>
                <w:rFonts w:hint="default" w:ascii="宋体" w:hAnsi="宋体"/>
                <w:szCs w:val="21"/>
                <w:lang w:val="en-US" w:eastAsia="zh-CN"/>
              </w:rPr>
              <w:tab/>
            </w:r>
            <w:r>
              <w:rPr>
                <w:rFonts w:hint="default" w:ascii="宋体" w:hAnsi="宋体"/>
                <w:szCs w:val="21"/>
                <w:lang w:val="en-US" w:eastAsia="zh-CN"/>
              </w:rPr>
              <w:t>完成期限</w:t>
            </w:r>
          </w:p>
          <w:p>
            <w:pPr>
              <w:pStyle w:val="2"/>
              <w:numPr>
                <w:ilvl w:val="0"/>
                <w:numId w:val="0"/>
              </w:numPr>
              <w:ind w:leftChars="0"/>
              <w:rPr>
                <w:rFonts w:hint="default" w:ascii="宋体" w:hAnsi="宋体"/>
                <w:szCs w:val="21"/>
                <w:lang w:val="en-US" w:eastAsia="zh-CN"/>
              </w:rPr>
            </w:pPr>
            <w:r>
              <w:rPr>
                <w:rFonts w:hint="default" w:ascii="宋体" w:hAnsi="宋体"/>
                <w:szCs w:val="21"/>
                <w:lang w:val="en-US" w:eastAsia="zh-CN"/>
              </w:rPr>
              <w:t>设计开发输入评审：CPE机组工艺流程、技术输入指标及可参考设计图纸</w:t>
            </w:r>
            <w:r>
              <w:rPr>
                <w:rFonts w:hint="default" w:ascii="宋体" w:hAnsi="宋体"/>
                <w:szCs w:val="21"/>
                <w:lang w:val="en-US" w:eastAsia="zh-CN"/>
              </w:rPr>
              <w:tab/>
            </w:r>
            <w:r>
              <w:rPr>
                <w:rFonts w:hint="default" w:ascii="宋体" w:hAnsi="宋体"/>
                <w:szCs w:val="21"/>
                <w:lang w:val="en-US" w:eastAsia="zh-CN"/>
              </w:rPr>
              <w:t>崔铖豪</w:t>
            </w:r>
          </w:p>
          <w:p>
            <w:pPr>
              <w:pStyle w:val="2"/>
              <w:numPr>
                <w:ilvl w:val="0"/>
                <w:numId w:val="0"/>
              </w:numPr>
              <w:ind w:leftChars="0"/>
              <w:rPr>
                <w:rFonts w:hint="default" w:ascii="宋体" w:hAnsi="宋体"/>
                <w:szCs w:val="21"/>
                <w:lang w:val="en-US" w:eastAsia="zh-CN"/>
              </w:rPr>
            </w:pPr>
            <w:r>
              <w:rPr>
                <w:rFonts w:hint="default" w:ascii="宋体" w:hAnsi="宋体"/>
                <w:szCs w:val="21"/>
                <w:lang w:val="en-US" w:eastAsia="zh-CN"/>
              </w:rPr>
              <w:t>温宁</w:t>
            </w:r>
            <w:r>
              <w:rPr>
                <w:rFonts w:hint="default" w:ascii="宋体" w:hAnsi="宋体"/>
                <w:szCs w:val="21"/>
                <w:lang w:val="en-US" w:eastAsia="zh-CN"/>
              </w:rPr>
              <w:tab/>
            </w:r>
            <w:r>
              <w:rPr>
                <w:rFonts w:hint="default" w:ascii="宋体" w:hAnsi="宋体"/>
                <w:szCs w:val="21"/>
                <w:lang w:val="en-US" w:eastAsia="zh-CN"/>
              </w:rPr>
              <w:t>张峰彬</w:t>
            </w:r>
            <w:r>
              <w:rPr>
                <w:rFonts w:hint="default" w:ascii="宋体" w:hAnsi="宋体"/>
                <w:szCs w:val="21"/>
                <w:lang w:val="en-US" w:eastAsia="zh-CN"/>
              </w:rPr>
              <w:tab/>
            </w:r>
            <w:r>
              <w:rPr>
                <w:rFonts w:hint="default" w:ascii="宋体" w:hAnsi="宋体"/>
                <w:szCs w:val="21"/>
                <w:lang w:val="en-US" w:eastAsia="zh-CN"/>
              </w:rPr>
              <w:t>技术部</w:t>
            </w:r>
            <w:r>
              <w:rPr>
                <w:rFonts w:hint="default" w:ascii="宋体" w:hAnsi="宋体"/>
                <w:szCs w:val="21"/>
                <w:lang w:val="en-US" w:eastAsia="zh-CN"/>
              </w:rPr>
              <w:tab/>
            </w:r>
            <w:r>
              <w:rPr>
                <w:rFonts w:hint="default" w:ascii="宋体" w:hAnsi="宋体"/>
                <w:szCs w:val="21"/>
                <w:lang w:val="en-US" w:eastAsia="zh-CN"/>
              </w:rPr>
              <w:t>3天</w:t>
            </w:r>
          </w:p>
          <w:p>
            <w:pPr>
              <w:pStyle w:val="2"/>
              <w:numPr>
                <w:ilvl w:val="0"/>
                <w:numId w:val="0"/>
              </w:numPr>
              <w:ind w:leftChars="0"/>
              <w:rPr>
                <w:rFonts w:hint="default" w:ascii="宋体" w:hAnsi="宋体"/>
                <w:szCs w:val="21"/>
                <w:lang w:val="en-US" w:eastAsia="zh-CN"/>
              </w:rPr>
            </w:pPr>
            <w:r>
              <w:rPr>
                <w:rFonts w:hint="default" w:ascii="宋体" w:hAnsi="宋体"/>
                <w:szCs w:val="21"/>
                <w:lang w:val="en-US" w:eastAsia="zh-CN"/>
              </w:rPr>
              <w:t>设计开发：电机马达表；电气原理图；外部接线图、电缆表、网络布置图；设备使用操作说明书编制等</w:t>
            </w:r>
            <w:r>
              <w:rPr>
                <w:rFonts w:hint="default" w:ascii="宋体" w:hAnsi="宋体"/>
                <w:szCs w:val="21"/>
                <w:lang w:val="en-US" w:eastAsia="zh-CN"/>
              </w:rPr>
              <w:tab/>
            </w:r>
            <w:r>
              <w:rPr>
                <w:rFonts w:hint="default" w:ascii="宋体" w:hAnsi="宋体"/>
                <w:szCs w:val="21"/>
                <w:lang w:val="en-US" w:eastAsia="zh-CN"/>
              </w:rPr>
              <w:t>崔铖豪</w:t>
            </w:r>
          </w:p>
          <w:p>
            <w:pPr>
              <w:pStyle w:val="2"/>
              <w:numPr>
                <w:ilvl w:val="0"/>
                <w:numId w:val="0"/>
              </w:numPr>
              <w:ind w:leftChars="0"/>
              <w:rPr>
                <w:rFonts w:hint="default" w:ascii="宋体" w:hAnsi="宋体"/>
                <w:szCs w:val="21"/>
                <w:lang w:val="en-US" w:eastAsia="zh-CN"/>
              </w:rPr>
            </w:pPr>
            <w:r>
              <w:rPr>
                <w:rFonts w:hint="default" w:ascii="宋体" w:hAnsi="宋体"/>
                <w:szCs w:val="21"/>
                <w:lang w:val="en-US" w:eastAsia="zh-CN"/>
              </w:rPr>
              <w:t>宋天力</w:t>
            </w:r>
          </w:p>
          <w:p>
            <w:pPr>
              <w:pStyle w:val="2"/>
              <w:numPr>
                <w:ilvl w:val="0"/>
                <w:numId w:val="0"/>
              </w:numPr>
              <w:ind w:leftChars="0"/>
              <w:rPr>
                <w:rFonts w:hint="default" w:ascii="宋体" w:hAnsi="宋体"/>
                <w:szCs w:val="21"/>
                <w:lang w:val="en-US" w:eastAsia="zh-CN"/>
              </w:rPr>
            </w:pPr>
            <w:r>
              <w:rPr>
                <w:rFonts w:hint="default" w:ascii="宋体" w:hAnsi="宋体"/>
                <w:szCs w:val="21"/>
                <w:lang w:val="en-US" w:eastAsia="zh-CN"/>
              </w:rPr>
              <w:t>丁正国</w:t>
            </w:r>
            <w:r>
              <w:rPr>
                <w:rFonts w:hint="default" w:ascii="宋体" w:hAnsi="宋体"/>
                <w:szCs w:val="21"/>
                <w:lang w:val="en-US" w:eastAsia="zh-CN"/>
              </w:rPr>
              <w:tab/>
            </w:r>
            <w:r>
              <w:rPr>
                <w:rFonts w:hint="default" w:ascii="宋体" w:hAnsi="宋体"/>
                <w:szCs w:val="21"/>
                <w:lang w:val="en-US" w:eastAsia="zh-CN"/>
              </w:rPr>
              <w:t>张峰彬</w:t>
            </w:r>
            <w:r>
              <w:rPr>
                <w:rFonts w:hint="default" w:ascii="宋体" w:hAnsi="宋体"/>
                <w:szCs w:val="21"/>
                <w:lang w:val="en-US" w:eastAsia="zh-CN"/>
              </w:rPr>
              <w:tab/>
            </w:r>
            <w:r>
              <w:rPr>
                <w:rFonts w:hint="default" w:ascii="宋体" w:hAnsi="宋体"/>
                <w:szCs w:val="21"/>
                <w:lang w:val="en-US" w:eastAsia="zh-CN"/>
              </w:rPr>
              <w:t>技术部</w:t>
            </w:r>
            <w:r>
              <w:rPr>
                <w:rFonts w:hint="default" w:ascii="宋体" w:hAnsi="宋体"/>
                <w:szCs w:val="21"/>
                <w:lang w:val="en-US" w:eastAsia="zh-CN"/>
              </w:rPr>
              <w:tab/>
            </w:r>
            <w:r>
              <w:rPr>
                <w:rFonts w:hint="default" w:ascii="宋体" w:hAnsi="宋体"/>
                <w:szCs w:val="21"/>
                <w:lang w:val="en-US" w:eastAsia="zh-CN"/>
              </w:rPr>
              <w:t>40天</w:t>
            </w:r>
          </w:p>
          <w:p>
            <w:pPr>
              <w:pStyle w:val="2"/>
              <w:numPr>
                <w:ilvl w:val="0"/>
                <w:numId w:val="0"/>
              </w:numPr>
              <w:ind w:leftChars="0"/>
              <w:rPr>
                <w:rFonts w:hint="default" w:ascii="宋体" w:hAnsi="宋体"/>
                <w:szCs w:val="21"/>
                <w:lang w:val="en-US" w:eastAsia="zh-CN"/>
              </w:rPr>
            </w:pPr>
            <w:r>
              <w:rPr>
                <w:rFonts w:hint="default" w:ascii="宋体" w:hAnsi="宋体"/>
                <w:szCs w:val="21"/>
                <w:lang w:val="en-US" w:eastAsia="zh-CN"/>
              </w:rPr>
              <w:t>设计开发输出评审：电机马达表；电气原理图；外部接线图、电缆表、网络布置图；设备使用操作说明书</w:t>
            </w:r>
            <w:r>
              <w:rPr>
                <w:rFonts w:hint="default" w:ascii="宋体" w:hAnsi="宋体"/>
                <w:szCs w:val="21"/>
                <w:lang w:val="en-US" w:eastAsia="zh-CN"/>
              </w:rPr>
              <w:tab/>
            </w:r>
            <w:r>
              <w:rPr>
                <w:rFonts w:hint="default" w:ascii="宋体" w:hAnsi="宋体"/>
                <w:szCs w:val="21"/>
                <w:lang w:val="en-US" w:eastAsia="zh-CN"/>
              </w:rPr>
              <w:t>崔铖豪</w:t>
            </w:r>
          </w:p>
          <w:p>
            <w:pPr>
              <w:pStyle w:val="2"/>
              <w:numPr>
                <w:ilvl w:val="0"/>
                <w:numId w:val="0"/>
              </w:numPr>
              <w:ind w:leftChars="0"/>
              <w:rPr>
                <w:rFonts w:hint="default" w:ascii="宋体" w:hAnsi="宋体"/>
                <w:szCs w:val="21"/>
                <w:lang w:val="en-US" w:eastAsia="zh-CN"/>
              </w:rPr>
            </w:pPr>
            <w:r>
              <w:rPr>
                <w:rFonts w:hint="default" w:ascii="宋体" w:hAnsi="宋体"/>
                <w:szCs w:val="21"/>
                <w:lang w:val="en-US" w:eastAsia="zh-CN"/>
              </w:rPr>
              <w:t>宋天力</w:t>
            </w:r>
          </w:p>
          <w:p>
            <w:pPr>
              <w:pStyle w:val="2"/>
              <w:numPr>
                <w:ilvl w:val="0"/>
                <w:numId w:val="0"/>
              </w:numPr>
              <w:ind w:leftChars="0"/>
              <w:rPr>
                <w:rFonts w:hint="default" w:ascii="宋体" w:hAnsi="宋体"/>
                <w:szCs w:val="21"/>
                <w:lang w:val="en-US" w:eastAsia="zh-CN"/>
              </w:rPr>
            </w:pPr>
            <w:r>
              <w:rPr>
                <w:rFonts w:hint="default" w:ascii="宋体" w:hAnsi="宋体"/>
                <w:szCs w:val="21"/>
                <w:lang w:val="en-US" w:eastAsia="zh-CN"/>
              </w:rPr>
              <w:t>丁正国</w:t>
            </w:r>
            <w:r>
              <w:rPr>
                <w:rFonts w:hint="default" w:ascii="宋体" w:hAnsi="宋体"/>
                <w:szCs w:val="21"/>
                <w:lang w:val="en-US" w:eastAsia="zh-CN"/>
              </w:rPr>
              <w:tab/>
            </w:r>
            <w:r>
              <w:rPr>
                <w:rFonts w:hint="default" w:ascii="宋体" w:hAnsi="宋体"/>
                <w:szCs w:val="21"/>
                <w:lang w:val="en-US" w:eastAsia="zh-CN"/>
              </w:rPr>
              <w:t>张峰彬</w:t>
            </w:r>
            <w:r>
              <w:rPr>
                <w:rFonts w:hint="default" w:ascii="宋体" w:hAnsi="宋体"/>
                <w:szCs w:val="21"/>
                <w:lang w:val="en-US" w:eastAsia="zh-CN"/>
              </w:rPr>
              <w:tab/>
            </w:r>
            <w:r>
              <w:rPr>
                <w:rFonts w:hint="default" w:ascii="宋体" w:hAnsi="宋体"/>
                <w:szCs w:val="21"/>
                <w:lang w:val="en-US" w:eastAsia="zh-CN"/>
              </w:rPr>
              <w:t>技术部</w:t>
            </w:r>
            <w:r>
              <w:rPr>
                <w:rFonts w:hint="default" w:ascii="宋体" w:hAnsi="宋体"/>
                <w:szCs w:val="21"/>
                <w:lang w:val="en-US" w:eastAsia="zh-CN"/>
              </w:rPr>
              <w:tab/>
            </w:r>
            <w:r>
              <w:rPr>
                <w:rFonts w:hint="default" w:ascii="宋体" w:hAnsi="宋体"/>
                <w:szCs w:val="21"/>
                <w:lang w:val="en-US" w:eastAsia="zh-CN"/>
              </w:rPr>
              <w:t>8天</w:t>
            </w:r>
          </w:p>
          <w:p>
            <w:pPr>
              <w:pStyle w:val="2"/>
              <w:numPr>
                <w:ilvl w:val="0"/>
                <w:numId w:val="0"/>
              </w:numPr>
              <w:ind w:leftChars="0"/>
              <w:rPr>
                <w:rFonts w:hint="default" w:ascii="宋体" w:hAnsi="宋体"/>
                <w:szCs w:val="21"/>
                <w:lang w:val="en-US" w:eastAsia="zh-CN"/>
              </w:rPr>
            </w:pPr>
            <w:r>
              <w:rPr>
                <w:rFonts w:hint="default" w:ascii="宋体" w:hAnsi="宋体"/>
                <w:szCs w:val="21"/>
                <w:lang w:val="en-US" w:eastAsia="zh-CN"/>
              </w:rPr>
              <w:t>电控柜、操作台加工、制造：根据图纸组织采购、安装接线和调试</w:t>
            </w:r>
            <w:r>
              <w:rPr>
                <w:rFonts w:hint="default" w:ascii="宋体" w:hAnsi="宋体"/>
                <w:szCs w:val="21"/>
                <w:lang w:val="en-US" w:eastAsia="zh-CN"/>
              </w:rPr>
              <w:tab/>
            </w:r>
            <w:r>
              <w:rPr>
                <w:rFonts w:hint="default" w:ascii="宋体" w:hAnsi="宋体"/>
                <w:szCs w:val="21"/>
                <w:lang w:val="en-US" w:eastAsia="zh-CN"/>
              </w:rPr>
              <w:t>温宁</w:t>
            </w:r>
            <w:r>
              <w:rPr>
                <w:rFonts w:hint="default" w:ascii="宋体" w:hAnsi="宋体"/>
                <w:szCs w:val="21"/>
                <w:lang w:val="en-US" w:eastAsia="zh-CN"/>
              </w:rPr>
              <w:tab/>
            </w:r>
            <w:r>
              <w:rPr>
                <w:rFonts w:hint="default" w:ascii="宋体" w:hAnsi="宋体"/>
                <w:szCs w:val="21"/>
                <w:lang w:val="en-US" w:eastAsia="zh-CN"/>
              </w:rPr>
              <w:t>张峰彬</w:t>
            </w:r>
            <w:r>
              <w:rPr>
                <w:rFonts w:hint="default" w:ascii="宋体" w:hAnsi="宋体"/>
                <w:szCs w:val="21"/>
                <w:lang w:val="en-US" w:eastAsia="zh-CN"/>
              </w:rPr>
              <w:tab/>
            </w:r>
            <w:r>
              <w:rPr>
                <w:rFonts w:hint="default" w:ascii="宋体" w:hAnsi="宋体"/>
                <w:szCs w:val="21"/>
                <w:lang w:val="en-US" w:eastAsia="zh-CN"/>
              </w:rPr>
              <w:t>技术部</w:t>
            </w:r>
            <w:r>
              <w:rPr>
                <w:rFonts w:hint="default" w:ascii="宋体" w:hAnsi="宋体"/>
                <w:szCs w:val="21"/>
                <w:lang w:val="en-US" w:eastAsia="zh-CN"/>
              </w:rPr>
              <w:tab/>
            </w:r>
            <w:r>
              <w:rPr>
                <w:rFonts w:hint="default" w:ascii="宋体" w:hAnsi="宋体"/>
                <w:szCs w:val="21"/>
                <w:lang w:val="en-US" w:eastAsia="zh-CN"/>
              </w:rPr>
              <w:t>45天</w:t>
            </w:r>
          </w:p>
          <w:p>
            <w:pPr>
              <w:pStyle w:val="2"/>
              <w:numPr>
                <w:ilvl w:val="0"/>
                <w:numId w:val="0"/>
              </w:numPr>
              <w:ind w:leftChars="0"/>
              <w:rPr>
                <w:rFonts w:hint="default" w:ascii="宋体" w:hAnsi="宋体"/>
                <w:szCs w:val="21"/>
                <w:lang w:val="en-US" w:eastAsia="zh-CN"/>
              </w:rPr>
            </w:pPr>
            <w:r>
              <w:rPr>
                <w:rFonts w:hint="default" w:ascii="宋体" w:hAnsi="宋体"/>
                <w:szCs w:val="21"/>
                <w:lang w:val="en-US" w:eastAsia="zh-CN"/>
              </w:rPr>
              <w:t>设计开发验证：与已证实的类似机组电控系统比较</w:t>
            </w:r>
            <w:r>
              <w:rPr>
                <w:rFonts w:hint="default" w:ascii="宋体" w:hAnsi="宋体"/>
                <w:szCs w:val="21"/>
                <w:lang w:val="en-US" w:eastAsia="zh-CN"/>
              </w:rPr>
              <w:tab/>
            </w:r>
            <w:r>
              <w:rPr>
                <w:rFonts w:hint="default" w:ascii="宋体" w:hAnsi="宋体"/>
                <w:szCs w:val="21"/>
                <w:lang w:val="en-US" w:eastAsia="zh-CN"/>
              </w:rPr>
              <w:t>崔铖豪</w:t>
            </w:r>
          </w:p>
          <w:p>
            <w:pPr>
              <w:pStyle w:val="2"/>
              <w:numPr>
                <w:ilvl w:val="0"/>
                <w:numId w:val="0"/>
              </w:numPr>
              <w:ind w:leftChars="0"/>
              <w:rPr>
                <w:rFonts w:hint="default" w:ascii="宋体" w:hAnsi="宋体"/>
                <w:szCs w:val="21"/>
                <w:lang w:val="en-US" w:eastAsia="zh-CN"/>
              </w:rPr>
            </w:pPr>
            <w:r>
              <w:rPr>
                <w:rFonts w:hint="default" w:ascii="宋体" w:hAnsi="宋体"/>
                <w:szCs w:val="21"/>
                <w:lang w:val="en-US" w:eastAsia="zh-CN"/>
              </w:rPr>
              <w:t>宋天力</w:t>
            </w:r>
          </w:p>
          <w:p>
            <w:pPr>
              <w:pStyle w:val="2"/>
              <w:numPr>
                <w:ilvl w:val="0"/>
                <w:numId w:val="0"/>
              </w:numPr>
              <w:ind w:leftChars="0"/>
              <w:rPr>
                <w:rFonts w:hint="default" w:ascii="宋体" w:hAnsi="宋体"/>
                <w:szCs w:val="21"/>
                <w:lang w:val="en-US" w:eastAsia="zh-CN"/>
              </w:rPr>
            </w:pPr>
            <w:r>
              <w:rPr>
                <w:rFonts w:hint="default" w:ascii="宋体" w:hAnsi="宋体"/>
                <w:szCs w:val="21"/>
                <w:lang w:val="en-US" w:eastAsia="zh-CN"/>
              </w:rPr>
              <w:t>温宁</w:t>
            </w:r>
            <w:r>
              <w:rPr>
                <w:rFonts w:hint="default" w:ascii="宋体" w:hAnsi="宋体"/>
                <w:szCs w:val="21"/>
                <w:lang w:val="en-US" w:eastAsia="zh-CN"/>
              </w:rPr>
              <w:tab/>
            </w:r>
            <w:r>
              <w:rPr>
                <w:rFonts w:hint="default" w:ascii="宋体" w:hAnsi="宋体"/>
                <w:szCs w:val="21"/>
                <w:lang w:val="en-US" w:eastAsia="zh-CN"/>
              </w:rPr>
              <w:t>张峰彬</w:t>
            </w:r>
            <w:r>
              <w:rPr>
                <w:rFonts w:hint="default" w:ascii="宋体" w:hAnsi="宋体"/>
                <w:szCs w:val="21"/>
                <w:lang w:val="en-US" w:eastAsia="zh-CN"/>
              </w:rPr>
              <w:tab/>
            </w:r>
            <w:r>
              <w:rPr>
                <w:rFonts w:hint="default" w:ascii="宋体" w:hAnsi="宋体"/>
                <w:szCs w:val="21"/>
                <w:lang w:val="en-US" w:eastAsia="zh-CN"/>
              </w:rPr>
              <w:t>技术部</w:t>
            </w:r>
            <w:r>
              <w:rPr>
                <w:rFonts w:hint="default" w:ascii="宋体" w:hAnsi="宋体"/>
                <w:szCs w:val="21"/>
                <w:lang w:val="en-US" w:eastAsia="zh-CN"/>
              </w:rPr>
              <w:tab/>
            </w:r>
            <w:r>
              <w:rPr>
                <w:rFonts w:hint="default" w:ascii="宋体" w:hAnsi="宋体"/>
                <w:szCs w:val="21"/>
                <w:lang w:val="en-US" w:eastAsia="zh-CN"/>
              </w:rPr>
              <w:t>5天</w:t>
            </w:r>
          </w:p>
          <w:p>
            <w:pPr>
              <w:pStyle w:val="2"/>
              <w:numPr>
                <w:ilvl w:val="0"/>
                <w:numId w:val="0"/>
              </w:numPr>
              <w:ind w:leftChars="0"/>
              <w:rPr>
                <w:rFonts w:hint="default" w:ascii="宋体" w:hAnsi="宋体"/>
                <w:szCs w:val="21"/>
                <w:lang w:val="en-US" w:eastAsia="zh-CN"/>
              </w:rPr>
            </w:pPr>
            <w:r>
              <w:rPr>
                <w:rFonts w:hint="default" w:ascii="宋体" w:hAnsi="宋体"/>
                <w:szCs w:val="21"/>
                <w:lang w:val="en-US" w:eastAsia="zh-CN"/>
              </w:rPr>
              <w:t>设计开发确认：在客户厂进行试运行，以确认控制系统满足设计要求的能力</w:t>
            </w:r>
            <w:r>
              <w:rPr>
                <w:rFonts w:hint="default" w:ascii="宋体" w:hAnsi="宋体"/>
                <w:szCs w:val="21"/>
                <w:lang w:val="en-US" w:eastAsia="zh-CN"/>
              </w:rPr>
              <w:tab/>
            </w:r>
            <w:r>
              <w:rPr>
                <w:rFonts w:hint="default" w:ascii="宋体" w:hAnsi="宋体"/>
                <w:szCs w:val="21"/>
                <w:lang w:val="en-US" w:eastAsia="zh-CN"/>
              </w:rPr>
              <w:t>崔铖豪</w:t>
            </w:r>
          </w:p>
          <w:p>
            <w:pPr>
              <w:pStyle w:val="2"/>
              <w:numPr>
                <w:ilvl w:val="0"/>
                <w:numId w:val="0"/>
              </w:numPr>
              <w:ind w:leftChars="0"/>
              <w:rPr>
                <w:rFonts w:hint="default" w:ascii="宋体" w:hAnsi="宋体"/>
                <w:szCs w:val="21"/>
                <w:lang w:val="en-US" w:eastAsia="zh-CN"/>
              </w:rPr>
            </w:pPr>
            <w:r>
              <w:rPr>
                <w:rFonts w:hint="default" w:ascii="宋体" w:hAnsi="宋体"/>
                <w:szCs w:val="21"/>
                <w:lang w:val="en-US" w:eastAsia="zh-CN"/>
              </w:rPr>
              <w:t>温宁</w:t>
            </w:r>
            <w:r>
              <w:rPr>
                <w:rFonts w:hint="default" w:ascii="宋体" w:hAnsi="宋体"/>
                <w:szCs w:val="21"/>
                <w:lang w:val="en-US" w:eastAsia="zh-CN"/>
              </w:rPr>
              <w:tab/>
            </w:r>
            <w:r>
              <w:rPr>
                <w:rFonts w:hint="default" w:ascii="宋体" w:hAnsi="宋体"/>
                <w:szCs w:val="21"/>
                <w:lang w:val="en-US" w:eastAsia="zh-CN"/>
              </w:rPr>
              <w:t>张峰彬</w:t>
            </w:r>
            <w:r>
              <w:rPr>
                <w:rFonts w:hint="default" w:ascii="宋体" w:hAnsi="宋体"/>
                <w:szCs w:val="21"/>
                <w:lang w:val="en-US" w:eastAsia="zh-CN"/>
              </w:rPr>
              <w:tab/>
            </w:r>
            <w:r>
              <w:rPr>
                <w:rFonts w:hint="default" w:ascii="宋体" w:hAnsi="宋体"/>
                <w:szCs w:val="21"/>
                <w:lang w:val="en-US" w:eastAsia="zh-CN"/>
              </w:rPr>
              <w:t>技术部</w:t>
            </w:r>
            <w:r>
              <w:rPr>
                <w:rFonts w:hint="default" w:ascii="宋体" w:hAnsi="宋体"/>
                <w:szCs w:val="21"/>
                <w:lang w:val="en-US" w:eastAsia="zh-CN"/>
              </w:rPr>
              <w:tab/>
            </w:r>
            <w:r>
              <w:rPr>
                <w:rFonts w:hint="default" w:ascii="宋体" w:hAnsi="宋体"/>
                <w:szCs w:val="21"/>
                <w:lang w:val="en-US" w:eastAsia="zh-CN"/>
              </w:rPr>
              <w:t>12天</w:t>
            </w:r>
          </w:p>
          <w:p>
            <w:pPr>
              <w:pStyle w:val="2"/>
              <w:numPr>
                <w:ilvl w:val="0"/>
                <w:numId w:val="0"/>
              </w:numPr>
              <w:ind w:leftChars="0"/>
              <w:rPr>
                <w:rFonts w:hint="default" w:ascii="宋体" w:hAnsi="宋体"/>
                <w:szCs w:val="21"/>
                <w:lang w:val="en-US" w:eastAsia="zh-CN"/>
              </w:rPr>
            </w:pPr>
            <w:r>
              <w:rPr>
                <w:rFonts w:hint="default" w:ascii="宋体" w:hAnsi="宋体"/>
                <w:szCs w:val="21"/>
                <w:lang w:val="en-US" w:eastAsia="zh-CN"/>
              </w:rPr>
              <w:t xml:space="preserve">备注： </w:t>
            </w:r>
          </w:p>
          <w:p>
            <w:pPr>
              <w:pStyle w:val="2"/>
              <w:numPr>
                <w:ilvl w:val="0"/>
                <w:numId w:val="0"/>
              </w:numPr>
              <w:ind w:leftChars="0"/>
              <w:rPr>
                <w:rFonts w:hint="default" w:ascii="宋体" w:hAnsi="宋体"/>
                <w:szCs w:val="21"/>
                <w:lang w:val="en-US" w:eastAsia="zh-CN"/>
              </w:rPr>
            </w:pPr>
            <w:r>
              <w:rPr>
                <w:rFonts w:hint="default" w:ascii="宋体" w:hAnsi="宋体"/>
                <w:szCs w:val="21"/>
                <w:lang w:val="en-US" w:eastAsia="zh-CN"/>
              </w:rPr>
              <w:t xml:space="preserve">审批：张峰彬2021.2.6     编制：崔铖豪2021.2.6 </w:t>
            </w:r>
          </w:p>
          <w:p>
            <w:pPr>
              <w:pStyle w:val="2"/>
              <w:numPr>
                <w:ilvl w:val="0"/>
                <w:numId w:val="0"/>
              </w:numPr>
              <w:rPr>
                <w:rFonts w:hint="default"/>
                <w:sz w:val="20"/>
                <w:lang w:val="en-US" w:eastAsia="zh-CN"/>
              </w:rPr>
            </w:pPr>
          </w:p>
          <w:p>
            <w:pPr>
              <w:pStyle w:val="2"/>
              <w:numPr>
                <w:ilvl w:val="0"/>
                <w:numId w:val="0"/>
              </w:numPr>
              <w:rPr>
                <w:rFonts w:hint="default"/>
                <w:sz w:val="20"/>
                <w:lang w:val="en-US" w:eastAsia="zh-CN"/>
              </w:rPr>
            </w:pPr>
          </w:p>
          <w:p>
            <w:pPr>
              <w:pStyle w:val="2"/>
              <w:numPr>
                <w:ilvl w:val="0"/>
                <w:numId w:val="0"/>
              </w:numPr>
              <w:rPr>
                <w:rFonts w:hint="default"/>
                <w:sz w:val="20"/>
                <w:lang w:val="en-US" w:eastAsia="zh-CN"/>
              </w:rPr>
            </w:pPr>
            <w:r>
              <w:rPr>
                <w:rFonts w:hint="default"/>
                <w:sz w:val="20"/>
                <w:lang w:val="en-US" w:eastAsia="zh-CN"/>
              </w:rPr>
              <w:t>设计开发输入清单</w:t>
            </w:r>
          </w:p>
          <w:p>
            <w:pPr>
              <w:pStyle w:val="2"/>
              <w:numPr>
                <w:ilvl w:val="0"/>
                <w:numId w:val="0"/>
              </w:numPr>
              <w:rPr>
                <w:rFonts w:hint="default"/>
                <w:sz w:val="20"/>
                <w:lang w:val="en-US" w:eastAsia="zh-CN"/>
              </w:rPr>
            </w:pPr>
            <w:r>
              <w:rPr>
                <w:rFonts w:hint="default"/>
                <w:sz w:val="20"/>
                <w:lang w:val="en-US" w:eastAsia="zh-CN"/>
              </w:rPr>
              <w:t>项目名称</w:t>
            </w:r>
            <w:r>
              <w:rPr>
                <w:rFonts w:hint="default"/>
                <w:sz w:val="20"/>
                <w:lang w:val="en-US" w:eastAsia="zh-CN"/>
              </w:rPr>
              <w:tab/>
            </w:r>
            <w:r>
              <w:rPr>
                <w:rFonts w:hint="default"/>
                <w:sz w:val="20"/>
                <w:lang w:val="en-US" w:eastAsia="zh-CN"/>
              </w:rPr>
              <w:t>φ89CPE机组电气控制系统</w:t>
            </w:r>
            <w:r>
              <w:rPr>
                <w:rFonts w:hint="default"/>
                <w:sz w:val="20"/>
                <w:lang w:val="en-US" w:eastAsia="zh-CN"/>
              </w:rPr>
              <w:tab/>
            </w:r>
            <w:r>
              <w:rPr>
                <w:rFonts w:hint="default"/>
                <w:sz w:val="20"/>
                <w:lang w:val="en-US" w:eastAsia="zh-CN"/>
              </w:rPr>
              <w:t>型号规格</w:t>
            </w:r>
            <w:r>
              <w:rPr>
                <w:rFonts w:hint="default"/>
                <w:sz w:val="20"/>
                <w:lang w:val="en-US" w:eastAsia="zh-CN"/>
              </w:rPr>
              <w:tab/>
            </w:r>
            <w:r>
              <w:rPr>
                <w:rFonts w:hint="default"/>
                <w:sz w:val="20"/>
                <w:lang w:val="en-US" w:eastAsia="zh-CN"/>
              </w:rPr>
              <w:t>φ89CPE机组</w:t>
            </w:r>
          </w:p>
          <w:p>
            <w:pPr>
              <w:pStyle w:val="2"/>
              <w:numPr>
                <w:ilvl w:val="0"/>
                <w:numId w:val="0"/>
              </w:numPr>
              <w:rPr>
                <w:rFonts w:hint="default"/>
                <w:sz w:val="20"/>
                <w:lang w:val="en-US" w:eastAsia="zh-CN"/>
              </w:rPr>
            </w:pPr>
            <w:r>
              <w:rPr>
                <w:rFonts w:hint="default"/>
                <w:sz w:val="20"/>
                <w:lang w:val="en-US" w:eastAsia="zh-CN"/>
              </w:rPr>
              <w:t>设计开发输入清单：</w:t>
            </w:r>
          </w:p>
          <w:p>
            <w:pPr>
              <w:pStyle w:val="2"/>
              <w:numPr>
                <w:ilvl w:val="0"/>
                <w:numId w:val="0"/>
              </w:numPr>
              <w:rPr>
                <w:rFonts w:hint="default"/>
                <w:sz w:val="20"/>
                <w:lang w:val="en-US" w:eastAsia="zh-CN"/>
              </w:rPr>
            </w:pPr>
            <w:r>
              <w:rPr>
                <w:rFonts w:hint="default"/>
                <w:sz w:val="20"/>
                <w:lang w:val="en-US" w:eastAsia="zh-CN"/>
              </w:rPr>
              <w:t>研制出一套具有国内领先水平的φ89CPE机组电气控制系统，实现对该套φ89CPE机组进行安全、高效、稳定、节能、高端的全自动化控制系统，满足市场及客户需求。</w:t>
            </w:r>
          </w:p>
          <w:p>
            <w:pPr>
              <w:pStyle w:val="2"/>
              <w:numPr>
                <w:ilvl w:val="0"/>
                <w:numId w:val="0"/>
              </w:numPr>
              <w:rPr>
                <w:rFonts w:hint="default"/>
                <w:sz w:val="20"/>
                <w:lang w:val="en-US" w:eastAsia="zh-CN"/>
              </w:rPr>
            </w:pPr>
            <w:r>
              <w:rPr>
                <w:rFonts w:hint="default"/>
                <w:sz w:val="20"/>
                <w:lang w:val="en-US" w:eastAsia="zh-CN"/>
              </w:rPr>
              <w:t>本项目供货范围主要是φ89CPE机组电气控制系统设备，控制范围包括从环形炉出料机之后的下料台架至辊式冷床的控制电气原理图的设计，实现基础自动化；控制柜、操作台、开关箱及柜体排列图的设计；电缆表、外部接线图的设计；电缆沟走向的设计；控制元件的选型；检测元件的选型；环型加热炉至辊式冷床下料部分的自动化控制系统的网络规划，PLC选型，为后续实现工业数字化控制预留接口；供方（山西得中电气有限公司）承担成套供货范围内电气控制系统的设计和供货，对提供的工程技术和设备的正确性、完整性负责，并提供安装指导，生产调试，操作、维护培训及投产后的技术支撑和服务工作。</w:t>
            </w:r>
          </w:p>
          <w:p>
            <w:pPr>
              <w:pStyle w:val="2"/>
              <w:numPr>
                <w:ilvl w:val="0"/>
                <w:numId w:val="0"/>
              </w:numPr>
              <w:rPr>
                <w:rFonts w:hint="default"/>
                <w:sz w:val="20"/>
                <w:lang w:val="en-US" w:eastAsia="zh-CN"/>
              </w:rPr>
            </w:pPr>
            <w:r>
              <w:rPr>
                <w:rFonts w:hint="default"/>
                <w:sz w:val="20"/>
                <w:lang w:val="en-US" w:eastAsia="zh-CN"/>
              </w:rPr>
              <w:t>设备设计基本原则：根据产品大纲的要求，本着技术先进、控制合理、便于维护、高可靠性的原则，该机组主要部件的控制方式为：</w:t>
            </w:r>
          </w:p>
          <w:p>
            <w:pPr>
              <w:pStyle w:val="2"/>
              <w:numPr>
                <w:ilvl w:val="0"/>
                <w:numId w:val="0"/>
              </w:numPr>
              <w:rPr>
                <w:rFonts w:hint="default"/>
                <w:sz w:val="20"/>
                <w:lang w:val="en-US" w:eastAsia="zh-CN"/>
              </w:rPr>
            </w:pPr>
            <w:r>
              <w:rPr>
                <w:rFonts w:hint="default"/>
                <w:sz w:val="20"/>
                <w:lang w:val="en-US" w:eastAsia="zh-CN"/>
              </w:rPr>
              <w:t>1、穿孔机主电机，采用高压水阻柜控制；</w:t>
            </w:r>
          </w:p>
          <w:p>
            <w:pPr>
              <w:pStyle w:val="2"/>
              <w:numPr>
                <w:ilvl w:val="0"/>
                <w:numId w:val="0"/>
              </w:numPr>
              <w:rPr>
                <w:rFonts w:hint="default"/>
                <w:sz w:val="20"/>
                <w:lang w:val="en-US" w:eastAsia="zh-CN"/>
              </w:rPr>
            </w:pPr>
            <w:r>
              <w:rPr>
                <w:rFonts w:hint="default"/>
                <w:sz w:val="20"/>
                <w:lang w:val="en-US" w:eastAsia="zh-CN"/>
              </w:rPr>
              <w:t>2、顶管机主电机、顶杆小车电机、松棒机主电机、张减机主电机，采用西门子直流调速器控制；</w:t>
            </w:r>
          </w:p>
          <w:p>
            <w:pPr>
              <w:pStyle w:val="2"/>
              <w:numPr>
                <w:ilvl w:val="0"/>
                <w:numId w:val="0"/>
              </w:numPr>
              <w:rPr>
                <w:rFonts w:hint="default"/>
                <w:sz w:val="20"/>
                <w:lang w:val="en-US" w:eastAsia="zh-CN"/>
              </w:rPr>
            </w:pPr>
            <w:r>
              <w:rPr>
                <w:rFonts w:hint="default"/>
                <w:sz w:val="20"/>
                <w:lang w:val="en-US" w:eastAsia="zh-CN"/>
              </w:rPr>
              <w:t>3、脱棒机主电机、切头切尾锯、飞锯、减径机电机、及其他所有需要调速的电机，采用西门子G120系列变频器控制；</w:t>
            </w:r>
          </w:p>
          <w:p>
            <w:pPr>
              <w:pStyle w:val="2"/>
              <w:numPr>
                <w:ilvl w:val="0"/>
                <w:numId w:val="0"/>
              </w:numPr>
              <w:rPr>
                <w:rFonts w:hint="default"/>
                <w:sz w:val="20"/>
                <w:lang w:val="en-US" w:eastAsia="zh-CN"/>
              </w:rPr>
            </w:pPr>
            <w:r>
              <w:rPr>
                <w:rFonts w:hint="default"/>
                <w:sz w:val="20"/>
                <w:lang w:val="en-US" w:eastAsia="zh-CN"/>
              </w:rPr>
              <w:t>4、碾棒机主电机采用频敏变阻器控制。</w:t>
            </w:r>
          </w:p>
          <w:p>
            <w:pPr>
              <w:pStyle w:val="2"/>
              <w:numPr>
                <w:ilvl w:val="0"/>
                <w:numId w:val="0"/>
              </w:numPr>
              <w:rPr>
                <w:rFonts w:hint="default"/>
                <w:sz w:val="20"/>
                <w:lang w:val="en-US" w:eastAsia="zh-CN"/>
              </w:rPr>
            </w:pPr>
          </w:p>
          <w:p>
            <w:pPr>
              <w:pStyle w:val="2"/>
              <w:numPr>
                <w:ilvl w:val="0"/>
                <w:numId w:val="0"/>
              </w:numPr>
              <w:rPr>
                <w:rFonts w:hint="default"/>
                <w:sz w:val="20"/>
                <w:lang w:val="en-US" w:eastAsia="zh-CN"/>
              </w:rPr>
            </w:pPr>
            <w:r>
              <w:rPr>
                <w:rFonts w:hint="default"/>
                <w:sz w:val="20"/>
                <w:lang w:val="en-US" w:eastAsia="zh-CN"/>
              </w:rPr>
              <w:t xml:space="preserve">    审批：张峰彬 2021.2.6     编制：崔铖豪 2021.2.6</w:t>
            </w:r>
          </w:p>
          <w:p>
            <w:pPr>
              <w:pStyle w:val="2"/>
              <w:numPr>
                <w:ilvl w:val="0"/>
                <w:numId w:val="0"/>
              </w:numPr>
              <w:rPr>
                <w:rFonts w:hint="default"/>
                <w:sz w:val="20"/>
                <w:lang w:val="en-US" w:eastAsia="zh-CN"/>
              </w:rPr>
            </w:pPr>
          </w:p>
          <w:p>
            <w:pPr>
              <w:pStyle w:val="2"/>
              <w:numPr>
                <w:ilvl w:val="0"/>
                <w:numId w:val="0"/>
              </w:numPr>
              <w:rPr>
                <w:rFonts w:hint="default"/>
                <w:sz w:val="20"/>
                <w:lang w:val="en-US" w:eastAsia="zh-CN"/>
              </w:rPr>
            </w:pPr>
            <w:r>
              <w:rPr>
                <w:rFonts w:hint="default"/>
                <w:sz w:val="20"/>
                <w:lang w:val="en-US" w:eastAsia="zh-CN"/>
              </w:rPr>
              <w:t>设计开发评审报告</w:t>
            </w:r>
            <w:r>
              <w:rPr>
                <w:rFonts w:hint="eastAsia"/>
                <w:sz w:val="20"/>
                <w:lang w:val="en-US" w:eastAsia="zh-CN"/>
              </w:rPr>
              <w:t>（</w:t>
            </w:r>
            <w:r>
              <w:rPr>
                <w:rFonts w:hint="default"/>
                <w:sz w:val="20"/>
                <w:lang w:val="en-US" w:eastAsia="zh-CN"/>
              </w:rPr>
              <w:tab/>
            </w:r>
            <w:r>
              <w:rPr>
                <w:rFonts w:hint="default"/>
                <w:sz w:val="20"/>
                <w:lang w:val="en-US" w:eastAsia="zh-CN"/>
              </w:rPr>
              <w:t>一阶段</w:t>
            </w:r>
            <w:r>
              <w:rPr>
                <w:rFonts w:hint="eastAsia"/>
                <w:sz w:val="20"/>
                <w:lang w:val="en-US" w:eastAsia="zh-CN"/>
              </w:rPr>
              <w:t>）</w:t>
            </w:r>
          </w:p>
          <w:p>
            <w:pPr>
              <w:pStyle w:val="2"/>
              <w:numPr>
                <w:ilvl w:val="0"/>
                <w:numId w:val="0"/>
              </w:numPr>
              <w:rPr>
                <w:rFonts w:hint="default"/>
                <w:sz w:val="20"/>
                <w:lang w:val="en-US" w:eastAsia="zh-CN"/>
              </w:rPr>
            </w:pPr>
            <w:r>
              <w:rPr>
                <w:rFonts w:hint="default"/>
                <w:sz w:val="20"/>
                <w:lang w:val="en-US" w:eastAsia="zh-CN"/>
              </w:rPr>
              <w:t>项目名称</w:t>
            </w:r>
            <w:r>
              <w:rPr>
                <w:rFonts w:hint="default"/>
                <w:sz w:val="20"/>
                <w:lang w:val="en-US" w:eastAsia="zh-CN"/>
              </w:rPr>
              <w:tab/>
            </w:r>
            <w:r>
              <w:rPr>
                <w:rFonts w:hint="default"/>
                <w:sz w:val="20"/>
                <w:lang w:val="en-US" w:eastAsia="zh-CN"/>
              </w:rPr>
              <w:t>φ89CPE机组电气控制系统</w:t>
            </w:r>
            <w:r>
              <w:rPr>
                <w:rFonts w:hint="default"/>
                <w:sz w:val="20"/>
                <w:lang w:val="en-US" w:eastAsia="zh-CN"/>
              </w:rPr>
              <w:tab/>
            </w:r>
            <w:r>
              <w:rPr>
                <w:rFonts w:hint="default"/>
                <w:sz w:val="20"/>
                <w:lang w:val="en-US" w:eastAsia="zh-CN"/>
              </w:rPr>
              <w:t>型号规格</w:t>
            </w:r>
            <w:r>
              <w:rPr>
                <w:rFonts w:hint="default"/>
                <w:sz w:val="20"/>
                <w:lang w:val="en-US" w:eastAsia="zh-CN"/>
              </w:rPr>
              <w:tab/>
            </w:r>
            <w:r>
              <w:rPr>
                <w:rFonts w:hint="default"/>
                <w:sz w:val="20"/>
                <w:lang w:val="en-US" w:eastAsia="zh-CN"/>
              </w:rPr>
              <w:t>φ89CPE机组</w:t>
            </w:r>
          </w:p>
          <w:p>
            <w:pPr>
              <w:pStyle w:val="2"/>
              <w:numPr>
                <w:ilvl w:val="0"/>
                <w:numId w:val="0"/>
              </w:numPr>
              <w:rPr>
                <w:rFonts w:hint="default"/>
                <w:sz w:val="20"/>
                <w:lang w:val="en-US" w:eastAsia="zh-CN"/>
              </w:rPr>
            </w:pPr>
            <w:r>
              <w:rPr>
                <w:rFonts w:hint="default"/>
                <w:sz w:val="20"/>
                <w:lang w:val="en-US" w:eastAsia="zh-CN"/>
              </w:rPr>
              <w:t>设计开发阶段</w:t>
            </w:r>
            <w:r>
              <w:rPr>
                <w:rFonts w:hint="default"/>
                <w:sz w:val="20"/>
                <w:lang w:val="en-US" w:eastAsia="zh-CN"/>
              </w:rPr>
              <w:tab/>
            </w:r>
            <w:r>
              <w:rPr>
                <w:rFonts w:hint="default"/>
                <w:sz w:val="20"/>
                <w:lang w:val="en-US" w:eastAsia="zh-CN"/>
              </w:rPr>
              <w:t>一阶段</w:t>
            </w:r>
            <w:r>
              <w:rPr>
                <w:rFonts w:hint="default"/>
                <w:sz w:val="20"/>
                <w:lang w:val="en-US" w:eastAsia="zh-CN"/>
              </w:rPr>
              <w:tab/>
            </w:r>
            <w:r>
              <w:rPr>
                <w:rFonts w:hint="default"/>
                <w:sz w:val="20"/>
                <w:lang w:val="en-US" w:eastAsia="zh-CN"/>
              </w:rPr>
              <w:t>主持人</w:t>
            </w:r>
            <w:r>
              <w:rPr>
                <w:rFonts w:hint="default"/>
                <w:sz w:val="20"/>
                <w:lang w:val="en-US" w:eastAsia="zh-CN"/>
              </w:rPr>
              <w:tab/>
            </w:r>
            <w:r>
              <w:rPr>
                <w:rFonts w:hint="default"/>
                <w:sz w:val="20"/>
                <w:lang w:val="en-US" w:eastAsia="zh-CN"/>
              </w:rPr>
              <w:t>张峰彬</w:t>
            </w:r>
            <w:r>
              <w:rPr>
                <w:rFonts w:hint="default"/>
                <w:sz w:val="20"/>
                <w:lang w:val="en-US" w:eastAsia="zh-CN"/>
              </w:rPr>
              <w:tab/>
            </w:r>
            <w:r>
              <w:rPr>
                <w:rFonts w:hint="default"/>
                <w:sz w:val="20"/>
                <w:lang w:val="en-US" w:eastAsia="zh-CN"/>
              </w:rPr>
              <w:t>评审日期：2021.3.12</w:t>
            </w:r>
          </w:p>
          <w:p>
            <w:pPr>
              <w:pStyle w:val="2"/>
              <w:numPr>
                <w:ilvl w:val="0"/>
                <w:numId w:val="0"/>
              </w:numPr>
              <w:rPr>
                <w:rFonts w:hint="default"/>
                <w:sz w:val="20"/>
                <w:lang w:val="en-US" w:eastAsia="zh-CN"/>
              </w:rPr>
            </w:pPr>
            <w:r>
              <w:rPr>
                <w:rFonts w:hint="default"/>
                <w:sz w:val="20"/>
                <w:lang w:val="en-US" w:eastAsia="zh-CN"/>
              </w:rPr>
              <w:t>评审人员</w:t>
            </w:r>
            <w:r>
              <w:rPr>
                <w:rFonts w:hint="default"/>
                <w:sz w:val="20"/>
                <w:lang w:val="en-US" w:eastAsia="zh-CN"/>
              </w:rPr>
              <w:tab/>
            </w:r>
            <w:r>
              <w:rPr>
                <w:rFonts w:hint="default"/>
                <w:sz w:val="20"/>
                <w:lang w:val="en-US" w:eastAsia="zh-CN"/>
              </w:rPr>
              <w:t>部  门</w:t>
            </w:r>
            <w:r>
              <w:rPr>
                <w:rFonts w:hint="default"/>
                <w:sz w:val="20"/>
                <w:lang w:val="en-US" w:eastAsia="zh-CN"/>
              </w:rPr>
              <w:tab/>
            </w:r>
            <w:r>
              <w:rPr>
                <w:rFonts w:hint="default"/>
                <w:sz w:val="20"/>
                <w:lang w:val="en-US" w:eastAsia="zh-CN"/>
              </w:rPr>
              <w:t>职务或职称</w:t>
            </w:r>
            <w:r>
              <w:rPr>
                <w:rFonts w:hint="default"/>
                <w:sz w:val="20"/>
                <w:lang w:val="en-US" w:eastAsia="zh-CN"/>
              </w:rPr>
              <w:tab/>
            </w:r>
            <w:r>
              <w:rPr>
                <w:rFonts w:hint="default"/>
                <w:sz w:val="20"/>
                <w:lang w:val="en-US" w:eastAsia="zh-CN"/>
              </w:rPr>
              <w:t>评审人员</w:t>
            </w:r>
            <w:r>
              <w:rPr>
                <w:rFonts w:hint="default"/>
                <w:sz w:val="20"/>
                <w:lang w:val="en-US" w:eastAsia="zh-CN"/>
              </w:rPr>
              <w:tab/>
            </w:r>
            <w:r>
              <w:rPr>
                <w:rFonts w:hint="default"/>
                <w:sz w:val="20"/>
                <w:lang w:val="en-US" w:eastAsia="zh-CN"/>
              </w:rPr>
              <w:t>部  门</w:t>
            </w:r>
            <w:r>
              <w:rPr>
                <w:rFonts w:hint="default"/>
                <w:sz w:val="20"/>
                <w:lang w:val="en-US" w:eastAsia="zh-CN"/>
              </w:rPr>
              <w:tab/>
            </w:r>
            <w:r>
              <w:rPr>
                <w:rFonts w:hint="default"/>
                <w:sz w:val="20"/>
                <w:lang w:val="en-US" w:eastAsia="zh-CN"/>
              </w:rPr>
              <w:t>职务或职称</w:t>
            </w:r>
          </w:p>
          <w:p>
            <w:pPr>
              <w:pStyle w:val="2"/>
              <w:numPr>
                <w:ilvl w:val="0"/>
                <w:numId w:val="0"/>
              </w:numPr>
              <w:rPr>
                <w:rFonts w:hint="default"/>
                <w:sz w:val="20"/>
                <w:lang w:val="en-US" w:eastAsia="zh-CN"/>
              </w:rPr>
            </w:pPr>
            <w:r>
              <w:rPr>
                <w:rFonts w:hint="default"/>
                <w:sz w:val="20"/>
                <w:lang w:val="en-US" w:eastAsia="zh-CN"/>
              </w:rPr>
              <w:t>张峰彬</w:t>
            </w:r>
            <w:r>
              <w:rPr>
                <w:rFonts w:hint="default"/>
                <w:sz w:val="20"/>
                <w:lang w:val="en-US" w:eastAsia="zh-CN"/>
              </w:rPr>
              <w:tab/>
            </w:r>
            <w:r>
              <w:rPr>
                <w:rFonts w:hint="default"/>
                <w:sz w:val="20"/>
                <w:lang w:val="en-US" w:eastAsia="zh-CN"/>
              </w:rPr>
              <w:t>技术部</w:t>
            </w:r>
            <w:r>
              <w:rPr>
                <w:rFonts w:hint="default"/>
                <w:sz w:val="20"/>
                <w:lang w:val="en-US" w:eastAsia="zh-CN"/>
              </w:rPr>
              <w:tab/>
            </w:r>
            <w:r>
              <w:rPr>
                <w:rFonts w:hint="default"/>
                <w:sz w:val="20"/>
                <w:lang w:val="en-US" w:eastAsia="zh-CN"/>
              </w:rPr>
              <w:t>总经理</w:t>
            </w:r>
            <w:r>
              <w:rPr>
                <w:rFonts w:hint="default"/>
                <w:sz w:val="20"/>
                <w:lang w:val="en-US" w:eastAsia="zh-CN"/>
              </w:rPr>
              <w:tab/>
            </w:r>
            <w:r>
              <w:rPr>
                <w:rFonts w:hint="default"/>
                <w:sz w:val="20"/>
                <w:lang w:val="en-US" w:eastAsia="zh-CN"/>
              </w:rPr>
              <w:t>宋天力</w:t>
            </w:r>
            <w:r>
              <w:rPr>
                <w:rFonts w:hint="default"/>
                <w:sz w:val="20"/>
                <w:lang w:val="en-US" w:eastAsia="zh-CN"/>
              </w:rPr>
              <w:tab/>
            </w:r>
            <w:r>
              <w:rPr>
                <w:rFonts w:hint="default"/>
                <w:sz w:val="20"/>
                <w:lang w:val="en-US" w:eastAsia="zh-CN"/>
              </w:rPr>
              <w:t>技术部</w:t>
            </w:r>
            <w:r>
              <w:rPr>
                <w:rFonts w:hint="default"/>
                <w:sz w:val="20"/>
                <w:lang w:val="en-US" w:eastAsia="zh-CN"/>
              </w:rPr>
              <w:tab/>
            </w:r>
            <w:r>
              <w:rPr>
                <w:rFonts w:hint="default"/>
                <w:sz w:val="20"/>
                <w:lang w:val="en-US" w:eastAsia="zh-CN"/>
              </w:rPr>
              <w:t>工程师</w:t>
            </w:r>
          </w:p>
          <w:p>
            <w:pPr>
              <w:pStyle w:val="2"/>
              <w:numPr>
                <w:ilvl w:val="0"/>
                <w:numId w:val="0"/>
              </w:numPr>
              <w:rPr>
                <w:rFonts w:hint="default"/>
                <w:sz w:val="20"/>
                <w:lang w:val="en-US" w:eastAsia="zh-CN"/>
              </w:rPr>
            </w:pPr>
            <w:r>
              <w:rPr>
                <w:rFonts w:hint="default"/>
                <w:sz w:val="20"/>
                <w:lang w:val="en-US" w:eastAsia="zh-CN"/>
              </w:rPr>
              <w:t>温宁</w:t>
            </w:r>
            <w:r>
              <w:rPr>
                <w:rFonts w:hint="default"/>
                <w:sz w:val="20"/>
                <w:lang w:val="en-US" w:eastAsia="zh-CN"/>
              </w:rPr>
              <w:tab/>
            </w:r>
            <w:r>
              <w:rPr>
                <w:rFonts w:hint="default"/>
                <w:sz w:val="20"/>
                <w:lang w:val="en-US" w:eastAsia="zh-CN"/>
              </w:rPr>
              <w:t>技术部</w:t>
            </w:r>
            <w:r>
              <w:rPr>
                <w:rFonts w:hint="default"/>
                <w:sz w:val="20"/>
                <w:lang w:val="en-US" w:eastAsia="zh-CN"/>
              </w:rPr>
              <w:tab/>
            </w:r>
            <w:r>
              <w:rPr>
                <w:rFonts w:hint="default"/>
                <w:sz w:val="20"/>
                <w:lang w:val="en-US" w:eastAsia="zh-CN"/>
              </w:rPr>
              <w:t>经理</w:t>
            </w:r>
            <w:r>
              <w:rPr>
                <w:rFonts w:hint="default"/>
                <w:sz w:val="20"/>
                <w:lang w:val="en-US" w:eastAsia="zh-CN"/>
              </w:rPr>
              <w:tab/>
            </w:r>
            <w:r>
              <w:rPr>
                <w:rFonts w:hint="default"/>
                <w:sz w:val="20"/>
                <w:lang w:val="en-US" w:eastAsia="zh-CN"/>
              </w:rPr>
              <w:t>丁正国</w:t>
            </w:r>
            <w:r>
              <w:rPr>
                <w:rFonts w:hint="default"/>
                <w:sz w:val="20"/>
                <w:lang w:val="en-US" w:eastAsia="zh-CN"/>
              </w:rPr>
              <w:tab/>
            </w:r>
            <w:r>
              <w:rPr>
                <w:rFonts w:hint="default"/>
                <w:sz w:val="20"/>
                <w:lang w:val="en-US" w:eastAsia="zh-CN"/>
              </w:rPr>
              <w:t>技术部</w:t>
            </w:r>
            <w:r>
              <w:rPr>
                <w:rFonts w:hint="default"/>
                <w:sz w:val="20"/>
                <w:lang w:val="en-US" w:eastAsia="zh-CN"/>
              </w:rPr>
              <w:tab/>
            </w:r>
            <w:r>
              <w:rPr>
                <w:rFonts w:hint="default"/>
                <w:sz w:val="20"/>
                <w:lang w:val="en-US" w:eastAsia="zh-CN"/>
              </w:rPr>
              <w:t>工程师</w:t>
            </w:r>
          </w:p>
          <w:p>
            <w:pPr>
              <w:pStyle w:val="2"/>
              <w:numPr>
                <w:ilvl w:val="0"/>
                <w:numId w:val="0"/>
              </w:numPr>
              <w:rPr>
                <w:rFonts w:hint="default"/>
                <w:sz w:val="20"/>
                <w:lang w:val="en-US" w:eastAsia="zh-CN"/>
              </w:rPr>
            </w:pPr>
            <w:r>
              <w:rPr>
                <w:rFonts w:hint="default"/>
                <w:sz w:val="20"/>
                <w:lang w:val="en-US" w:eastAsia="zh-CN"/>
              </w:rPr>
              <w:t>崔铖豪</w:t>
            </w:r>
            <w:r>
              <w:rPr>
                <w:rFonts w:hint="default"/>
                <w:sz w:val="20"/>
                <w:lang w:val="en-US" w:eastAsia="zh-CN"/>
              </w:rPr>
              <w:tab/>
            </w:r>
            <w:r>
              <w:rPr>
                <w:rFonts w:hint="default"/>
                <w:sz w:val="20"/>
                <w:lang w:val="en-US" w:eastAsia="zh-CN"/>
              </w:rPr>
              <w:t>技术部</w:t>
            </w:r>
            <w:r>
              <w:rPr>
                <w:rFonts w:hint="default"/>
                <w:sz w:val="20"/>
                <w:lang w:val="en-US" w:eastAsia="zh-CN"/>
              </w:rPr>
              <w:tab/>
            </w:r>
            <w:r>
              <w:rPr>
                <w:rFonts w:hint="default"/>
                <w:sz w:val="20"/>
                <w:lang w:val="en-US" w:eastAsia="zh-CN"/>
              </w:rPr>
              <w:t>部长</w:t>
            </w:r>
            <w:r>
              <w:rPr>
                <w:rFonts w:hint="default"/>
                <w:sz w:val="20"/>
                <w:lang w:val="en-US" w:eastAsia="zh-CN"/>
              </w:rPr>
              <w:tab/>
            </w:r>
            <w:r>
              <w:rPr>
                <w:rFonts w:hint="default"/>
                <w:sz w:val="20"/>
                <w:lang w:val="en-US" w:eastAsia="zh-CN"/>
              </w:rPr>
              <w:t>王春涛</w:t>
            </w:r>
            <w:r>
              <w:rPr>
                <w:rFonts w:hint="default"/>
                <w:sz w:val="20"/>
                <w:lang w:val="en-US" w:eastAsia="zh-CN"/>
              </w:rPr>
              <w:tab/>
            </w:r>
            <w:r>
              <w:rPr>
                <w:rFonts w:hint="default"/>
                <w:sz w:val="20"/>
                <w:lang w:val="en-US" w:eastAsia="zh-CN"/>
              </w:rPr>
              <w:t>技术部</w:t>
            </w:r>
            <w:r>
              <w:rPr>
                <w:rFonts w:hint="default"/>
                <w:sz w:val="20"/>
                <w:lang w:val="en-US" w:eastAsia="zh-CN"/>
              </w:rPr>
              <w:tab/>
            </w:r>
            <w:r>
              <w:rPr>
                <w:rFonts w:hint="default"/>
                <w:sz w:val="20"/>
                <w:lang w:val="en-US" w:eastAsia="zh-CN"/>
              </w:rPr>
              <w:t>工程师</w:t>
            </w:r>
          </w:p>
          <w:p>
            <w:pPr>
              <w:pStyle w:val="2"/>
              <w:numPr>
                <w:ilvl w:val="0"/>
                <w:numId w:val="0"/>
              </w:numPr>
              <w:rPr>
                <w:rFonts w:hint="default"/>
                <w:sz w:val="20"/>
                <w:lang w:val="en-US" w:eastAsia="zh-CN"/>
              </w:rPr>
            </w:pPr>
            <w:r>
              <w:rPr>
                <w:rFonts w:hint="default"/>
                <w:sz w:val="20"/>
                <w:lang w:val="en-US" w:eastAsia="zh-CN"/>
              </w:rPr>
              <w:t>评审内容：“√”内“√”表示评审通过，“？”表有建议或疑问，“×”表不同意</w:t>
            </w:r>
          </w:p>
          <w:p>
            <w:pPr>
              <w:pStyle w:val="2"/>
              <w:numPr>
                <w:ilvl w:val="0"/>
                <w:numId w:val="0"/>
              </w:numPr>
              <w:rPr>
                <w:rFonts w:hint="default"/>
                <w:sz w:val="20"/>
                <w:lang w:val="en-US" w:eastAsia="zh-CN"/>
              </w:rPr>
            </w:pPr>
            <w:r>
              <w:rPr>
                <w:rFonts w:hint="default"/>
                <w:sz w:val="20"/>
                <w:lang w:val="en-US" w:eastAsia="zh-CN"/>
              </w:rPr>
              <w:t>1合同、标准符合性 √    2采购可行性 √    3 加工可行性 √    4 结构合理性 √</w:t>
            </w:r>
          </w:p>
          <w:p>
            <w:pPr>
              <w:pStyle w:val="2"/>
              <w:numPr>
                <w:ilvl w:val="0"/>
                <w:numId w:val="0"/>
              </w:numPr>
              <w:rPr>
                <w:rFonts w:hint="default"/>
                <w:sz w:val="20"/>
                <w:lang w:val="en-US" w:eastAsia="zh-CN"/>
              </w:rPr>
            </w:pPr>
            <w:r>
              <w:rPr>
                <w:rFonts w:hint="default"/>
                <w:sz w:val="20"/>
                <w:lang w:val="en-US" w:eastAsia="zh-CN"/>
              </w:rPr>
              <w:t>5可维修性         √    6可检验性   √    7 美观性     √    8 环境影响   √</w:t>
            </w:r>
          </w:p>
          <w:p>
            <w:pPr>
              <w:pStyle w:val="2"/>
              <w:numPr>
                <w:ilvl w:val="0"/>
                <w:numId w:val="0"/>
              </w:numPr>
              <w:rPr>
                <w:rFonts w:hint="default"/>
                <w:sz w:val="20"/>
                <w:lang w:val="en-US" w:eastAsia="zh-CN"/>
              </w:rPr>
            </w:pPr>
            <w:r>
              <w:rPr>
                <w:rFonts w:hint="default"/>
                <w:sz w:val="20"/>
                <w:lang w:val="en-US" w:eastAsia="zh-CN"/>
              </w:rPr>
              <w:t>9安全性           √    10经济性    √    11           □    12           □</w:t>
            </w:r>
          </w:p>
          <w:p>
            <w:pPr>
              <w:pStyle w:val="2"/>
              <w:numPr>
                <w:ilvl w:val="0"/>
                <w:numId w:val="0"/>
              </w:numPr>
              <w:rPr>
                <w:rFonts w:hint="default"/>
                <w:sz w:val="20"/>
                <w:lang w:val="en-US" w:eastAsia="zh-CN"/>
              </w:rPr>
            </w:pPr>
            <w:r>
              <w:rPr>
                <w:rFonts w:hint="default"/>
                <w:sz w:val="20"/>
                <w:lang w:val="en-US" w:eastAsia="zh-CN"/>
              </w:rPr>
              <w:t>存在问题及改进建议：</w:t>
            </w:r>
          </w:p>
          <w:p>
            <w:pPr>
              <w:pStyle w:val="2"/>
              <w:numPr>
                <w:ilvl w:val="0"/>
                <w:numId w:val="0"/>
              </w:numPr>
              <w:rPr>
                <w:rFonts w:hint="default"/>
                <w:sz w:val="20"/>
                <w:lang w:val="en-US" w:eastAsia="zh-CN"/>
              </w:rPr>
            </w:pPr>
          </w:p>
          <w:p>
            <w:pPr>
              <w:pStyle w:val="2"/>
              <w:numPr>
                <w:ilvl w:val="0"/>
                <w:numId w:val="0"/>
              </w:numPr>
              <w:rPr>
                <w:rFonts w:hint="default"/>
                <w:sz w:val="20"/>
                <w:lang w:val="en-US" w:eastAsia="zh-CN"/>
              </w:rPr>
            </w:pPr>
            <w:r>
              <w:rPr>
                <w:rFonts w:hint="default"/>
                <w:sz w:val="20"/>
                <w:lang w:val="en-US" w:eastAsia="zh-CN"/>
              </w:rPr>
              <w:t>未发现问题。</w:t>
            </w:r>
          </w:p>
          <w:p>
            <w:pPr>
              <w:pStyle w:val="2"/>
              <w:numPr>
                <w:ilvl w:val="0"/>
                <w:numId w:val="0"/>
              </w:numPr>
              <w:rPr>
                <w:rFonts w:hint="default"/>
                <w:sz w:val="20"/>
                <w:lang w:val="en-US" w:eastAsia="zh-CN"/>
              </w:rPr>
            </w:pPr>
            <w:r>
              <w:rPr>
                <w:rFonts w:hint="default"/>
                <w:sz w:val="20"/>
                <w:lang w:val="en-US" w:eastAsia="zh-CN"/>
              </w:rPr>
              <w:t xml:space="preserve">   审批：张峰彬2021.3.12     编制：崔铖豪2021.3.14</w:t>
            </w:r>
          </w:p>
          <w:p>
            <w:pPr>
              <w:pStyle w:val="2"/>
              <w:numPr>
                <w:ilvl w:val="0"/>
                <w:numId w:val="0"/>
              </w:numPr>
              <w:rPr>
                <w:rFonts w:hint="default"/>
                <w:sz w:val="20"/>
                <w:lang w:val="en-US" w:eastAsia="zh-CN"/>
              </w:rPr>
            </w:pPr>
          </w:p>
          <w:p>
            <w:pPr>
              <w:pStyle w:val="2"/>
              <w:numPr>
                <w:ilvl w:val="0"/>
                <w:numId w:val="0"/>
              </w:numPr>
              <w:rPr>
                <w:rFonts w:hint="default"/>
                <w:sz w:val="20"/>
                <w:lang w:val="en-US" w:eastAsia="zh-CN"/>
              </w:rPr>
            </w:pPr>
            <w:r>
              <w:rPr>
                <w:rFonts w:hint="default"/>
                <w:sz w:val="20"/>
                <w:lang w:val="en-US" w:eastAsia="zh-CN"/>
              </w:rPr>
              <w:tab/>
            </w:r>
            <w:r>
              <w:rPr>
                <w:rFonts w:hint="default"/>
                <w:sz w:val="20"/>
                <w:lang w:val="en-US" w:eastAsia="zh-CN"/>
              </w:rPr>
              <w:tab/>
            </w:r>
            <w:r>
              <w:rPr>
                <w:rFonts w:hint="default"/>
                <w:sz w:val="20"/>
                <w:lang w:val="en-US" w:eastAsia="zh-CN"/>
              </w:rPr>
              <w:tab/>
            </w:r>
            <w:r>
              <w:rPr>
                <w:rFonts w:hint="default"/>
                <w:sz w:val="20"/>
                <w:lang w:val="en-US" w:eastAsia="zh-CN"/>
              </w:rPr>
              <w:tab/>
            </w:r>
          </w:p>
          <w:p>
            <w:pPr>
              <w:pStyle w:val="2"/>
              <w:numPr>
                <w:ilvl w:val="0"/>
                <w:numId w:val="0"/>
              </w:numPr>
              <w:rPr>
                <w:rFonts w:hint="default"/>
                <w:sz w:val="20"/>
                <w:lang w:val="en-US" w:eastAsia="zh-CN"/>
              </w:rPr>
            </w:pPr>
            <w:r>
              <w:rPr>
                <w:rFonts w:hint="default"/>
                <w:sz w:val="20"/>
                <w:lang w:val="en-US" w:eastAsia="zh-CN"/>
              </w:rPr>
              <w:t>设计开发评审报告</w:t>
            </w:r>
            <w:r>
              <w:rPr>
                <w:rFonts w:hint="eastAsia"/>
                <w:sz w:val="20"/>
                <w:lang w:val="en-US" w:eastAsia="zh-CN"/>
              </w:rPr>
              <w:t>（</w:t>
            </w:r>
            <w:r>
              <w:rPr>
                <w:rFonts w:hint="default"/>
                <w:sz w:val="20"/>
                <w:lang w:val="en-US" w:eastAsia="zh-CN"/>
              </w:rPr>
              <w:tab/>
            </w:r>
            <w:r>
              <w:rPr>
                <w:rFonts w:hint="eastAsia"/>
                <w:sz w:val="20"/>
                <w:lang w:val="en-US" w:eastAsia="zh-CN"/>
              </w:rPr>
              <w:t>三</w:t>
            </w:r>
            <w:r>
              <w:rPr>
                <w:rFonts w:hint="default"/>
                <w:sz w:val="20"/>
                <w:lang w:val="en-US" w:eastAsia="zh-CN"/>
              </w:rPr>
              <w:t>阶段</w:t>
            </w:r>
            <w:r>
              <w:rPr>
                <w:rFonts w:hint="eastAsia"/>
                <w:sz w:val="20"/>
                <w:lang w:val="en-US" w:eastAsia="zh-CN"/>
              </w:rPr>
              <w:t>）评审内容同上</w:t>
            </w:r>
          </w:p>
          <w:p>
            <w:pPr>
              <w:pStyle w:val="2"/>
              <w:numPr>
                <w:ilvl w:val="0"/>
                <w:numId w:val="0"/>
              </w:numPr>
              <w:rPr>
                <w:rFonts w:hint="default"/>
                <w:sz w:val="20"/>
                <w:lang w:val="en-US" w:eastAsia="zh-CN"/>
              </w:rPr>
            </w:pPr>
            <w:r>
              <w:rPr>
                <w:rFonts w:hint="default"/>
                <w:sz w:val="20"/>
                <w:lang w:val="en-US" w:eastAsia="zh-CN"/>
              </w:rPr>
              <w:t>审批：张峰彬2021.</w:t>
            </w:r>
            <w:r>
              <w:rPr>
                <w:rFonts w:hint="eastAsia"/>
                <w:sz w:val="20"/>
                <w:lang w:val="en-US" w:eastAsia="zh-CN"/>
              </w:rPr>
              <w:t>4.22</w:t>
            </w:r>
            <w:r>
              <w:rPr>
                <w:rFonts w:hint="default"/>
                <w:sz w:val="20"/>
                <w:lang w:val="en-US" w:eastAsia="zh-CN"/>
              </w:rPr>
              <w:t xml:space="preserve">   编制：崔铖豪2021.</w:t>
            </w:r>
            <w:r>
              <w:rPr>
                <w:rFonts w:hint="eastAsia"/>
                <w:sz w:val="20"/>
                <w:lang w:val="en-US" w:eastAsia="zh-CN"/>
              </w:rPr>
              <w:t>4.22</w:t>
            </w:r>
          </w:p>
          <w:p>
            <w:pPr>
              <w:pStyle w:val="2"/>
              <w:numPr>
                <w:ilvl w:val="0"/>
                <w:numId w:val="0"/>
              </w:numPr>
              <w:rPr>
                <w:rFonts w:hint="default"/>
                <w:sz w:val="20"/>
                <w:lang w:val="en-US" w:eastAsia="zh-CN"/>
              </w:rPr>
            </w:pPr>
          </w:p>
          <w:p>
            <w:pPr>
              <w:pStyle w:val="2"/>
              <w:numPr>
                <w:ilvl w:val="0"/>
                <w:numId w:val="0"/>
              </w:numPr>
              <w:rPr>
                <w:rFonts w:hint="default"/>
                <w:sz w:val="20"/>
                <w:lang w:val="en-US" w:eastAsia="zh-CN"/>
              </w:rPr>
            </w:pPr>
          </w:p>
          <w:p>
            <w:pPr>
              <w:pStyle w:val="2"/>
              <w:numPr>
                <w:ilvl w:val="0"/>
                <w:numId w:val="0"/>
              </w:numPr>
              <w:rPr>
                <w:rFonts w:hint="default"/>
                <w:sz w:val="20"/>
                <w:lang w:val="en-US" w:eastAsia="zh-CN"/>
              </w:rPr>
            </w:pPr>
            <w:r>
              <w:rPr>
                <w:rFonts w:hint="default"/>
                <w:sz w:val="20"/>
                <w:lang w:val="en-US" w:eastAsia="zh-CN"/>
              </w:rPr>
              <w:t>设计开发验证报告</w:t>
            </w:r>
          </w:p>
          <w:p>
            <w:pPr>
              <w:pStyle w:val="2"/>
              <w:numPr>
                <w:ilvl w:val="0"/>
                <w:numId w:val="0"/>
              </w:numPr>
              <w:rPr>
                <w:rFonts w:hint="default"/>
                <w:sz w:val="20"/>
                <w:lang w:val="en-US" w:eastAsia="zh-CN"/>
              </w:rPr>
            </w:pPr>
            <w:r>
              <w:rPr>
                <w:rFonts w:hint="default"/>
                <w:sz w:val="20"/>
                <w:lang w:val="en-US" w:eastAsia="zh-CN"/>
              </w:rPr>
              <w:t>项目名称</w:t>
            </w:r>
            <w:r>
              <w:rPr>
                <w:rFonts w:hint="default"/>
                <w:sz w:val="20"/>
                <w:lang w:val="en-US" w:eastAsia="zh-CN"/>
              </w:rPr>
              <w:tab/>
            </w:r>
            <w:r>
              <w:rPr>
                <w:rFonts w:hint="default"/>
                <w:sz w:val="20"/>
                <w:lang w:val="en-US" w:eastAsia="zh-CN"/>
              </w:rPr>
              <w:t>φ89CPE机组电气控制系统</w:t>
            </w:r>
            <w:r>
              <w:rPr>
                <w:rFonts w:hint="default"/>
                <w:sz w:val="20"/>
                <w:lang w:val="en-US" w:eastAsia="zh-CN"/>
              </w:rPr>
              <w:tab/>
            </w:r>
            <w:r>
              <w:rPr>
                <w:rFonts w:hint="default"/>
                <w:sz w:val="20"/>
                <w:lang w:val="en-US" w:eastAsia="zh-CN"/>
              </w:rPr>
              <w:t>型号规格</w:t>
            </w:r>
            <w:r>
              <w:rPr>
                <w:rFonts w:hint="default"/>
                <w:sz w:val="20"/>
                <w:lang w:val="en-US" w:eastAsia="zh-CN"/>
              </w:rPr>
              <w:tab/>
            </w:r>
            <w:r>
              <w:rPr>
                <w:rFonts w:hint="default"/>
                <w:sz w:val="20"/>
                <w:lang w:val="en-US" w:eastAsia="zh-CN"/>
              </w:rPr>
              <w:t>φ89CPE机组</w:t>
            </w:r>
          </w:p>
          <w:p>
            <w:pPr>
              <w:pStyle w:val="2"/>
              <w:numPr>
                <w:ilvl w:val="0"/>
                <w:numId w:val="0"/>
              </w:numPr>
              <w:rPr>
                <w:rFonts w:hint="default"/>
                <w:sz w:val="20"/>
                <w:lang w:val="en-US" w:eastAsia="zh-CN"/>
              </w:rPr>
            </w:pPr>
            <w:r>
              <w:rPr>
                <w:rFonts w:hint="default"/>
                <w:sz w:val="20"/>
                <w:lang w:val="en-US" w:eastAsia="zh-CN"/>
              </w:rPr>
              <w:t>验证单位及参加验证人员</w:t>
            </w:r>
            <w:r>
              <w:rPr>
                <w:rFonts w:hint="default"/>
                <w:sz w:val="20"/>
                <w:lang w:val="en-US" w:eastAsia="zh-CN"/>
              </w:rPr>
              <w:tab/>
            </w:r>
            <w:r>
              <w:rPr>
                <w:rFonts w:hint="default"/>
                <w:sz w:val="20"/>
                <w:lang w:val="en-US" w:eastAsia="zh-CN"/>
              </w:rPr>
              <w:t>太原磬泓机电设备有限公司：李春苗，许全生</w:t>
            </w:r>
          </w:p>
          <w:p>
            <w:pPr>
              <w:pStyle w:val="2"/>
              <w:numPr>
                <w:ilvl w:val="0"/>
                <w:numId w:val="0"/>
              </w:numPr>
              <w:rPr>
                <w:rFonts w:hint="default"/>
                <w:sz w:val="20"/>
                <w:lang w:val="en-US" w:eastAsia="zh-CN"/>
              </w:rPr>
            </w:pPr>
            <w:r>
              <w:rPr>
                <w:rFonts w:hint="default"/>
                <w:sz w:val="20"/>
                <w:lang w:val="en-US" w:eastAsia="zh-CN"/>
              </w:rPr>
              <w:t>试验样机编号</w:t>
            </w:r>
            <w:r>
              <w:rPr>
                <w:rFonts w:hint="default"/>
                <w:sz w:val="20"/>
                <w:lang w:val="en-US" w:eastAsia="zh-CN"/>
              </w:rPr>
              <w:tab/>
            </w:r>
            <w:r>
              <w:rPr>
                <w:rFonts w:hint="default"/>
                <w:sz w:val="20"/>
                <w:lang w:val="en-US" w:eastAsia="zh-CN"/>
              </w:rPr>
              <w:t>C+E301、D+E301</w:t>
            </w:r>
            <w:r>
              <w:rPr>
                <w:rFonts w:hint="default"/>
                <w:sz w:val="20"/>
                <w:lang w:val="en-US" w:eastAsia="zh-CN"/>
              </w:rPr>
              <w:tab/>
            </w:r>
            <w:r>
              <w:rPr>
                <w:rFonts w:hint="default"/>
                <w:sz w:val="20"/>
                <w:lang w:val="en-US" w:eastAsia="zh-CN"/>
              </w:rPr>
              <w:t>试验起止日期</w:t>
            </w:r>
            <w:r>
              <w:rPr>
                <w:rFonts w:hint="default"/>
                <w:sz w:val="20"/>
                <w:lang w:val="en-US" w:eastAsia="zh-CN"/>
              </w:rPr>
              <w:tab/>
            </w:r>
            <w:r>
              <w:rPr>
                <w:rFonts w:hint="default"/>
                <w:sz w:val="20"/>
                <w:lang w:val="en-US" w:eastAsia="zh-CN"/>
              </w:rPr>
              <w:t>2021.5.28-2021.6.25</w:t>
            </w:r>
          </w:p>
          <w:p>
            <w:pPr>
              <w:pStyle w:val="2"/>
              <w:numPr>
                <w:ilvl w:val="0"/>
                <w:numId w:val="0"/>
              </w:numPr>
              <w:rPr>
                <w:rFonts w:hint="default"/>
                <w:sz w:val="20"/>
                <w:lang w:val="en-US" w:eastAsia="zh-CN"/>
              </w:rPr>
            </w:pPr>
            <w:r>
              <w:rPr>
                <w:rFonts w:hint="default"/>
                <w:sz w:val="20"/>
                <w:lang w:val="en-US" w:eastAsia="zh-CN"/>
              </w:rPr>
              <w:t>设计开发输入综述（功能、性能、技术参数及依据的标准或法律法规等）：</w:t>
            </w:r>
          </w:p>
          <w:p>
            <w:pPr>
              <w:pStyle w:val="2"/>
              <w:numPr>
                <w:ilvl w:val="0"/>
                <w:numId w:val="0"/>
              </w:numPr>
              <w:rPr>
                <w:rFonts w:hint="default"/>
                <w:sz w:val="20"/>
                <w:lang w:val="en-US" w:eastAsia="zh-CN"/>
              </w:rPr>
            </w:pPr>
            <w:r>
              <w:rPr>
                <w:rFonts w:hint="default"/>
                <w:sz w:val="20"/>
                <w:lang w:val="en-US" w:eastAsia="zh-CN"/>
              </w:rPr>
              <w:t>适合坯料：φ40-φ70</w:t>
            </w:r>
          </w:p>
          <w:p>
            <w:pPr>
              <w:pStyle w:val="2"/>
              <w:numPr>
                <w:ilvl w:val="0"/>
                <w:numId w:val="0"/>
              </w:numPr>
              <w:rPr>
                <w:rFonts w:hint="default"/>
                <w:sz w:val="20"/>
                <w:lang w:val="en-US" w:eastAsia="zh-CN"/>
              </w:rPr>
            </w:pPr>
            <w:r>
              <w:rPr>
                <w:rFonts w:hint="default"/>
                <w:sz w:val="20"/>
                <w:lang w:val="en-US" w:eastAsia="zh-CN"/>
              </w:rPr>
              <w:t>配套顶杆：φ31</w:t>
            </w:r>
          </w:p>
          <w:p>
            <w:pPr>
              <w:pStyle w:val="2"/>
              <w:numPr>
                <w:ilvl w:val="0"/>
                <w:numId w:val="0"/>
              </w:numPr>
              <w:rPr>
                <w:rFonts w:hint="default"/>
                <w:sz w:val="20"/>
                <w:lang w:val="en-US" w:eastAsia="zh-CN"/>
              </w:rPr>
            </w:pPr>
            <w:r>
              <w:rPr>
                <w:rFonts w:hint="default"/>
                <w:sz w:val="20"/>
                <w:lang w:val="en-US" w:eastAsia="zh-CN"/>
              </w:rPr>
              <w:t>穿孔机送进角4～10°，顶管机送进角4～10°可调，</w:t>
            </w:r>
          </w:p>
          <w:p>
            <w:pPr>
              <w:pStyle w:val="2"/>
              <w:numPr>
                <w:ilvl w:val="0"/>
                <w:numId w:val="0"/>
              </w:numPr>
              <w:rPr>
                <w:rFonts w:hint="default"/>
                <w:sz w:val="20"/>
                <w:lang w:val="en-US" w:eastAsia="zh-CN"/>
              </w:rPr>
            </w:pPr>
            <w:r>
              <w:rPr>
                <w:rFonts w:hint="default"/>
                <w:sz w:val="20"/>
                <w:lang w:val="en-US" w:eastAsia="zh-CN"/>
              </w:rPr>
              <w:t>穿孔机电机总功率2000KW</w:t>
            </w:r>
          </w:p>
          <w:p>
            <w:pPr>
              <w:pStyle w:val="2"/>
              <w:numPr>
                <w:ilvl w:val="0"/>
                <w:numId w:val="0"/>
              </w:numPr>
              <w:rPr>
                <w:rFonts w:hint="default"/>
                <w:sz w:val="20"/>
                <w:lang w:val="en-US" w:eastAsia="zh-CN"/>
              </w:rPr>
            </w:pPr>
            <w:r>
              <w:rPr>
                <w:rFonts w:hint="default"/>
                <w:sz w:val="20"/>
                <w:lang w:val="en-US" w:eastAsia="zh-CN"/>
              </w:rPr>
              <w:t>顶管机电机总功率2900KW</w:t>
            </w:r>
          </w:p>
          <w:p>
            <w:pPr>
              <w:pStyle w:val="2"/>
              <w:numPr>
                <w:ilvl w:val="0"/>
                <w:numId w:val="0"/>
              </w:numPr>
              <w:rPr>
                <w:rFonts w:hint="default"/>
                <w:sz w:val="20"/>
                <w:lang w:val="en-US" w:eastAsia="zh-CN"/>
              </w:rPr>
            </w:pPr>
          </w:p>
          <w:p>
            <w:pPr>
              <w:pStyle w:val="2"/>
              <w:numPr>
                <w:ilvl w:val="0"/>
                <w:numId w:val="0"/>
              </w:numPr>
              <w:rPr>
                <w:rFonts w:hint="default"/>
                <w:sz w:val="20"/>
                <w:lang w:val="en-US" w:eastAsia="zh-CN"/>
              </w:rPr>
            </w:pPr>
            <w:r>
              <w:rPr>
                <w:rFonts w:hint="default"/>
                <w:sz w:val="20"/>
                <w:lang w:val="en-US" w:eastAsia="zh-CN"/>
              </w:rPr>
              <w:t>主要试验仪器和设备：</w:t>
            </w:r>
          </w:p>
          <w:p>
            <w:pPr>
              <w:pStyle w:val="2"/>
              <w:numPr>
                <w:ilvl w:val="0"/>
                <w:numId w:val="0"/>
              </w:numPr>
              <w:rPr>
                <w:rFonts w:hint="default"/>
                <w:sz w:val="20"/>
                <w:lang w:val="en-US" w:eastAsia="zh-CN"/>
              </w:rPr>
            </w:pPr>
            <w:r>
              <w:rPr>
                <w:rFonts w:hint="default"/>
                <w:sz w:val="20"/>
                <w:lang w:val="en-US" w:eastAsia="zh-CN"/>
              </w:rPr>
              <w:t>序号</w:t>
            </w:r>
            <w:r>
              <w:rPr>
                <w:rFonts w:hint="default"/>
                <w:sz w:val="20"/>
                <w:lang w:val="en-US" w:eastAsia="zh-CN"/>
              </w:rPr>
              <w:tab/>
            </w:r>
            <w:r>
              <w:rPr>
                <w:rFonts w:hint="default"/>
                <w:sz w:val="20"/>
                <w:lang w:val="en-US" w:eastAsia="zh-CN"/>
              </w:rPr>
              <w:t>仪器设备编号</w:t>
            </w:r>
            <w:r>
              <w:rPr>
                <w:rFonts w:hint="default"/>
                <w:sz w:val="20"/>
                <w:lang w:val="en-US" w:eastAsia="zh-CN"/>
              </w:rPr>
              <w:tab/>
            </w:r>
            <w:r>
              <w:rPr>
                <w:rFonts w:hint="default"/>
                <w:sz w:val="20"/>
                <w:lang w:val="en-US" w:eastAsia="zh-CN"/>
              </w:rPr>
              <w:t>仪器设备名称</w:t>
            </w:r>
            <w:r>
              <w:rPr>
                <w:rFonts w:hint="default"/>
                <w:sz w:val="20"/>
                <w:lang w:val="en-US" w:eastAsia="zh-CN"/>
              </w:rPr>
              <w:tab/>
            </w:r>
            <w:r>
              <w:rPr>
                <w:rFonts w:hint="default"/>
                <w:sz w:val="20"/>
                <w:lang w:val="en-US" w:eastAsia="zh-CN"/>
              </w:rPr>
              <w:t>操作者</w:t>
            </w:r>
          </w:p>
          <w:p>
            <w:pPr>
              <w:pStyle w:val="2"/>
              <w:numPr>
                <w:ilvl w:val="0"/>
                <w:numId w:val="0"/>
              </w:numPr>
              <w:rPr>
                <w:rFonts w:hint="default"/>
                <w:sz w:val="20"/>
                <w:lang w:val="en-US" w:eastAsia="zh-CN"/>
              </w:rPr>
            </w:pPr>
            <w:r>
              <w:rPr>
                <w:rFonts w:hint="default"/>
                <w:sz w:val="20"/>
                <w:lang w:val="en-US" w:eastAsia="zh-CN"/>
              </w:rPr>
              <w:t>1</w:t>
            </w:r>
            <w:r>
              <w:rPr>
                <w:rFonts w:hint="default"/>
                <w:sz w:val="20"/>
                <w:lang w:val="en-US" w:eastAsia="zh-CN"/>
              </w:rPr>
              <w:tab/>
            </w:r>
            <w:r>
              <w:rPr>
                <w:rFonts w:hint="default"/>
                <w:sz w:val="20"/>
                <w:lang w:val="en-US" w:eastAsia="zh-CN"/>
              </w:rPr>
              <w:t>C+E301</w:t>
            </w:r>
            <w:r>
              <w:rPr>
                <w:rFonts w:hint="default"/>
                <w:sz w:val="20"/>
                <w:lang w:val="en-US" w:eastAsia="zh-CN"/>
              </w:rPr>
              <w:tab/>
            </w:r>
            <w:r>
              <w:rPr>
                <w:rFonts w:hint="default"/>
                <w:sz w:val="20"/>
                <w:lang w:val="en-US" w:eastAsia="zh-CN"/>
              </w:rPr>
              <w:t>电流表</w:t>
            </w:r>
            <w:r>
              <w:rPr>
                <w:rFonts w:hint="default"/>
                <w:sz w:val="20"/>
                <w:lang w:val="en-US" w:eastAsia="zh-CN"/>
              </w:rPr>
              <w:tab/>
            </w:r>
            <w:r>
              <w:rPr>
                <w:rFonts w:hint="default"/>
                <w:sz w:val="20"/>
                <w:lang w:val="en-US" w:eastAsia="zh-CN"/>
              </w:rPr>
              <w:t>崔铖豪</w:t>
            </w:r>
          </w:p>
          <w:p>
            <w:pPr>
              <w:pStyle w:val="2"/>
              <w:numPr>
                <w:ilvl w:val="0"/>
                <w:numId w:val="0"/>
              </w:numPr>
              <w:rPr>
                <w:rFonts w:hint="default"/>
                <w:sz w:val="20"/>
                <w:lang w:val="en-US" w:eastAsia="zh-CN"/>
              </w:rPr>
            </w:pPr>
            <w:r>
              <w:rPr>
                <w:rFonts w:hint="default"/>
                <w:sz w:val="20"/>
                <w:lang w:val="en-US" w:eastAsia="zh-CN"/>
              </w:rPr>
              <w:t>2</w:t>
            </w:r>
            <w:r>
              <w:rPr>
                <w:rFonts w:hint="default"/>
                <w:sz w:val="20"/>
                <w:lang w:val="en-US" w:eastAsia="zh-CN"/>
              </w:rPr>
              <w:tab/>
            </w:r>
            <w:r>
              <w:rPr>
                <w:rFonts w:hint="default"/>
                <w:sz w:val="20"/>
                <w:lang w:val="en-US" w:eastAsia="zh-CN"/>
              </w:rPr>
              <w:t>D+E301</w:t>
            </w:r>
            <w:r>
              <w:rPr>
                <w:rFonts w:hint="default"/>
                <w:sz w:val="20"/>
                <w:lang w:val="en-US" w:eastAsia="zh-CN"/>
              </w:rPr>
              <w:tab/>
            </w:r>
            <w:r>
              <w:rPr>
                <w:rFonts w:hint="default"/>
                <w:sz w:val="20"/>
                <w:lang w:val="en-US" w:eastAsia="zh-CN"/>
              </w:rPr>
              <w:t>直流调速器</w:t>
            </w:r>
            <w:r>
              <w:rPr>
                <w:rFonts w:hint="default"/>
                <w:sz w:val="20"/>
                <w:lang w:val="en-US" w:eastAsia="zh-CN"/>
              </w:rPr>
              <w:tab/>
            </w:r>
            <w:r>
              <w:rPr>
                <w:rFonts w:hint="default"/>
                <w:sz w:val="20"/>
                <w:lang w:val="en-US" w:eastAsia="zh-CN"/>
              </w:rPr>
              <w:t>崔铖豪</w:t>
            </w:r>
          </w:p>
          <w:p>
            <w:pPr>
              <w:pStyle w:val="2"/>
              <w:numPr>
                <w:ilvl w:val="0"/>
                <w:numId w:val="0"/>
              </w:numPr>
              <w:rPr>
                <w:rFonts w:hint="default"/>
                <w:sz w:val="20"/>
                <w:lang w:val="en-US" w:eastAsia="zh-CN"/>
              </w:rPr>
            </w:pPr>
            <w:r>
              <w:rPr>
                <w:rFonts w:hint="default"/>
                <w:sz w:val="20"/>
                <w:lang w:val="en-US" w:eastAsia="zh-CN"/>
              </w:rPr>
              <w:tab/>
            </w:r>
            <w:r>
              <w:rPr>
                <w:rFonts w:hint="default"/>
                <w:sz w:val="20"/>
                <w:lang w:val="en-US" w:eastAsia="zh-CN"/>
              </w:rPr>
              <w:tab/>
            </w:r>
          </w:p>
          <w:p>
            <w:pPr>
              <w:pStyle w:val="2"/>
              <w:numPr>
                <w:ilvl w:val="0"/>
                <w:numId w:val="0"/>
              </w:numPr>
              <w:rPr>
                <w:rFonts w:hint="default"/>
                <w:sz w:val="20"/>
                <w:lang w:val="en-US" w:eastAsia="zh-CN"/>
              </w:rPr>
            </w:pPr>
            <w:r>
              <w:rPr>
                <w:rFonts w:hint="default"/>
                <w:sz w:val="20"/>
                <w:lang w:val="en-US" w:eastAsia="zh-CN"/>
              </w:rPr>
              <w:t>针对输入要求的各项试验/检测报告内容摘要及其结论：</w:t>
            </w:r>
          </w:p>
          <w:p>
            <w:pPr>
              <w:pStyle w:val="2"/>
              <w:numPr>
                <w:ilvl w:val="0"/>
                <w:numId w:val="0"/>
              </w:numPr>
              <w:rPr>
                <w:rFonts w:hint="default"/>
                <w:sz w:val="20"/>
                <w:lang w:val="en-US" w:eastAsia="zh-CN"/>
              </w:rPr>
            </w:pPr>
            <w:r>
              <w:rPr>
                <w:rFonts w:hint="default"/>
                <w:sz w:val="20"/>
                <w:lang w:val="en-US" w:eastAsia="zh-CN"/>
              </w:rPr>
              <w:t>1.安全试验：合格</w:t>
            </w:r>
          </w:p>
          <w:p>
            <w:pPr>
              <w:pStyle w:val="2"/>
              <w:numPr>
                <w:ilvl w:val="0"/>
                <w:numId w:val="0"/>
              </w:numPr>
              <w:rPr>
                <w:rFonts w:hint="default"/>
                <w:sz w:val="20"/>
                <w:lang w:val="en-US" w:eastAsia="zh-CN"/>
              </w:rPr>
            </w:pPr>
            <w:r>
              <w:rPr>
                <w:rFonts w:hint="default"/>
                <w:sz w:val="20"/>
                <w:lang w:val="en-US" w:eastAsia="zh-CN"/>
              </w:rPr>
              <w:t>功能试验：合格</w:t>
            </w:r>
          </w:p>
          <w:p>
            <w:pPr>
              <w:pStyle w:val="2"/>
              <w:numPr>
                <w:ilvl w:val="0"/>
                <w:numId w:val="0"/>
              </w:numPr>
              <w:rPr>
                <w:rFonts w:hint="default"/>
                <w:sz w:val="20"/>
                <w:lang w:val="en-US" w:eastAsia="zh-CN"/>
              </w:rPr>
            </w:pPr>
            <w:r>
              <w:rPr>
                <w:rFonts w:hint="default"/>
                <w:sz w:val="20"/>
                <w:lang w:val="en-US" w:eastAsia="zh-CN"/>
              </w:rPr>
              <w:t>2.实验结论：合格</w:t>
            </w:r>
          </w:p>
          <w:p>
            <w:pPr>
              <w:pStyle w:val="2"/>
              <w:numPr>
                <w:ilvl w:val="0"/>
                <w:numId w:val="0"/>
              </w:numPr>
              <w:rPr>
                <w:rFonts w:hint="default"/>
                <w:sz w:val="20"/>
                <w:lang w:val="en-US" w:eastAsia="zh-CN"/>
              </w:rPr>
            </w:pPr>
          </w:p>
          <w:p>
            <w:pPr>
              <w:pStyle w:val="2"/>
              <w:numPr>
                <w:ilvl w:val="0"/>
                <w:numId w:val="0"/>
              </w:numPr>
              <w:rPr>
                <w:rFonts w:hint="default"/>
                <w:sz w:val="20"/>
                <w:lang w:val="en-US" w:eastAsia="zh-CN"/>
              </w:rPr>
            </w:pPr>
          </w:p>
          <w:p>
            <w:pPr>
              <w:pStyle w:val="2"/>
              <w:numPr>
                <w:ilvl w:val="0"/>
                <w:numId w:val="0"/>
              </w:numPr>
              <w:rPr>
                <w:rFonts w:hint="default"/>
                <w:sz w:val="20"/>
                <w:lang w:val="en-US" w:eastAsia="zh-CN"/>
              </w:rPr>
            </w:pPr>
            <w:r>
              <w:rPr>
                <w:rFonts w:hint="default"/>
                <w:sz w:val="20"/>
                <w:lang w:val="en-US" w:eastAsia="zh-CN"/>
              </w:rPr>
              <w:t>设计开发验证结论：</w:t>
            </w:r>
          </w:p>
          <w:p>
            <w:pPr>
              <w:pStyle w:val="2"/>
              <w:numPr>
                <w:ilvl w:val="0"/>
                <w:numId w:val="0"/>
              </w:numPr>
              <w:rPr>
                <w:rFonts w:hint="default"/>
                <w:sz w:val="20"/>
                <w:lang w:val="en-US" w:eastAsia="zh-CN"/>
              </w:rPr>
            </w:pPr>
            <w:r>
              <w:rPr>
                <w:rFonts w:hint="default"/>
                <w:sz w:val="20"/>
                <w:lang w:val="en-US" w:eastAsia="zh-CN"/>
              </w:rPr>
              <w:t>试轧管坯规格为：钢坯直径40mm，钢坯长度1000mm，穿孔工作最高电流为2500-2600A；</w:t>
            </w:r>
          </w:p>
          <w:p>
            <w:pPr>
              <w:pStyle w:val="2"/>
              <w:numPr>
                <w:ilvl w:val="0"/>
                <w:numId w:val="0"/>
              </w:numPr>
              <w:rPr>
                <w:rFonts w:hint="default"/>
                <w:sz w:val="20"/>
                <w:lang w:val="en-US" w:eastAsia="zh-CN"/>
              </w:rPr>
            </w:pPr>
            <w:r>
              <w:rPr>
                <w:rFonts w:hint="default"/>
                <w:sz w:val="20"/>
                <w:lang w:val="en-US" w:eastAsia="zh-CN"/>
              </w:rPr>
              <w:t>试轧成品规格为：成品外径500mm，成品壁厚4mm，顶管机工作最高电流为3400-3450A。</w:t>
            </w:r>
          </w:p>
          <w:p>
            <w:pPr>
              <w:pStyle w:val="2"/>
              <w:numPr>
                <w:ilvl w:val="0"/>
                <w:numId w:val="0"/>
              </w:numPr>
              <w:rPr>
                <w:rFonts w:hint="default"/>
                <w:sz w:val="20"/>
                <w:lang w:val="en-US" w:eastAsia="zh-CN"/>
              </w:rPr>
            </w:pPr>
            <w:r>
              <w:rPr>
                <w:rFonts w:hint="default"/>
                <w:sz w:val="20"/>
                <w:lang w:val="en-US" w:eastAsia="zh-CN"/>
              </w:rPr>
              <w:t>经质量检验部门检验，穿孔机与顶管机工作时，电机电流及其他控制工序均达到合同要求水平。</w:t>
            </w:r>
          </w:p>
          <w:p>
            <w:pPr>
              <w:pStyle w:val="2"/>
              <w:numPr>
                <w:ilvl w:val="0"/>
                <w:numId w:val="0"/>
              </w:numPr>
              <w:rPr>
                <w:rFonts w:hint="default"/>
                <w:sz w:val="20"/>
                <w:lang w:val="en-US" w:eastAsia="zh-CN"/>
              </w:rPr>
            </w:pPr>
          </w:p>
          <w:p>
            <w:pPr>
              <w:pStyle w:val="2"/>
              <w:numPr>
                <w:ilvl w:val="0"/>
                <w:numId w:val="0"/>
              </w:numPr>
              <w:rPr>
                <w:rFonts w:hint="default"/>
                <w:sz w:val="20"/>
                <w:lang w:val="en-US" w:eastAsia="zh-CN"/>
              </w:rPr>
            </w:pPr>
            <w:r>
              <w:rPr>
                <w:rFonts w:hint="default"/>
                <w:sz w:val="20"/>
                <w:lang w:val="en-US" w:eastAsia="zh-CN"/>
              </w:rPr>
              <w:t>对验证的跟踪结果：</w:t>
            </w:r>
          </w:p>
          <w:p>
            <w:pPr>
              <w:pStyle w:val="2"/>
              <w:numPr>
                <w:ilvl w:val="0"/>
                <w:numId w:val="0"/>
              </w:numPr>
              <w:rPr>
                <w:rFonts w:hint="default"/>
                <w:sz w:val="20"/>
                <w:lang w:val="en-US" w:eastAsia="zh-CN"/>
              </w:rPr>
            </w:pPr>
          </w:p>
          <w:p>
            <w:pPr>
              <w:pStyle w:val="2"/>
              <w:numPr>
                <w:ilvl w:val="0"/>
                <w:numId w:val="0"/>
              </w:numPr>
              <w:rPr>
                <w:rFonts w:hint="default"/>
                <w:sz w:val="20"/>
                <w:lang w:val="en-US" w:eastAsia="zh-CN"/>
              </w:rPr>
            </w:pPr>
            <w:r>
              <w:rPr>
                <w:rFonts w:hint="default"/>
                <w:sz w:val="20"/>
                <w:lang w:val="en-US" w:eastAsia="zh-CN"/>
              </w:rPr>
              <w:t>申请拥有完全知识产权的实用新型专利。</w:t>
            </w:r>
          </w:p>
          <w:p>
            <w:pPr>
              <w:pStyle w:val="2"/>
              <w:numPr>
                <w:ilvl w:val="0"/>
                <w:numId w:val="0"/>
              </w:numPr>
              <w:rPr>
                <w:rFonts w:hint="default"/>
                <w:sz w:val="20"/>
                <w:lang w:val="en-US" w:eastAsia="zh-CN"/>
              </w:rPr>
            </w:pPr>
            <w:r>
              <w:rPr>
                <w:rFonts w:hint="default"/>
                <w:sz w:val="20"/>
                <w:lang w:val="en-US" w:eastAsia="zh-CN"/>
              </w:rPr>
              <w:t>审批：张峰彬 2021.5.28    编制：崔铖豪2021.5.28</w:t>
            </w:r>
          </w:p>
          <w:p>
            <w:pPr>
              <w:pStyle w:val="2"/>
              <w:numPr>
                <w:ilvl w:val="0"/>
                <w:numId w:val="0"/>
              </w:numPr>
              <w:rPr>
                <w:rFonts w:hint="default"/>
                <w:sz w:val="20"/>
                <w:lang w:val="en-US" w:eastAsia="zh-CN"/>
              </w:rPr>
            </w:pPr>
          </w:p>
          <w:p>
            <w:pPr>
              <w:pStyle w:val="2"/>
              <w:numPr>
                <w:ilvl w:val="0"/>
                <w:numId w:val="0"/>
              </w:numPr>
              <w:rPr>
                <w:rFonts w:hint="default"/>
                <w:sz w:val="20"/>
                <w:lang w:val="en-US" w:eastAsia="zh-CN"/>
              </w:rPr>
            </w:pPr>
          </w:p>
          <w:p>
            <w:pPr>
              <w:pStyle w:val="2"/>
              <w:numPr>
                <w:ilvl w:val="0"/>
                <w:numId w:val="0"/>
              </w:numPr>
              <w:rPr>
                <w:rFonts w:hint="default"/>
                <w:sz w:val="20"/>
                <w:lang w:val="en-US" w:eastAsia="zh-CN"/>
              </w:rPr>
            </w:pPr>
            <w:r>
              <w:rPr>
                <w:rFonts w:hint="default"/>
                <w:sz w:val="20"/>
                <w:lang w:val="en-US" w:eastAsia="zh-CN"/>
              </w:rPr>
              <w:t>客户试用报告</w:t>
            </w:r>
          </w:p>
          <w:p>
            <w:pPr>
              <w:pStyle w:val="2"/>
              <w:numPr>
                <w:ilvl w:val="0"/>
                <w:numId w:val="0"/>
              </w:numPr>
              <w:rPr>
                <w:rFonts w:hint="default"/>
                <w:sz w:val="20"/>
                <w:lang w:val="en-US" w:eastAsia="zh-CN"/>
              </w:rPr>
            </w:pPr>
            <w:r>
              <w:rPr>
                <w:rFonts w:hint="default"/>
                <w:sz w:val="20"/>
                <w:lang w:val="en-US" w:eastAsia="zh-CN"/>
              </w:rPr>
              <w:t>项目名称</w:t>
            </w:r>
            <w:r>
              <w:rPr>
                <w:rFonts w:hint="default"/>
                <w:sz w:val="20"/>
                <w:lang w:val="en-US" w:eastAsia="zh-CN"/>
              </w:rPr>
              <w:tab/>
            </w:r>
            <w:r>
              <w:rPr>
                <w:rFonts w:hint="default"/>
                <w:sz w:val="20"/>
                <w:lang w:val="en-US" w:eastAsia="zh-CN"/>
              </w:rPr>
              <w:t>φ89CPE机组电气控制系统</w:t>
            </w:r>
            <w:r>
              <w:rPr>
                <w:rFonts w:hint="default"/>
                <w:sz w:val="20"/>
                <w:lang w:val="en-US" w:eastAsia="zh-CN"/>
              </w:rPr>
              <w:tab/>
            </w:r>
            <w:r>
              <w:rPr>
                <w:rFonts w:hint="default"/>
                <w:sz w:val="20"/>
                <w:lang w:val="en-US" w:eastAsia="zh-CN"/>
              </w:rPr>
              <w:t>产品型号</w:t>
            </w:r>
            <w:r>
              <w:rPr>
                <w:rFonts w:hint="default"/>
                <w:sz w:val="20"/>
                <w:lang w:val="en-US" w:eastAsia="zh-CN"/>
              </w:rPr>
              <w:tab/>
            </w:r>
            <w:r>
              <w:rPr>
                <w:rFonts w:hint="default"/>
                <w:sz w:val="20"/>
                <w:lang w:val="en-US" w:eastAsia="zh-CN"/>
              </w:rPr>
              <w:t>φ89CPE机组</w:t>
            </w:r>
          </w:p>
          <w:p>
            <w:pPr>
              <w:pStyle w:val="2"/>
              <w:numPr>
                <w:ilvl w:val="0"/>
                <w:numId w:val="0"/>
              </w:numPr>
              <w:rPr>
                <w:rFonts w:hint="default"/>
                <w:sz w:val="20"/>
                <w:lang w:val="en-US" w:eastAsia="zh-CN"/>
              </w:rPr>
            </w:pPr>
            <w:r>
              <w:rPr>
                <w:rFonts w:hint="default"/>
                <w:sz w:val="20"/>
                <w:lang w:val="en-US" w:eastAsia="zh-CN"/>
              </w:rPr>
              <w:t>生产日期</w:t>
            </w:r>
            <w:r>
              <w:rPr>
                <w:rFonts w:hint="default"/>
                <w:sz w:val="20"/>
                <w:lang w:val="en-US" w:eastAsia="zh-CN"/>
              </w:rPr>
              <w:tab/>
            </w:r>
            <w:r>
              <w:rPr>
                <w:rFonts w:hint="default"/>
                <w:sz w:val="20"/>
                <w:lang w:val="en-US" w:eastAsia="zh-CN"/>
              </w:rPr>
              <w:t>2021.6.15</w:t>
            </w:r>
            <w:r>
              <w:rPr>
                <w:rFonts w:hint="default"/>
                <w:sz w:val="20"/>
                <w:lang w:val="en-US" w:eastAsia="zh-CN"/>
              </w:rPr>
              <w:tab/>
            </w:r>
            <w:r>
              <w:rPr>
                <w:rFonts w:hint="default"/>
                <w:sz w:val="20"/>
                <w:lang w:val="en-US" w:eastAsia="zh-CN"/>
              </w:rPr>
              <w:t>试用日期</w:t>
            </w:r>
            <w:r>
              <w:rPr>
                <w:rFonts w:hint="default"/>
                <w:sz w:val="20"/>
                <w:lang w:val="en-US" w:eastAsia="zh-CN"/>
              </w:rPr>
              <w:tab/>
            </w:r>
            <w:r>
              <w:rPr>
                <w:rFonts w:hint="default"/>
                <w:sz w:val="20"/>
                <w:lang w:val="en-US" w:eastAsia="zh-CN"/>
              </w:rPr>
              <w:t>2021.6.20</w:t>
            </w:r>
          </w:p>
          <w:p>
            <w:pPr>
              <w:pStyle w:val="2"/>
              <w:numPr>
                <w:ilvl w:val="0"/>
                <w:numId w:val="0"/>
              </w:numPr>
              <w:rPr>
                <w:rFonts w:hint="default"/>
                <w:sz w:val="20"/>
                <w:lang w:val="en-US" w:eastAsia="zh-CN"/>
              </w:rPr>
            </w:pPr>
            <w:r>
              <w:rPr>
                <w:rFonts w:hint="default"/>
                <w:sz w:val="20"/>
                <w:lang w:val="en-US" w:eastAsia="zh-CN"/>
              </w:rPr>
              <w:t>客户名称</w:t>
            </w:r>
            <w:r>
              <w:rPr>
                <w:rFonts w:hint="default"/>
                <w:sz w:val="20"/>
                <w:lang w:val="en-US" w:eastAsia="zh-CN"/>
              </w:rPr>
              <w:tab/>
            </w:r>
            <w:r>
              <w:rPr>
                <w:rFonts w:hint="default"/>
                <w:sz w:val="20"/>
                <w:lang w:val="en-US" w:eastAsia="zh-CN"/>
              </w:rPr>
              <w:t>太原磬泓机电设备有限公司</w:t>
            </w:r>
            <w:r>
              <w:rPr>
                <w:rFonts w:hint="default"/>
                <w:sz w:val="20"/>
                <w:lang w:val="en-US" w:eastAsia="zh-CN"/>
              </w:rPr>
              <w:tab/>
            </w:r>
            <w:r>
              <w:rPr>
                <w:rFonts w:hint="default"/>
                <w:sz w:val="20"/>
                <w:lang w:val="en-US" w:eastAsia="zh-CN"/>
              </w:rPr>
              <w:t>客户地址</w:t>
            </w:r>
            <w:r>
              <w:rPr>
                <w:rFonts w:hint="default"/>
                <w:sz w:val="20"/>
                <w:lang w:val="en-US" w:eastAsia="zh-CN"/>
              </w:rPr>
              <w:tab/>
            </w:r>
            <w:r>
              <w:rPr>
                <w:rFonts w:hint="default"/>
                <w:sz w:val="20"/>
                <w:lang w:val="en-US" w:eastAsia="zh-CN"/>
              </w:rPr>
              <w:t>山西太原</w:t>
            </w:r>
          </w:p>
          <w:p>
            <w:pPr>
              <w:pStyle w:val="2"/>
              <w:numPr>
                <w:ilvl w:val="0"/>
                <w:numId w:val="0"/>
              </w:numPr>
              <w:rPr>
                <w:rFonts w:hint="default"/>
                <w:sz w:val="20"/>
                <w:lang w:val="en-US" w:eastAsia="zh-CN"/>
              </w:rPr>
            </w:pPr>
            <w:r>
              <w:rPr>
                <w:rFonts w:hint="default"/>
                <w:sz w:val="20"/>
                <w:lang w:val="en-US" w:eastAsia="zh-CN"/>
              </w:rPr>
              <w:t>联系人</w:t>
            </w:r>
            <w:r>
              <w:rPr>
                <w:rFonts w:hint="default"/>
                <w:sz w:val="20"/>
                <w:lang w:val="en-US" w:eastAsia="zh-CN"/>
              </w:rPr>
              <w:tab/>
            </w:r>
            <w:r>
              <w:rPr>
                <w:rFonts w:hint="default"/>
                <w:sz w:val="20"/>
                <w:lang w:val="en-US" w:eastAsia="zh-CN"/>
              </w:rPr>
              <w:t>张经理</w:t>
            </w:r>
            <w:r>
              <w:rPr>
                <w:rFonts w:hint="default"/>
                <w:sz w:val="20"/>
                <w:lang w:val="en-US" w:eastAsia="zh-CN"/>
              </w:rPr>
              <w:tab/>
            </w:r>
            <w:r>
              <w:rPr>
                <w:rFonts w:hint="default"/>
                <w:sz w:val="20"/>
                <w:lang w:val="en-US" w:eastAsia="zh-CN"/>
              </w:rPr>
              <w:t>联系方式</w:t>
            </w:r>
            <w:r>
              <w:rPr>
                <w:rFonts w:hint="default"/>
                <w:sz w:val="20"/>
                <w:lang w:val="en-US" w:eastAsia="zh-CN"/>
              </w:rPr>
              <w:tab/>
            </w:r>
            <w:r>
              <w:rPr>
                <w:rFonts w:hint="default"/>
                <w:sz w:val="20"/>
                <w:lang w:val="en-US" w:eastAsia="zh-CN"/>
              </w:rPr>
              <w:t>18636110039</w:t>
            </w:r>
          </w:p>
          <w:p>
            <w:pPr>
              <w:pStyle w:val="2"/>
              <w:numPr>
                <w:ilvl w:val="0"/>
                <w:numId w:val="0"/>
              </w:numPr>
              <w:rPr>
                <w:rFonts w:hint="default"/>
                <w:sz w:val="20"/>
                <w:lang w:val="en-US" w:eastAsia="zh-CN"/>
              </w:rPr>
            </w:pPr>
            <w:r>
              <w:rPr>
                <w:rFonts w:hint="default"/>
                <w:sz w:val="20"/>
                <w:lang w:val="en-US" w:eastAsia="zh-CN"/>
              </w:rPr>
              <w:t>客户试用意见（包括对产品的适用性、符合标准或合同要求的评价意见）：</w:t>
            </w:r>
          </w:p>
          <w:p>
            <w:pPr>
              <w:pStyle w:val="2"/>
              <w:numPr>
                <w:ilvl w:val="0"/>
                <w:numId w:val="0"/>
              </w:numPr>
              <w:rPr>
                <w:rFonts w:hint="default" w:ascii="Times New Roman" w:hAnsi="Times New Roman" w:cs="Times New Roman"/>
                <w:sz w:val="20"/>
                <w:lang w:val="en-US" w:eastAsia="zh-CN"/>
              </w:rPr>
            </w:pPr>
            <w:r>
              <w:rPr>
                <w:rFonts w:hint="default" w:ascii="Times New Roman" w:hAnsi="Times New Roman" w:cs="Times New Roman"/>
                <w:sz w:val="20"/>
                <w:lang w:val="en-US" w:eastAsia="zh-CN"/>
              </w:rPr>
              <w:t xml:space="preserve">  </w:t>
            </w:r>
          </w:p>
          <w:p>
            <w:pPr>
              <w:pStyle w:val="2"/>
              <w:numPr>
                <w:ilvl w:val="0"/>
                <w:numId w:val="0"/>
              </w:numPr>
              <w:rPr>
                <w:rFonts w:hint="eastAsia" w:ascii="Times New Roman" w:hAnsi="Times New Roman" w:cs="Times New Roman"/>
                <w:sz w:val="20"/>
                <w:lang w:val="en-US" w:eastAsia="zh-CN"/>
              </w:rPr>
            </w:pPr>
            <w:r>
              <w:rPr>
                <w:rFonts w:hint="eastAsia" w:ascii="Times New Roman" w:hAnsi="Times New Roman" w:cs="Times New Roman"/>
                <w:sz w:val="20"/>
                <w:lang w:val="en-US" w:eastAsia="zh-CN"/>
              </w:rPr>
              <w:t>主传动转速：可通过上位机进行手动设置；</w:t>
            </w:r>
          </w:p>
          <w:p>
            <w:pPr>
              <w:pStyle w:val="2"/>
              <w:numPr>
                <w:ilvl w:val="0"/>
                <w:numId w:val="0"/>
              </w:numPr>
              <w:rPr>
                <w:rFonts w:hint="eastAsia" w:ascii="Times New Roman" w:hAnsi="Times New Roman" w:cs="Times New Roman"/>
                <w:sz w:val="20"/>
                <w:lang w:val="en-US" w:eastAsia="zh-CN"/>
              </w:rPr>
            </w:pPr>
            <w:r>
              <w:rPr>
                <w:rFonts w:hint="eastAsia" w:ascii="Times New Roman" w:hAnsi="Times New Roman" w:cs="Times New Roman"/>
                <w:sz w:val="20"/>
                <w:lang w:val="en-US" w:eastAsia="zh-CN"/>
              </w:rPr>
              <w:t>穿孔机、顶管机前台、后台：通过手动操作及模拟功能，测试各部件动作正常，自动情况下，各部件动作顺序及连锁条件符合要求；</w:t>
            </w:r>
          </w:p>
          <w:p>
            <w:pPr>
              <w:pStyle w:val="2"/>
              <w:numPr>
                <w:ilvl w:val="0"/>
                <w:numId w:val="0"/>
              </w:numPr>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主传动电机工作电流不超过额定电流1</w:t>
            </w:r>
            <w:r>
              <w:rPr>
                <w:rFonts w:hint="default" w:ascii="Times New Roman" w:hAnsi="Times New Roman" w:cs="Times New Roman"/>
                <w:sz w:val="20"/>
                <w:lang w:val="en-US" w:eastAsia="zh-CN"/>
              </w:rPr>
              <w:t>.6</w:t>
            </w:r>
            <w:r>
              <w:rPr>
                <w:rFonts w:hint="eastAsia" w:ascii="Times New Roman" w:hAnsi="Times New Roman" w:cs="Times New Roman"/>
                <w:sz w:val="20"/>
                <w:lang w:val="en-US" w:eastAsia="zh-CN"/>
              </w:rPr>
              <w:t>倍；</w:t>
            </w:r>
          </w:p>
          <w:p>
            <w:pPr>
              <w:pStyle w:val="2"/>
              <w:numPr>
                <w:ilvl w:val="0"/>
                <w:numId w:val="0"/>
              </w:numPr>
              <w:rPr>
                <w:rFonts w:hint="eastAsia" w:ascii="Times New Roman" w:hAnsi="Times New Roman" w:cs="Times New Roman"/>
                <w:sz w:val="20"/>
                <w:lang w:val="en-US" w:eastAsia="zh-CN"/>
              </w:rPr>
            </w:pPr>
            <w:r>
              <w:rPr>
                <w:rFonts w:hint="eastAsia" w:ascii="Times New Roman" w:hAnsi="Times New Roman" w:cs="Times New Roman"/>
                <w:sz w:val="20"/>
                <w:lang w:val="en-US" w:eastAsia="zh-CN"/>
              </w:rPr>
              <w:t>具备安全保护功能。</w:t>
            </w:r>
          </w:p>
          <w:p>
            <w:pPr>
              <w:rPr>
                <w:rFonts w:hint="eastAsia" w:ascii="Times New Roman" w:hAnsi="Times New Roman" w:eastAsia="宋体" w:cs="Times New Roman"/>
                <w:bCs/>
                <w:spacing w:val="10"/>
                <w:kern w:val="2"/>
                <w:sz w:val="20"/>
                <w:lang w:val="en-US" w:eastAsia="zh-CN" w:bidi="ar-SA"/>
              </w:rPr>
            </w:pPr>
          </w:p>
          <w:p>
            <w:pPr>
              <w:rPr>
                <w:rFonts w:hint="default" w:ascii="Times New Roman" w:hAnsi="Times New Roman" w:eastAsia="宋体" w:cs="Times New Roman"/>
                <w:bCs/>
                <w:spacing w:val="10"/>
                <w:kern w:val="2"/>
                <w:sz w:val="20"/>
                <w:lang w:val="en-US" w:eastAsia="zh-CN" w:bidi="ar-SA"/>
              </w:rPr>
            </w:pPr>
            <w:r>
              <w:rPr>
                <w:rFonts w:hint="eastAsia" w:ascii="Times New Roman" w:hAnsi="Times New Roman" w:eastAsia="宋体" w:cs="Times New Roman"/>
                <w:bCs/>
                <w:spacing w:val="10"/>
                <w:kern w:val="2"/>
                <w:sz w:val="20"/>
                <w:lang w:val="en-US" w:eastAsia="zh-CN" w:bidi="ar-SA"/>
              </w:rPr>
              <w:t>经客户检验部门检验，该顶管机组工作时，电机电流及其他控制工序均达到合同要求水平。</w:t>
            </w:r>
          </w:p>
          <w:p>
            <w:pPr>
              <w:pStyle w:val="2"/>
              <w:numPr>
                <w:ilvl w:val="0"/>
                <w:numId w:val="0"/>
              </w:numPr>
              <w:rPr>
                <w:rFonts w:hint="default"/>
                <w:sz w:val="20"/>
                <w:lang w:val="en-US" w:eastAsia="zh-CN"/>
              </w:rPr>
            </w:pPr>
            <w:r>
              <w:rPr>
                <w:rFonts w:hint="default"/>
                <w:sz w:val="20"/>
                <w:lang w:val="en-US" w:eastAsia="zh-CN"/>
              </w:rPr>
              <w:t>客户试用结论及建议：</w:t>
            </w:r>
          </w:p>
          <w:p>
            <w:pPr>
              <w:pStyle w:val="2"/>
              <w:numPr>
                <w:ilvl w:val="0"/>
                <w:numId w:val="0"/>
              </w:numPr>
              <w:rPr>
                <w:rFonts w:hint="default"/>
                <w:sz w:val="20"/>
                <w:lang w:val="en-US" w:eastAsia="zh-CN"/>
              </w:rPr>
            </w:pPr>
            <w:r>
              <w:rPr>
                <w:rFonts w:hint="default"/>
                <w:sz w:val="20"/>
                <w:lang w:val="en-US" w:eastAsia="zh-CN"/>
              </w:rPr>
              <w:t>电气控制系统符合合同要求。</w:t>
            </w:r>
          </w:p>
          <w:p>
            <w:pPr>
              <w:pStyle w:val="2"/>
              <w:numPr>
                <w:ilvl w:val="0"/>
                <w:numId w:val="0"/>
              </w:numPr>
              <w:rPr>
                <w:rFonts w:hint="default"/>
                <w:sz w:val="20"/>
                <w:lang w:val="en-US" w:eastAsia="zh-CN"/>
              </w:rPr>
            </w:pPr>
            <w:r>
              <w:rPr>
                <w:rFonts w:hint="default"/>
                <w:sz w:val="20"/>
                <w:lang w:val="en-US" w:eastAsia="zh-CN"/>
              </w:rPr>
              <w:t xml:space="preserve">客户签名： 张国庆                  </w:t>
            </w:r>
          </w:p>
          <w:p>
            <w:pPr>
              <w:pStyle w:val="2"/>
              <w:numPr>
                <w:ilvl w:val="0"/>
                <w:numId w:val="0"/>
              </w:numPr>
              <w:rPr>
                <w:rFonts w:hint="default"/>
                <w:sz w:val="20"/>
                <w:lang w:val="en-US" w:eastAsia="zh-CN"/>
              </w:rPr>
            </w:pPr>
          </w:p>
          <w:p>
            <w:pPr>
              <w:pStyle w:val="2"/>
              <w:numPr>
                <w:ilvl w:val="0"/>
                <w:numId w:val="0"/>
              </w:numPr>
              <w:rPr>
                <w:rFonts w:hint="default"/>
                <w:sz w:val="20"/>
                <w:lang w:val="en-US" w:eastAsia="zh-CN"/>
              </w:rPr>
            </w:pPr>
          </w:p>
          <w:p>
            <w:pPr>
              <w:pStyle w:val="2"/>
              <w:numPr>
                <w:ilvl w:val="0"/>
                <w:numId w:val="0"/>
              </w:numPr>
              <w:rPr>
                <w:rFonts w:hint="default"/>
                <w:sz w:val="20"/>
                <w:lang w:val="en-US" w:eastAsia="zh-CN"/>
              </w:rPr>
            </w:pPr>
            <w:r>
              <w:rPr>
                <w:rFonts w:hint="default"/>
                <w:sz w:val="20"/>
                <w:lang w:val="en-US" w:eastAsia="zh-CN"/>
              </w:rPr>
              <w:t xml:space="preserve">日期    2021.6.20                   </w:t>
            </w:r>
          </w:p>
          <w:p>
            <w:pPr>
              <w:pStyle w:val="2"/>
              <w:numPr>
                <w:ilvl w:val="0"/>
                <w:numId w:val="0"/>
              </w:numPr>
              <w:rPr>
                <w:rFonts w:hint="default"/>
                <w:sz w:val="20"/>
                <w:lang w:val="en-US" w:eastAsia="zh-CN"/>
              </w:rPr>
            </w:pPr>
          </w:p>
          <w:p>
            <w:pPr>
              <w:pStyle w:val="2"/>
              <w:numPr>
                <w:ilvl w:val="0"/>
                <w:numId w:val="0"/>
              </w:numPr>
              <w:rPr>
                <w:rFonts w:hint="default"/>
                <w:sz w:val="20"/>
                <w:lang w:val="en-US" w:eastAsia="zh-CN"/>
              </w:rPr>
            </w:pPr>
          </w:p>
          <w:p>
            <w:pPr>
              <w:pStyle w:val="2"/>
              <w:numPr>
                <w:ilvl w:val="0"/>
                <w:numId w:val="0"/>
              </w:numPr>
              <w:rPr>
                <w:rFonts w:hint="default"/>
                <w:sz w:val="20"/>
                <w:lang w:val="en-US" w:eastAsia="zh-CN"/>
              </w:rPr>
            </w:pPr>
            <w:r>
              <w:rPr>
                <w:rFonts w:hint="default"/>
                <w:sz w:val="20"/>
                <w:lang w:val="en-US" w:eastAsia="zh-CN"/>
              </w:rPr>
              <w:t>新产品鉴定报告</w:t>
            </w:r>
          </w:p>
          <w:p>
            <w:pPr>
              <w:pStyle w:val="2"/>
              <w:numPr>
                <w:ilvl w:val="0"/>
                <w:numId w:val="0"/>
              </w:numPr>
              <w:rPr>
                <w:rFonts w:hint="default"/>
                <w:sz w:val="20"/>
                <w:lang w:val="en-US" w:eastAsia="zh-CN"/>
              </w:rPr>
            </w:pPr>
            <w:r>
              <w:rPr>
                <w:rFonts w:hint="default"/>
                <w:sz w:val="20"/>
                <w:lang w:val="en-US" w:eastAsia="zh-CN"/>
              </w:rPr>
              <w:t>项目名称</w:t>
            </w:r>
            <w:r>
              <w:rPr>
                <w:rFonts w:hint="default"/>
                <w:sz w:val="20"/>
                <w:lang w:val="en-US" w:eastAsia="zh-CN"/>
              </w:rPr>
              <w:tab/>
            </w:r>
            <w:r>
              <w:rPr>
                <w:rFonts w:hint="default"/>
                <w:sz w:val="20"/>
                <w:lang w:val="en-US" w:eastAsia="zh-CN"/>
              </w:rPr>
              <w:t>φ89CPE机组电气控制系统</w:t>
            </w:r>
            <w:r>
              <w:rPr>
                <w:rFonts w:hint="default"/>
                <w:sz w:val="20"/>
                <w:lang w:val="en-US" w:eastAsia="zh-CN"/>
              </w:rPr>
              <w:tab/>
            </w:r>
            <w:r>
              <w:rPr>
                <w:rFonts w:hint="default"/>
                <w:sz w:val="20"/>
                <w:lang w:val="en-US" w:eastAsia="zh-CN"/>
              </w:rPr>
              <w:t>产品型号规格</w:t>
            </w:r>
            <w:r>
              <w:rPr>
                <w:rFonts w:hint="default"/>
                <w:sz w:val="20"/>
                <w:lang w:val="en-US" w:eastAsia="zh-CN"/>
              </w:rPr>
              <w:tab/>
            </w:r>
            <w:r>
              <w:rPr>
                <w:rFonts w:hint="default"/>
                <w:sz w:val="20"/>
                <w:lang w:val="en-US" w:eastAsia="zh-CN"/>
              </w:rPr>
              <w:t>φ89CPE机组</w:t>
            </w:r>
          </w:p>
          <w:p>
            <w:pPr>
              <w:pStyle w:val="2"/>
              <w:numPr>
                <w:ilvl w:val="0"/>
                <w:numId w:val="0"/>
              </w:numPr>
              <w:rPr>
                <w:rFonts w:hint="default"/>
                <w:sz w:val="20"/>
                <w:lang w:val="en-US" w:eastAsia="zh-CN"/>
              </w:rPr>
            </w:pPr>
            <w:r>
              <w:rPr>
                <w:rFonts w:hint="default"/>
                <w:sz w:val="20"/>
                <w:lang w:val="en-US" w:eastAsia="zh-CN"/>
              </w:rPr>
              <w:t>鉴定方式（会审或函审）</w:t>
            </w:r>
            <w:r>
              <w:rPr>
                <w:rFonts w:hint="default"/>
                <w:sz w:val="20"/>
                <w:lang w:val="en-US" w:eastAsia="zh-CN"/>
              </w:rPr>
              <w:tab/>
            </w:r>
            <w:r>
              <w:rPr>
                <w:rFonts w:hint="default"/>
                <w:sz w:val="20"/>
                <w:lang w:val="en-US" w:eastAsia="zh-CN"/>
              </w:rPr>
              <w:t>会审</w:t>
            </w:r>
          </w:p>
          <w:p>
            <w:pPr>
              <w:pStyle w:val="2"/>
              <w:numPr>
                <w:ilvl w:val="0"/>
                <w:numId w:val="0"/>
              </w:numPr>
              <w:rPr>
                <w:rFonts w:hint="default"/>
                <w:sz w:val="20"/>
                <w:lang w:val="en-US" w:eastAsia="zh-CN"/>
              </w:rPr>
            </w:pPr>
            <w:r>
              <w:rPr>
                <w:rFonts w:hint="default"/>
                <w:sz w:val="20"/>
                <w:lang w:val="en-US" w:eastAsia="zh-CN"/>
              </w:rPr>
              <w:t>鉴定时间</w:t>
            </w:r>
            <w:r>
              <w:rPr>
                <w:rFonts w:hint="default"/>
                <w:sz w:val="20"/>
                <w:lang w:val="en-US" w:eastAsia="zh-CN"/>
              </w:rPr>
              <w:tab/>
            </w:r>
            <w:r>
              <w:rPr>
                <w:rFonts w:hint="default"/>
                <w:sz w:val="20"/>
                <w:lang w:val="en-US" w:eastAsia="zh-CN"/>
              </w:rPr>
              <w:t>2021.6.25</w:t>
            </w:r>
            <w:r>
              <w:rPr>
                <w:rFonts w:hint="default"/>
                <w:sz w:val="20"/>
                <w:lang w:val="en-US" w:eastAsia="zh-CN"/>
              </w:rPr>
              <w:tab/>
            </w:r>
            <w:r>
              <w:rPr>
                <w:rFonts w:hint="default"/>
                <w:sz w:val="20"/>
                <w:lang w:val="en-US" w:eastAsia="zh-CN"/>
              </w:rPr>
              <w:t>鉴定地点</w:t>
            </w:r>
            <w:r>
              <w:rPr>
                <w:rFonts w:hint="default"/>
                <w:sz w:val="20"/>
                <w:lang w:val="en-US" w:eastAsia="zh-CN"/>
              </w:rPr>
              <w:tab/>
            </w:r>
            <w:r>
              <w:rPr>
                <w:rFonts w:hint="default"/>
                <w:sz w:val="20"/>
                <w:lang w:val="en-US" w:eastAsia="zh-CN"/>
              </w:rPr>
              <w:t>太原磬泓办公室</w:t>
            </w:r>
          </w:p>
          <w:p>
            <w:pPr>
              <w:pStyle w:val="2"/>
              <w:numPr>
                <w:ilvl w:val="0"/>
                <w:numId w:val="0"/>
              </w:numPr>
              <w:rPr>
                <w:rFonts w:hint="default"/>
                <w:sz w:val="20"/>
                <w:lang w:val="en-US" w:eastAsia="zh-CN"/>
              </w:rPr>
            </w:pPr>
            <w:r>
              <w:rPr>
                <w:rFonts w:hint="default"/>
                <w:sz w:val="20"/>
                <w:lang w:val="en-US" w:eastAsia="zh-CN"/>
              </w:rPr>
              <w:t>鉴定过程及主要内容：</w:t>
            </w:r>
          </w:p>
          <w:p>
            <w:pPr>
              <w:pStyle w:val="2"/>
              <w:numPr>
                <w:ilvl w:val="0"/>
                <w:numId w:val="0"/>
              </w:numPr>
              <w:rPr>
                <w:rFonts w:hint="default"/>
                <w:sz w:val="20"/>
                <w:lang w:val="en-US" w:eastAsia="zh-CN"/>
              </w:rPr>
            </w:pPr>
          </w:p>
          <w:p>
            <w:pPr>
              <w:pStyle w:val="2"/>
              <w:numPr>
                <w:ilvl w:val="0"/>
                <w:numId w:val="0"/>
              </w:numPr>
              <w:rPr>
                <w:rFonts w:hint="default"/>
                <w:sz w:val="20"/>
                <w:lang w:val="en-US" w:eastAsia="zh-CN"/>
              </w:rPr>
            </w:pPr>
            <w:r>
              <w:rPr>
                <w:rFonts w:hint="default"/>
                <w:sz w:val="20"/>
                <w:lang w:val="en-US" w:eastAsia="zh-CN"/>
              </w:rPr>
              <w:t>1.审查技术资料完整性和符合性。</w:t>
            </w:r>
          </w:p>
          <w:p>
            <w:pPr>
              <w:pStyle w:val="2"/>
              <w:numPr>
                <w:ilvl w:val="0"/>
                <w:numId w:val="0"/>
              </w:numPr>
              <w:rPr>
                <w:rFonts w:hint="default"/>
                <w:sz w:val="20"/>
                <w:lang w:val="en-US" w:eastAsia="zh-CN"/>
              </w:rPr>
            </w:pPr>
            <w:r>
              <w:rPr>
                <w:rFonts w:hint="default"/>
                <w:sz w:val="20"/>
                <w:lang w:val="en-US" w:eastAsia="zh-CN"/>
              </w:rPr>
              <w:t>2.项目要解决的实际问题，采用的技术和方法。</w:t>
            </w:r>
          </w:p>
          <w:p>
            <w:pPr>
              <w:pStyle w:val="2"/>
              <w:numPr>
                <w:ilvl w:val="0"/>
                <w:numId w:val="0"/>
              </w:numPr>
              <w:rPr>
                <w:rFonts w:hint="default"/>
                <w:sz w:val="20"/>
                <w:lang w:val="en-US" w:eastAsia="zh-CN"/>
              </w:rPr>
            </w:pPr>
            <w:r>
              <w:rPr>
                <w:rFonts w:hint="default"/>
                <w:sz w:val="20"/>
                <w:lang w:val="en-US" w:eastAsia="zh-CN"/>
              </w:rPr>
              <w:t>3.项目的创新点。</w:t>
            </w:r>
          </w:p>
          <w:p>
            <w:pPr>
              <w:pStyle w:val="2"/>
              <w:numPr>
                <w:ilvl w:val="0"/>
                <w:numId w:val="0"/>
              </w:numPr>
              <w:rPr>
                <w:rFonts w:hint="default"/>
                <w:sz w:val="20"/>
                <w:lang w:val="en-US" w:eastAsia="zh-CN"/>
              </w:rPr>
            </w:pPr>
            <w:r>
              <w:rPr>
                <w:rFonts w:hint="default"/>
                <w:sz w:val="20"/>
                <w:lang w:val="en-US" w:eastAsia="zh-CN"/>
              </w:rPr>
              <w:t>4.实际使用效果鉴定。</w:t>
            </w:r>
          </w:p>
          <w:p>
            <w:pPr>
              <w:pStyle w:val="2"/>
              <w:numPr>
                <w:ilvl w:val="0"/>
                <w:numId w:val="0"/>
              </w:numPr>
              <w:rPr>
                <w:rFonts w:hint="default"/>
                <w:sz w:val="20"/>
                <w:lang w:val="en-US" w:eastAsia="zh-CN"/>
              </w:rPr>
            </w:pPr>
            <w:r>
              <w:rPr>
                <w:rFonts w:hint="default"/>
                <w:sz w:val="20"/>
                <w:lang w:val="en-US" w:eastAsia="zh-CN"/>
              </w:rPr>
              <w:t>5.存在问题和改进意见。</w:t>
            </w:r>
          </w:p>
          <w:p>
            <w:pPr>
              <w:pStyle w:val="2"/>
              <w:numPr>
                <w:ilvl w:val="0"/>
                <w:numId w:val="0"/>
              </w:numPr>
              <w:rPr>
                <w:rFonts w:hint="default"/>
                <w:sz w:val="20"/>
                <w:lang w:val="en-US" w:eastAsia="zh-CN"/>
              </w:rPr>
            </w:pPr>
          </w:p>
          <w:p>
            <w:pPr>
              <w:pStyle w:val="2"/>
              <w:numPr>
                <w:ilvl w:val="0"/>
                <w:numId w:val="0"/>
              </w:numPr>
              <w:rPr>
                <w:rFonts w:hint="default"/>
                <w:sz w:val="20"/>
                <w:lang w:val="en-US" w:eastAsia="zh-CN"/>
              </w:rPr>
            </w:pPr>
          </w:p>
          <w:p>
            <w:pPr>
              <w:pStyle w:val="2"/>
              <w:numPr>
                <w:ilvl w:val="0"/>
                <w:numId w:val="0"/>
              </w:numPr>
              <w:rPr>
                <w:rFonts w:hint="default"/>
                <w:sz w:val="20"/>
                <w:lang w:val="en-US" w:eastAsia="zh-CN"/>
              </w:rPr>
            </w:pPr>
            <w:r>
              <w:rPr>
                <w:rFonts w:hint="default"/>
                <w:sz w:val="20"/>
                <w:lang w:val="en-US" w:eastAsia="zh-CN"/>
              </w:rPr>
              <w:t>鉴定结论及建议（如函审，附参审人员函件）：</w:t>
            </w:r>
          </w:p>
          <w:p>
            <w:pPr>
              <w:pStyle w:val="2"/>
              <w:numPr>
                <w:ilvl w:val="0"/>
                <w:numId w:val="0"/>
              </w:numPr>
              <w:rPr>
                <w:rFonts w:hint="default"/>
                <w:sz w:val="20"/>
                <w:lang w:val="en-US" w:eastAsia="zh-CN"/>
              </w:rPr>
            </w:pPr>
          </w:p>
          <w:p>
            <w:pPr>
              <w:pStyle w:val="2"/>
              <w:numPr>
                <w:ilvl w:val="0"/>
                <w:numId w:val="0"/>
              </w:numPr>
              <w:rPr>
                <w:rFonts w:hint="default"/>
                <w:sz w:val="20"/>
                <w:lang w:val="en-US" w:eastAsia="zh-CN"/>
              </w:rPr>
            </w:pPr>
            <w:r>
              <w:rPr>
                <w:rFonts w:hint="default"/>
                <w:sz w:val="20"/>
                <w:lang w:val="en-US" w:eastAsia="zh-CN"/>
              </w:rPr>
              <w:t>太原磬泓机电设备有限公司相关技术人员对山西得中电气有限公司完成的“φ89CPE机组电气控制系统”项目进行验收。形成以下验收意见：</w:t>
            </w:r>
          </w:p>
          <w:p>
            <w:pPr>
              <w:pStyle w:val="2"/>
              <w:numPr>
                <w:ilvl w:val="0"/>
                <w:numId w:val="0"/>
              </w:numPr>
              <w:rPr>
                <w:rFonts w:hint="default"/>
                <w:sz w:val="20"/>
                <w:lang w:val="en-US" w:eastAsia="zh-CN"/>
              </w:rPr>
            </w:pPr>
            <w:r>
              <w:rPr>
                <w:rFonts w:hint="default"/>
                <w:sz w:val="20"/>
                <w:lang w:val="en-US" w:eastAsia="zh-CN"/>
              </w:rPr>
              <w:t>1.项目组提交资料完整，符合验收要求；</w:t>
            </w:r>
          </w:p>
          <w:p>
            <w:pPr>
              <w:pStyle w:val="2"/>
              <w:numPr>
                <w:ilvl w:val="0"/>
                <w:numId w:val="0"/>
              </w:numPr>
              <w:rPr>
                <w:rFonts w:hint="default"/>
                <w:sz w:val="20"/>
                <w:lang w:val="en-US" w:eastAsia="zh-CN"/>
              </w:rPr>
            </w:pPr>
            <w:r>
              <w:rPr>
                <w:rFonts w:hint="default"/>
                <w:sz w:val="20"/>
                <w:lang w:val="en-US" w:eastAsia="zh-CN"/>
              </w:rPr>
              <w:t>2.完成了φ89CPE机组电气控制系统的设计安装及调试，并进行了实验，验证了改控制技术的可行性。</w:t>
            </w:r>
          </w:p>
          <w:p>
            <w:pPr>
              <w:pStyle w:val="2"/>
              <w:numPr>
                <w:ilvl w:val="0"/>
                <w:numId w:val="0"/>
              </w:numPr>
              <w:rPr>
                <w:rFonts w:hint="default"/>
                <w:sz w:val="20"/>
                <w:lang w:val="en-US" w:eastAsia="zh-CN"/>
              </w:rPr>
            </w:pPr>
            <w:r>
              <w:rPr>
                <w:rFonts w:hint="default"/>
                <w:sz w:val="20"/>
                <w:lang w:val="en-US" w:eastAsia="zh-CN"/>
              </w:rPr>
              <w:t>客户一致同意通过验收</w:t>
            </w:r>
          </w:p>
          <w:p>
            <w:pPr>
              <w:pStyle w:val="2"/>
              <w:numPr>
                <w:ilvl w:val="0"/>
                <w:numId w:val="0"/>
              </w:numPr>
              <w:rPr>
                <w:rFonts w:hint="default"/>
                <w:sz w:val="20"/>
                <w:lang w:val="en-US" w:eastAsia="zh-CN"/>
              </w:rPr>
            </w:pPr>
          </w:p>
          <w:p>
            <w:pPr>
              <w:pStyle w:val="2"/>
              <w:numPr>
                <w:ilvl w:val="0"/>
                <w:numId w:val="0"/>
              </w:numPr>
              <w:rPr>
                <w:rFonts w:hint="default"/>
                <w:sz w:val="20"/>
                <w:lang w:val="en-US" w:eastAsia="zh-CN"/>
              </w:rPr>
            </w:pPr>
            <w:r>
              <w:rPr>
                <w:rFonts w:hint="default"/>
                <w:sz w:val="20"/>
                <w:lang w:val="en-US" w:eastAsia="zh-CN"/>
              </w:rPr>
              <w:t>张国庆</w:t>
            </w:r>
            <w:r>
              <w:rPr>
                <w:rFonts w:hint="default"/>
                <w:sz w:val="20"/>
                <w:lang w:val="en-US" w:eastAsia="zh-CN"/>
              </w:rPr>
              <w:tab/>
            </w:r>
            <w:r>
              <w:rPr>
                <w:rFonts w:hint="default"/>
                <w:sz w:val="20"/>
                <w:lang w:val="en-US" w:eastAsia="zh-CN"/>
              </w:rPr>
              <w:t>太原磬泓机电设备有限公司</w:t>
            </w:r>
            <w:r>
              <w:rPr>
                <w:rFonts w:hint="default"/>
                <w:sz w:val="20"/>
                <w:lang w:val="en-US" w:eastAsia="zh-CN"/>
              </w:rPr>
              <w:tab/>
            </w:r>
            <w:r>
              <w:rPr>
                <w:rFonts w:hint="default"/>
                <w:sz w:val="20"/>
                <w:lang w:val="en-US" w:eastAsia="zh-CN"/>
              </w:rPr>
              <w:t>总经理</w:t>
            </w:r>
            <w:r>
              <w:rPr>
                <w:rFonts w:hint="default"/>
                <w:sz w:val="20"/>
                <w:lang w:val="en-US" w:eastAsia="zh-CN"/>
              </w:rPr>
              <w:tab/>
            </w:r>
            <w:r>
              <w:rPr>
                <w:rFonts w:hint="default"/>
                <w:sz w:val="20"/>
                <w:lang w:val="en-US" w:eastAsia="zh-CN"/>
              </w:rPr>
              <w:t>郑建国</w:t>
            </w:r>
            <w:r>
              <w:rPr>
                <w:rFonts w:hint="default"/>
                <w:sz w:val="20"/>
                <w:lang w:val="en-US" w:eastAsia="zh-CN"/>
              </w:rPr>
              <w:tab/>
            </w:r>
            <w:r>
              <w:rPr>
                <w:rFonts w:hint="default"/>
                <w:sz w:val="20"/>
                <w:lang w:val="en-US" w:eastAsia="zh-CN"/>
              </w:rPr>
              <w:t>太原磬泓机电设备有限公司</w:t>
            </w:r>
            <w:r>
              <w:rPr>
                <w:rFonts w:hint="default"/>
                <w:sz w:val="20"/>
                <w:lang w:val="en-US" w:eastAsia="zh-CN"/>
              </w:rPr>
              <w:tab/>
            </w:r>
            <w:r>
              <w:rPr>
                <w:rFonts w:hint="default"/>
                <w:sz w:val="20"/>
                <w:lang w:val="en-US" w:eastAsia="zh-CN"/>
              </w:rPr>
              <w:t>副总经理</w:t>
            </w:r>
          </w:p>
          <w:p>
            <w:pPr>
              <w:pStyle w:val="2"/>
              <w:numPr>
                <w:ilvl w:val="0"/>
                <w:numId w:val="0"/>
              </w:numPr>
              <w:rPr>
                <w:rFonts w:hint="default"/>
                <w:sz w:val="20"/>
                <w:lang w:val="en-US" w:eastAsia="zh-CN"/>
              </w:rPr>
            </w:pPr>
            <w:r>
              <w:rPr>
                <w:rFonts w:hint="default"/>
                <w:sz w:val="20"/>
                <w:lang w:val="en-US" w:eastAsia="zh-CN"/>
              </w:rPr>
              <w:t>李春苗</w:t>
            </w:r>
            <w:r>
              <w:rPr>
                <w:rFonts w:hint="default"/>
                <w:sz w:val="20"/>
                <w:lang w:val="en-US" w:eastAsia="zh-CN"/>
              </w:rPr>
              <w:tab/>
            </w:r>
            <w:r>
              <w:rPr>
                <w:rFonts w:hint="default"/>
                <w:sz w:val="20"/>
                <w:lang w:val="en-US" w:eastAsia="zh-CN"/>
              </w:rPr>
              <w:t>太原磬泓机电设备有限公司</w:t>
            </w:r>
            <w:r>
              <w:rPr>
                <w:rFonts w:hint="default"/>
                <w:sz w:val="20"/>
                <w:lang w:val="en-US" w:eastAsia="zh-CN"/>
              </w:rPr>
              <w:tab/>
            </w:r>
            <w:r>
              <w:rPr>
                <w:rFonts w:hint="default"/>
                <w:sz w:val="20"/>
                <w:lang w:val="en-US" w:eastAsia="zh-CN"/>
              </w:rPr>
              <w:t>设计部经理</w:t>
            </w:r>
            <w:r>
              <w:rPr>
                <w:rFonts w:hint="default"/>
                <w:sz w:val="20"/>
                <w:lang w:val="en-US" w:eastAsia="zh-CN"/>
              </w:rPr>
              <w:tab/>
            </w:r>
            <w:r>
              <w:rPr>
                <w:rFonts w:hint="default"/>
                <w:sz w:val="20"/>
                <w:lang w:val="en-US" w:eastAsia="zh-CN"/>
              </w:rPr>
              <w:t>刘徐军</w:t>
            </w:r>
            <w:r>
              <w:rPr>
                <w:rFonts w:hint="default"/>
                <w:sz w:val="20"/>
                <w:lang w:val="en-US" w:eastAsia="zh-CN"/>
              </w:rPr>
              <w:tab/>
            </w:r>
            <w:r>
              <w:rPr>
                <w:rFonts w:hint="default"/>
                <w:sz w:val="20"/>
                <w:lang w:val="en-US" w:eastAsia="zh-CN"/>
              </w:rPr>
              <w:t>太原磬泓机电设备有限公司</w:t>
            </w:r>
            <w:r>
              <w:rPr>
                <w:rFonts w:hint="default"/>
                <w:sz w:val="20"/>
                <w:lang w:val="en-US" w:eastAsia="zh-CN"/>
              </w:rPr>
              <w:tab/>
            </w:r>
            <w:r>
              <w:rPr>
                <w:rFonts w:hint="default"/>
                <w:sz w:val="20"/>
                <w:lang w:val="en-US" w:eastAsia="zh-CN"/>
              </w:rPr>
              <w:t>总工程师</w:t>
            </w:r>
          </w:p>
          <w:p>
            <w:pPr>
              <w:pStyle w:val="2"/>
              <w:numPr>
                <w:ilvl w:val="0"/>
                <w:numId w:val="0"/>
              </w:numPr>
              <w:rPr>
                <w:rFonts w:hint="default"/>
                <w:sz w:val="20"/>
                <w:lang w:val="en-US" w:eastAsia="zh-CN"/>
              </w:rPr>
            </w:pPr>
            <w:r>
              <w:rPr>
                <w:rFonts w:hint="default"/>
                <w:sz w:val="20"/>
                <w:lang w:val="en-US" w:eastAsia="zh-CN"/>
              </w:rPr>
              <w:t>郝艳峰</w:t>
            </w:r>
            <w:r>
              <w:rPr>
                <w:rFonts w:hint="default"/>
                <w:sz w:val="20"/>
                <w:lang w:val="en-US" w:eastAsia="zh-CN"/>
              </w:rPr>
              <w:tab/>
            </w:r>
            <w:r>
              <w:rPr>
                <w:rFonts w:hint="default"/>
                <w:sz w:val="20"/>
                <w:lang w:val="en-US" w:eastAsia="zh-CN"/>
              </w:rPr>
              <w:t>太原磬泓机电设备有限公司</w:t>
            </w:r>
            <w:r>
              <w:rPr>
                <w:rFonts w:hint="default"/>
                <w:sz w:val="20"/>
                <w:lang w:val="en-US" w:eastAsia="zh-CN"/>
              </w:rPr>
              <w:tab/>
            </w:r>
            <w:r>
              <w:rPr>
                <w:rFonts w:hint="default"/>
                <w:sz w:val="20"/>
                <w:lang w:val="en-US" w:eastAsia="zh-CN"/>
              </w:rPr>
              <w:t>设计部工程师</w:t>
            </w:r>
            <w:r>
              <w:rPr>
                <w:rFonts w:hint="default"/>
                <w:sz w:val="20"/>
                <w:lang w:val="en-US" w:eastAsia="zh-CN"/>
              </w:rPr>
              <w:tab/>
            </w:r>
            <w:r>
              <w:rPr>
                <w:rFonts w:hint="default"/>
                <w:sz w:val="20"/>
                <w:lang w:val="en-US" w:eastAsia="zh-CN"/>
              </w:rPr>
              <w:t>许全生</w:t>
            </w:r>
            <w:r>
              <w:rPr>
                <w:rFonts w:hint="default"/>
                <w:sz w:val="20"/>
                <w:lang w:val="en-US" w:eastAsia="zh-CN"/>
              </w:rPr>
              <w:tab/>
            </w:r>
            <w:r>
              <w:rPr>
                <w:rFonts w:hint="default"/>
                <w:sz w:val="20"/>
                <w:lang w:val="en-US" w:eastAsia="zh-CN"/>
              </w:rPr>
              <w:t>太原磬泓机电设备有限公司</w:t>
            </w:r>
            <w:r>
              <w:rPr>
                <w:rFonts w:hint="default"/>
                <w:sz w:val="20"/>
                <w:lang w:val="en-US" w:eastAsia="zh-CN"/>
              </w:rPr>
              <w:tab/>
            </w:r>
            <w:r>
              <w:rPr>
                <w:rFonts w:hint="default"/>
                <w:sz w:val="20"/>
                <w:lang w:val="en-US" w:eastAsia="zh-CN"/>
              </w:rPr>
              <w:t>设计部工程师</w:t>
            </w:r>
          </w:p>
          <w:p>
            <w:pPr>
              <w:pStyle w:val="2"/>
              <w:numPr>
                <w:ilvl w:val="0"/>
                <w:numId w:val="0"/>
              </w:numPr>
              <w:rPr>
                <w:rFonts w:hint="default"/>
                <w:sz w:val="20"/>
                <w:lang w:val="en-US" w:eastAsia="zh-CN"/>
              </w:rPr>
            </w:pPr>
            <w:r>
              <w:rPr>
                <w:rFonts w:hint="default"/>
                <w:sz w:val="20"/>
                <w:lang w:val="en-US" w:eastAsia="zh-CN"/>
              </w:rPr>
              <w:tab/>
            </w:r>
          </w:p>
          <w:p>
            <w:pPr>
              <w:pStyle w:val="2"/>
              <w:numPr>
                <w:ilvl w:val="0"/>
                <w:numId w:val="0"/>
              </w:numPr>
              <w:rPr>
                <w:rFonts w:hint="default"/>
                <w:sz w:val="20"/>
                <w:lang w:val="en-US" w:eastAsia="zh-CN"/>
              </w:rPr>
            </w:pPr>
            <w:r>
              <w:rPr>
                <w:rFonts w:hint="default"/>
                <w:sz w:val="20"/>
                <w:lang w:val="en-US" w:eastAsia="zh-CN"/>
              </w:rPr>
              <w:tab/>
            </w:r>
            <w:r>
              <w:rPr>
                <w:rFonts w:hint="eastAsia"/>
                <w:sz w:val="20"/>
                <w:lang w:val="en-US" w:eastAsia="zh-CN"/>
              </w:rPr>
              <w:t>提供有产品型式试验报告，设计开发符合要求</w:t>
            </w:r>
          </w:p>
        </w:tc>
        <w:tc>
          <w:tcPr>
            <w:tcW w:w="834"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6" w:hRule="atLeast"/>
        </w:trPr>
        <w:tc>
          <w:tcPr>
            <w:tcW w:w="2160" w:type="dxa"/>
            <w:vAlign w:val="center"/>
          </w:tcPr>
          <w:p>
            <w:pPr>
              <w:rPr>
                <w:rFonts w:hint="default" w:eastAsia="宋体"/>
                <w:lang w:val="en-US" w:eastAsia="zh-CN"/>
              </w:rPr>
            </w:pPr>
            <w:r>
              <w:rPr>
                <w:rFonts w:hint="eastAsia"/>
                <w:lang w:val="en-US" w:eastAsia="zh-CN"/>
              </w:rPr>
              <w:t>设计开发的控制</w:t>
            </w:r>
          </w:p>
        </w:tc>
        <w:tc>
          <w:tcPr>
            <w:tcW w:w="960" w:type="dxa"/>
            <w:vAlign w:val="center"/>
          </w:tcPr>
          <w:p>
            <w:pPr>
              <w:rPr>
                <w:rFonts w:hint="default" w:eastAsia="宋体"/>
                <w:lang w:val="en-US" w:eastAsia="zh-CN"/>
              </w:rPr>
            </w:pPr>
            <w:r>
              <w:rPr>
                <w:rFonts w:hint="eastAsia"/>
                <w:lang w:val="en-US" w:eastAsia="zh-CN"/>
              </w:rPr>
              <w:t>Q8.5.1</w:t>
            </w:r>
          </w:p>
        </w:tc>
        <w:tc>
          <w:tcPr>
            <w:tcW w:w="10755" w:type="dxa"/>
            <w:vAlign w:val="center"/>
          </w:tcPr>
          <w:p>
            <w:pPr>
              <w:pStyle w:val="2"/>
              <w:rPr>
                <w:rFonts w:hint="default" w:ascii="宋体" w:hAnsi="宋体" w:cs="Times New Roman"/>
                <w:szCs w:val="22"/>
                <w:lang w:val="en-US" w:eastAsia="zh-CN"/>
              </w:rPr>
            </w:pPr>
            <w:r>
              <w:rPr>
                <w:rFonts w:hint="eastAsia" w:ascii="宋体" w:hAnsi="宋体"/>
                <w:szCs w:val="21"/>
                <w:lang w:val="en-US" w:eastAsia="zh-CN"/>
              </w:rPr>
              <w:t>公司</w:t>
            </w:r>
            <w:r>
              <w:rPr>
                <w:rFonts w:hint="eastAsia" w:ascii="宋体" w:hAnsi="宋体"/>
                <w:szCs w:val="21"/>
              </w:rPr>
              <w:t>司主要高低压成套设备、自动化控制设备的设计</w:t>
            </w:r>
            <w:r>
              <w:rPr>
                <w:rFonts w:hint="eastAsia" w:ascii="宋体" w:hAnsi="宋体"/>
                <w:szCs w:val="21"/>
                <w:lang w:eastAsia="zh-CN"/>
              </w:rPr>
              <w:t>，</w:t>
            </w:r>
            <w:r>
              <w:rPr>
                <w:rFonts w:hint="eastAsia" w:ascii="宋体" w:hAnsi="宋体" w:cs="Times New Roman"/>
                <w:szCs w:val="22"/>
                <w:lang w:val="en-US" w:eastAsia="zh-CN"/>
              </w:rPr>
              <w:t>提供了设计开发整套资料，包括了设计策划、输入、评审、验证、确认、输出等详细的控制情况记录。提供有型式试验及出厂检验报告，见附件</w:t>
            </w:r>
          </w:p>
          <w:p>
            <w:pPr>
              <w:pStyle w:val="2"/>
              <w:rPr>
                <w:rFonts w:hint="eastAsia" w:ascii="宋体" w:hAnsi="宋体" w:cs="Times New Roman"/>
                <w:szCs w:val="22"/>
                <w:lang w:val="en-US" w:eastAsia="zh-CN"/>
              </w:rPr>
            </w:pPr>
          </w:p>
          <w:p>
            <w:pPr>
              <w:rPr>
                <w:rFonts w:ascii="宋体" w:hAnsi="宋体"/>
              </w:rPr>
            </w:pPr>
            <w:r>
              <w:rPr>
                <w:rFonts w:hint="eastAsia" w:ascii="宋体" w:hAnsi="宋体"/>
              </w:rPr>
              <w:t>现场查看研发设备基本能满足服务需要。</w:t>
            </w:r>
          </w:p>
          <w:p>
            <w:pPr>
              <w:tabs>
                <w:tab w:val="left" w:pos="4610"/>
              </w:tabs>
              <w:rPr>
                <w:rFonts w:ascii="宋体" w:hAnsi="宋体"/>
              </w:rPr>
            </w:pPr>
            <w:r>
              <w:rPr>
                <w:rFonts w:hint="eastAsia" w:ascii="宋体" w:hAnsi="宋体"/>
              </w:rPr>
              <w:t>办公环境干净整洁，可满足办公需求。</w:t>
            </w:r>
            <w:r>
              <w:rPr>
                <w:rFonts w:ascii="宋体" w:hAnsi="宋体"/>
              </w:rPr>
              <w:tab/>
            </w:r>
          </w:p>
          <w:p>
            <w:pPr>
              <w:tabs>
                <w:tab w:val="left" w:pos="4610"/>
              </w:tabs>
              <w:rPr>
                <w:rFonts w:ascii="宋体" w:hAnsi="宋体"/>
              </w:rPr>
            </w:pPr>
          </w:p>
          <w:p>
            <w:pPr>
              <w:rPr>
                <w:rFonts w:ascii="宋体" w:hAnsi="宋体"/>
              </w:rPr>
            </w:pPr>
            <w:r>
              <w:rPr>
                <w:rFonts w:hint="eastAsia" w:ascii="宋体" w:hAnsi="宋体"/>
              </w:rPr>
              <w:t>现场有员工正在进行开发工作，现场观察员工能够按照工作规范和要求进行工作，抽查一名开发人员“</w:t>
            </w:r>
            <w:r>
              <w:rPr>
                <w:rFonts w:hint="default"/>
                <w:lang w:val="en-US" w:eastAsia="zh-CN"/>
              </w:rPr>
              <w:t>邓会恩</w:t>
            </w:r>
            <w:r>
              <w:rPr>
                <w:rFonts w:hint="eastAsia" w:ascii="宋体" w:hAnsi="宋体"/>
              </w:rPr>
              <w:t>”询问软件开发流程及相关要求，能够较准确回答，满足要求。</w:t>
            </w:r>
          </w:p>
          <w:p>
            <w:pPr>
              <w:rPr>
                <w:rFonts w:ascii="宋体" w:hAnsi="宋体"/>
              </w:rPr>
            </w:pPr>
          </w:p>
          <w:p>
            <w:pPr>
              <w:rPr>
                <w:rFonts w:ascii="宋体" w:hAnsi="宋体"/>
              </w:rPr>
            </w:pPr>
            <w:r>
              <w:rPr>
                <w:rFonts w:hint="eastAsia" w:ascii="宋体" w:hAnsi="宋体"/>
              </w:rPr>
              <w:t>查已完成的</w:t>
            </w:r>
            <w:r>
              <w:rPr>
                <w:rFonts w:hint="eastAsia" w:ascii="宋体" w:hAnsi="宋体"/>
                <w:lang w:val="en-US" w:eastAsia="zh-CN"/>
              </w:rPr>
              <w:t>设计开发</w:t>
            </w:r>
            <w:r>
              <w:rPr>
                <w:rFonts w:hint="eastAsia" w:ascii="宋体" w:hAnsi="宋体"/>
              </w:rPr>
              <w:t>项目开发文档</w:t>
            </w:r>
          </w:p>
          <w:p>
            <w:pPr>
              <w:rPr>
                <w:rFonts w:ascii="宋体" w:hAnsi="宋体"/>
              </w:rPr>
            </w:pPr>
            <w:r>
              <w:rPr>
                <w:rFonts w:hint="eastAsia" w:ascii="宋体" w:hAnsi="宋体"/>
              </w:rPr>
              <w:t>提供《需求分析说明书》《概要设计说明书》《详细设计说明书》等文档，</w:t>
            </w:r>
          </w:p>
          <w:p>
            <w:pPr>
              <w:rPr>
                <w:rFonts w:ascii="宋体" w:hAnsi="宋体"/>
              </w:rPr>
            </w:pPr>
            <w:r>
              <w:rPr>
                <w:rFonts w:hint="eastAsia" w:ascii="宋体" w:hAnsi="宋体"/>
              </w:rPr>
              <w:t>抽查《概要设计说明书》</w:t>
            </w:r>
          </w:p>
          <w:p>
            <w:pPr>
              <w:rPr>
                <w:rFonts w:ascii="宋体" w:hAnsi="宋体"/>
              </w:rPr>
            </w:pPr>
            <w:r>
              <w:rPr>
                <w:rFonts w:hint="eastAsia" w:ascii="宋体" w:hAnsi="宋体"/>
              </w:rPr>
              <w:t>分别对项目背景、文档范围、参考文档、总体设计等进行了说明。</w:t>
            </w:r>
          </w:p>
          <w:p>
            <w:pPr>
              <w:rPr>
                <w:rFonts w:ascii="宋体" w:hAnsi="宋体"/>
              </w:rPr>
            </w:pPr>
            <w:r>
              <w:rPr>
                <w:rFonts w:hint="eastAsia" w:ascii="宋体" w:hAnsi="宋体"/>
              </w:rPr>
              <w:t>评审后执行。</w:t>
            </w:r>
          </w:p>
          <w:p>
            <w:pPr>
              <w:rPr>
                <w:rFonts w:ascii="宋体" w:hAnsi="宋体"/>
                <w:szCs w:val="21"/>
              </w:rPr>
            </w:pPr>
          </w:p>
          <w:p>
            <w:pPr>
              <w:tabs>
                <w:tab w:val="left" w:pos="7380"/>
              </w:tabs>
              <w:rPr>
                <w:rFonts w:ascii="宋体" w:hAnsi="宋体"/>
              </w:rPr>
            </w:pPr>
            <w:r>
              <w:rPr>
                <w:rFonts w:hint="eastAsia" w:ascii="宋体" w:hAnsi="宋体"/>
                <w:szCs w:val="21"/>
              </w:rPr>
              <w:t>另抽查</w:t>
            </w:r>
            <w:r>
              <w:rPr>
                <w:rFonts w:hint="eastAsia" w:ascii="宋体" w:hAnsi="宋体"/>
              </w:rPr>
              <w:t>《详细设计说明书》，按要求编制。</w:t>
            </w:r>
          </w:p>
          <w:p>
            <w:pPr>
              <w:pStyle w:val="2"/>
              <w:rPr>
                <w:rFonts w:hint="eastAsia" w:ascii="宋体" w:hAnsi="宋体"/>
              </w:rPr>
            </w:pPr>
            <w:r>
              <w:rPr>
                <w:rFonts w:hint="eastAsia" w:ascii="宋体" w:hAnsi="宋体"/>
              </w:rPr>
              <w:t>研发/设计过程受控</w:t>
            </w:r>
          </w:p>
          <w:p>
            <w:pPr>
              <w:pStyle w:val="2"/>
              <w:rPr>
                <w:rFonts w:hint="eastAsia" w:ascii="宋体" w:hAnsi="宋体"/>
                <w:lang w:val="en-US" w:eastAsia="zh-CN"/>
              </w:rPr>
            </w:pPr>
            <w:r>
              <w:rPr>
                <w:rFonts w:hint="eastAsia" w:ascii="宋体" w:hAnsi="宋体"/>
                <w:lang w:val="en-US" w:eastAsia="zh-CN"/>
              </w:rPr>
              <w:t>相关的设计开发及参与人员有：</w:t>
            </w:r>
          </w:p>
          <w:p>
            <w:pPr>
              <w:pStyle w:val="2"/>
              <w:rPr>
                <w:rFonts w:hint="default"/>
                <w:lang w:val="en-US" w:eastAsia="zh-CN"/>
              </w:rPr>
            </w:pPr>
            <w:r>
              <w:rPr>
                <w:rFonts w:hint="eastAsia"/>
              </w:rPr>
              <w:t>曹</w:t>
            </w:r>
            <w:r>
              <w:rPr>
                <w:rFonts w:hint="default"/>
                <w:lang w:val="en-US" w:eastAsia="zh-CN"/>
              </w:rPr>
              <w:t>崔铖豪  信息与计算科学   武汉科技大学  本科</w:t>
            </w:r>
          </w:p>
          <w:p>
            <w:pPr>
              <w:pStyle w:val="2"/>
              <w:rPr>
                <w:rFonts w:hint="default"/>
                <w:lang w:val="en-US" w:eastAsia="zh-CN"/>
              </w:rPr>
            </w:pPr>
            <w:r>
              <w:rPr>
                <w:rFonts w:hint="default"/>
                <w:lang w:val="en-US" w:eastAsia="zh-CN"/>
              </w:rPr>
              <w:t>李雪健  机械设计制造及自动化  太原科技大学  本科</w:t>
            </w:r>
          </w:p>
          <w:p>
            <w:pPr>
              <w:pStyle w:val="2"/>
              <w:rPr>
                <w:rFonts w:hint="default"/>
                <w:lang w:val="en-US" w:eastAsia="zh-CN"/>
              </w:rPr>
            </w:pPr>
            <w:r>
              <w:rPr>
                <w:rFonts w:hint="default"/>
                <w:lang w:val="en-US" w:eastAsia="zh-CN"/>
              </w:rPr>
              <w:t>姜述威   机械工程  太原科技大学  本科</w:t>
            </w:r>
          </w:p>
          <w:p>
            <w:pPr>
              <w:rPr>
                <w:rFonts w:hint="eastAsia"/>
              </w:rPr>
            </w:pPr>
          </w:p>
          <w:p>
            <w:pPr>
              <w:pStyle w:val="2"/>
              <w:rPr>
                <w:rFonts w:hint="default" w:ascii="宋体" w:hAnsi="宋体"/>
                <w:lang w:val="en-US" w:eastAsia="zh-CN"/>
              </w:rPr>
            </w:pPr>
          </w:p>
        </w:tc>
        <w:tc>
          <w:tcPr>
            <w:tcW w:w="8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160" w:type="dxa"/>
            <w:vAlign w:val="top"/>
          </w:tcPr>
          <w:p>
            <w:pPr>
              <w:spacing w:line="380" w:lineRule="exact"/>
              <w:rPr>
                <w:rFonts w:hint="eastAsia" w:ascii="宋体" w:hAnsi="宋体" w:eastAsia="宋体" w:cs="宋体"/>
                <w:color w:val="000000"/>
                <w:kern w:val="0"/>
                <w:sz w:val="21"/>
                <w:szCs w:val="21"/>
                <w:lang w:val="en-US" w:eastAsia="zh-CN" w:bidi="ar-SA"/>
              </w:rPr>
            </w:pPr>
            <w:r>
              <w:rPr>
                <w:rFonts w:hint="eastAsia" w:ascii="宋体" w:hAnsi="宋体" w:cs="宋体"/>
                <w:bCs/>
                <w:szCs w:val="21"/>
              </w:rPr>
              <w:t>标识和可追溯性</w:t>
            </w:r>
          </w:p>
        </w:tc>
        <w:tc>
          <w:tcPr>
            <w:tcW w:w="960" w:type="dxa"/>
            <w:vAlign w:val="top"/>
          </w:tcPr>
          <w:p>
            <w:pPr>
              <w:spacing w:line="380" w:lineRule="exact"/>
              <w:rPr>
                <w:rFonts w:ascii="宋体" w:hAnsi="宋体" w:cs="宋体"/>
                <w:bCs/>
                <w:szCs w:val="21"/>
              </w:rPr>
            </w:pPr>
            <w:r>
              <w:rPr>
                <w:rFonts w:hint="eastAsia" w:ascii="宋体" w:hAnsi="宋体" w:cs="宋体"/>
                <w:bCs/>
                <w:szCs w:val="21"/>
              </w:rPr>
              <w:t>Q8.5.2</w:t>
            </w:r>
          </w:p>
          <w:p>
            <w:pPr>
              <w:spacing w:line="380" w:lineRule="exact"/>
              <w:rPr>
                <w:rFonts w:hint="eastAsia" w:ascii="宋体" w:hAnsi="宋体" w:eastAsia="宋体" w:cs="宋体"/>
                <w:kern w:val="2"/>
                <w:sz w:val="21"/>
                <w:szCs w:val="21"/>
                <w:lang w:val="en-US" w:eastAsia="zh-CN" w:bidi="ar-SA"/>
              </w:rPr>
            </w:pPr>
          </w:p>
        </w:tc>
        <w:tc>
          <w:tcPr>
            <w:tcW w:w="10755" w:type="dxa"/>
            <w:vAlign w:val="top"/>
          </w:tcPr>
          <w:p>
            <w:pPr>
              <w:spacing w:line="360" w:lineRule="exact"/>
              <w:rPr>
                <w:color w:val="auto"/>
                <w:szCs w:val="21"/>
              </w:rPr>
            </w:pPr>
            <w:r>
              <w:rPr>
                <w:rFonts w:hint="eastAsia"/>
                <w:color w:val="auto"/>
                <w:szCs w:val="21"/>
                <w:lang w:val="en-US" w:eastAsia="zh-CN"/>
              </w:rPr>
              <w:t>技术</w:t>
            </w:r>
            <w:r>
              <w:rPr>
                <w:rFonts w:hint="eastAsia"/>
                <w:color w:val="auto"/>
                <w:szCs w:val="21"/>
              </w:rPr>
              <w:t>部是标识和可追溯性的主管部门。</w:t>
            </w:r>
          </w:p>
          <w:p>
            <w:pPr>
              <w:spacing w:line="360" w:lineRule="exact"/>
              <w:rPr>
                <w:color w:val="auto"/>
                <w:szCs w:val="21"/>
              </w:rPr>
            </w:pPr>
            <w:r>
              <w:rPr>
                <w:rFonts w:hint="eastAsia"/>
                <w:color w:val="auto"/>
                <w:szCs w:val="21"/>
              </w:rPr>
              <w:t>本公司设计开发的标识是图纸的版本状态、图纸的编号、审定、审核、校对等图纸上面的信息。</w:t>
            </w:r>
          </w:p>
          <w:p>
            <w:pPr>
              <w:spacing w:line="360" w:lineRule="auto"/>
              <w:rPr>
                <w:rFonts w:ascii="宋体" w:hAnsi="宋体"/>
                <w:color w:val="auto"/>
                <w:szCs w:val="21"/>
              </w:rPr>
            </w:pPr>
            <w:r>
              <w:rPr>
                <w:rFonts w:hint="eastAsia" w:ascii="宋体" w:hAnsi="宋体"/>
                <w:color w:val="auto"/>
                <w:szCs w:val="21"/>
              </w:rPr>
              <w:t>可追溯性：当有追溯性要求时，通过图纸编号的标识来完成追溯。</w:t>
            </w:r>
          </w:p>
          <w:p>
            <w:pPr>
              <w:spacing w:line="360" w:lineRule="exact"/>
              <w:rPr>
                <w:color w:val="auto"/>
                <w:szCs w:val="21"/>
              </w:rPr>
            </w:pPr>
            <w:r>
              <w:rPr>
                <w:rFonts w:hint="eastAsia"/>
                <w:color w:val="auto"/>
              </w:rPr>
              <w:t>现场查看各种记录齐全，符合标准要求</w:t>
            </w:r>
          </w:p>
          <w:p>
            <w:pPr>
              <w:spacing w:line="380" w:lineRule="exact"/>
              <w:ind w:firstLine="420" w:firstLineChars="200"/>
              <w:rPr>
                <w:rFonts w:hint="eastAsia" w:ascii="Times New Roman" w:hAnsi="Times New Roman" w:eastAsia="宋体" w:cs="Times New Roman"/>
                <w:color w:val="000000"/>
                <w:kern w:val="2"/>
                <w:sz w:val="21"/>
                <w:szCs w:val="21"/>
                <w:lang w:val="en-US" w:eastAsia="zh-CN" w:bidi="ar-SA"/>
              </w:rPr>
            </w:pPr>
          </w:p>
        </w:tc>
        <w:tc>
          <w:tcPr>
            <w:tcW w:w="8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160" w:type="dxa"/>
            <w:vAlign w:val="top"/>
          </w:tcPr>
          <w:p>
            <w:pPr>
              <w:spacing w:line="380" w:lineRule="exact"/>
              <w:rPr>
                <w:rFonts w:hint="eastAsia" w:ascii="宋体" w:hAnsi="宋体" w:eastAsia="宋体" w:cs="宋体"/>
                <w:bCs/>
                <w:kern w:val="2"/>
                <w:sz w:val="21"/>
                <w:szCs w:val="21"/>
                <w:lang w:val="en-US" w:eastAsia="zh-CN" w:bidi="ar-SA"/>
              </w:rPr>
            </w:pPr>
            <w:r>
              <w:rPr>
                <w:rFonts w:hint="eastAsia" w:ascii="宋体" w:hAnsi="宋体" w:cs="宋体"/>
                <w:color w:val="000000"/>
                <w:szCs w:val="21"/>
              </w:rPr>
              <w:t>顾客或外供方财产</w:t>
            </w:r>
          </w:p>
        </w:tc>
        <w:tc>
          <w:tcPr>
            <w:tcW w:w="960" w:type="dxa"/>
            <w:vAlign w:val="top"/>
          </w:tcPr>
          <w:p>
            <w:pPr>
              <w:spacing w:line="380" w:lineRule="exact"/>
              <w:rPr>
                <w:rFonts w:ascii="宋体" w:hAnsi="宋体" w:cs="宋体"/>
                <w:color w:val="000000"/>
                <w:szCs w:val="21"/>
              </w:rPr>
            </w:pPr>
            <w:r>
              <w:rPr>
                <w:rFonts w:hint="eastAsia" w:ascii="宋体" w:hAnsi="宋体" w:cs="宋体"/>
                <w:color w:val="000000"/>
                <w:szCs w:val="21"/>
              </w:rPr>
              <w:t>Q8.5.3</w:t>
            </w:r>
          </w:p>
          <w:p>
            <w:pPr>
              <w:spacing w:line="380" w:lineRule="exact"/>
              <w:rPr>
                <w:rFonts w:hint="eastAsia" w:ascii="宋体" w:hAnsi="宋体" w:eastAsia="宋体" w:cs="宋体"/>
                <w:kern w:val="2"/>
                <w:sz w:val="21"/>
                <w:szCs w:val="21"/>
                <w:lang w:val="en-US" w:eastAsia="zh-CN" w:bidi="ar-SA"/>
              </w:rPr>
            </w:pPr>
          </w:p>
        </w:tc>
        <w:tc>
          <w:tcPr>
            <w:tcW w:w="10755" w:type="dxa"/>
            <w:vAlign w:val="top"/>
          </w:tcPr>
          <w:p>
            <w:pPr>
              <w:rPr>
                <w:color w:val="auto"/>
                <w:szCs w:val="21"/>
              </w:rPr>
            </w:pPr>
            <w:r>
              <w:rPr>
                <w:rFonts w:hint="eastAsia"/>
                <w:color w:val="auto"/>
                <w:szCs w:val="21"/>
              </w:rPr>
              <w:t>公司在设计服务过程中不涉及顾客提供的任何产品、知识产权。顾客的个人信息，公司将其作为商业秘密，做到不外泄，经询问，无顾客的个人信息丢失和泄漏情况发生</w:t>
            </w:r>
          </w:p>
          <w:p>
            <w:pPr>
              <w:spacing w:line="360" w:lineRule="auto"/>
              <w:rPr>
                <w:rFonts w:ascii="宋体" w:hAnsi="宋体"/>
                <w:color w:val="auto"/>
                <w:szCs w:val="21"/>
              </w:rPr>
            </w:pPr>
            <w:r>
              <w:rPr>
                <w:rFonts w:hint="eastAsia" w:ascii="宋体" w:hAnsi="宋体"/>
                <w:color w:val="auto"/>
                <w:szCs w:val="21"/>
              </w:rPr>
              <w:t>公司对顾客的私人信息或有关技术要求均通过专用硬盘区域和配置的专用档案柜予以保存，确保了顾客信息的丢失和泄漏。</w:t>
            </w:r>
          </w:p>
          <w:p>
            <w:pPr>
              <w:spacing w:line="360" w:lineRule="auto"/>
              <w:rPr>
                <w:rFonts w:ascii="宋体" w:hAnsi="宋体"/>
                <w:color w:val="auto"/>
                <w:szCs w:val="21"/>
              </w:rPr>
            </w:pPr>
            <w:r>
              <w:rPr>
                <w:rFonts w:hint="eastAsia" w:ascii="宋体" w:hAnsi="宋体"/>
                <w:color w:val="auto"/>
                <w:szCs w:val="21"/>
              </w:rPr>
              <w:t>目前公司无实物顾客或外部供方财产。</w:t>
            </w:r>
          </w:p>
          <w:p>
            <w:pPr>
              <w:spacing w:line="380" w:lineRule="exact"/>
              <w:ind w:firstLine="420" w:firstLineChars="200"/>
              <w:rPr>
                <w:rFonts w:hint="eastAsia" w:ascii="宋体" w:hAnsi="宋体" w:eastAsia="宋体" w:cs="宋体"/>
                <w:kern w:val="2"/>
                <w:sz w:val="21"/>
                <w:szCs w:val="21"/>
                <w:lang w:val="en-US" w:eastAsia="zh-CN" w:bidi="ar-SA"/>
              </w:rPr>
            </w:pPr>
          </w:p>
        </w:tc>
        <w:tc>
          <w:tcPr>
            <w:tcW w:w="8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160" w:type="dxa"/>
            <w:vAlign w:val="top"/>
          </w:tcPr>
          <w:p>
            <w:pPr>
              <w:spacing w:line="380" w:lineRule="exact"/>
              <w:rPr>
                <w:rFonts w:ascii="宋体" w:hAnsi="宋体" w:cs="宋体"/>
                <w:bCs/>
                <w:szCs w:val="21"/>
              </w:rPr>
            </w:pPr>
            <w:r>
              <w:rPr>
                <w:rFonts w:hint="eastAsia" w:ascii="宋体" w:hAnsi="宋体" w:cs="宋体"/>
                <w:bCs/>
                <w:szCs w:val="21"/>
              </w:rPr>
              <w:t>防护</w:t>
            </w:r>
          </w:p>
          <w:p>
            <w:pPr>
              <w:spacing w:line="380" w:lineRule="exact"/>
              <w:rPr>
                <w:rFonts w:hint="eastAsia" w:ascii="宋体" w:hAnsi="宋体" w:eastAsia="宋体" w:cs="宋体"/>
                <w:kern w:val="2"/>
                <w:sz w:val="21"/>
                <w:szCs w:val="21"/>
                <w:lang w:val="en-US" w:eastAsia="zh-CN" w:bidi="ar-SA"/>
              </w:rPr>
            </w:pPr>
          </w:p>
        </w:tc>
        <w:tc>
          <w:tcPr>
            <w:tcW w:w="960" w:type="dxa"/>
            <w:vAlign w:val="top"/>
          </w:tcPr>
          <w:p>
            <w:pPr>
              <w:spacing w:line="380" w:lineRule="exact"/>
              <w:rPr>
                <w:rFonts w:ascii="宋体" w:hAnsi="宋体" w:cs="宋体"/>
                <w:bCs/>
                <w:szCs w:val="21"/>
              </w:rPr>
            </w:pPr>
            <w:r>
              <w:rPr>
                <w:rFonts w:hint="eastAsia" w:ascii="宋体" w:hAnsi="宋体" w:cs="宋体"/>
                <w:bCs/>
                <w:szCs w:val="21"/>
              </w:rPr>
              <w:t>Q8.5.4</w:t>
            </w:r>
          </w:p>
          <w:p>
            <w:pPr>
              <w:spacing w:line="380" w:lineRule="exact"/>
              <w:rPr>
                <w:rFonts w:hint="eastAsia" w:ascii="宋体" w:hAnsi="宋体" w:eastAsia="宋体" w:cs="宋体"/>
                <w:kern w:val="2"/>
                <w:sz w:val="21"/>
                <w:szCs w:val="21"/>
                <w:lang w:val="en-US" w:eastAsia="zh-CN" w:bidi="ar-SA"/>
              </w:rPr>
            </w:pPr>
          </w:p>
        </w:tc>
        <w:tc>
          <w:tcPr>
            <w:tcW w:w="10755" w:type="dxa"/>
            <w:vAlign w:val="top"/>
          </w:tcPr>
          <w:p>
            <w:pPr>
              <w:spacing w:line="380" w:lineRule="exact"/>
              <w:ind w:firstLine="421" w:firstLineChars="0"/>
              <w:rPr>
                <w:rFonts w:hint="eastAsia" w:ascii="宋体" w:hAnsi="宋体" w:eastAsia="宋体" w:cs="宋体"/>
                <w:kern w:val="2"/>
                <w:sz w:val="21"/>
                <w:szCs w:val="21"/>
                <w:lang w:val="en-US" w:eastAsia="zh-CN" w:bidi="ar-SA"/>
              </w:rPr>
            </w:pPr>
            <w:r>
              <w:rPr>
                <w:rFonts w:hint="eastAsia"/>
                <w:color w:val="auto"/>
                <w:szCs w:val="21"/>
              </w:rPr>
              <w:t>公司的设计图纸放置在专门的文件柜里面。</w:t>
            </w:r>
            <w:r>
              <w:rPr>
                <w:rFonts w:hint="eastAsia" w:ascii="宋体" w:hAnsi="宋体"/>
                <w:color w:val="auto"/>
                <w:szCs w:val="21"/>
              </w:rPr>
              <w:t>摆放整齐，有干燥剂防止潮湿</w:t>
            </w:r>
            <w:r>
              <w:rPr>
                <w:rFonts w:hint="eastAsia" w:ascii="宋体" w:hAnsi="宋体"/>
                <w:color w:val="auto"/>
                <w:szCs w:val="21"/>
                <w:lang w:eastAsia="zh-CN"/>
              </w:rPr>
              <w:t>，</w:t>
            </w:r>
            <w:r>
              <w:rPr>
                <w:rFonts w:hint="eastAsia"/>
                <w:color w:val="auto"/>
                <w:szCs w:val="21"/>
                <w:lang w:val="en-US" w:eastAsia="zh-CN"/>
              </w:rPr>
              <w:t>电子档用CAD文档存放在技术部服务器专用网盘下，同时设置有密码</w:t>
            </w:r>
            <w:r>
              <w:rPr>
                <w:rFonts w:hint="eastAsia" w:ascii="宋体" w:hAnsi="宋体" w:cs="宋体"/>
                <w:szCs w:val="21"/>
              </w:rPr>
              <w:t>。</w:t>
            </w:r>
          </w:p>
        </w:tc>
        <w:tc>
          <w:tcPr>
            <w:tcW w:w="8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160" w:type="dxa"/>
            <w:vAlign w:val="top"/>
          </w:tcPr>
          <w:p>
            <w:pPr>
              <w:spacing w:line="380" w:lineRule="exact"/>
              <w:rPr>
                <w:rFonts w:ascii="宋体" w:hAnsi="宋体" w:eastAsia="宋体" w:cs="宋体"/>
                <w:kern w:val="2"/>
                <w:sz w:val="21"/>
                <w:szCs w:val="21"/>
                <w:lang w:val="en-US" w:eastAsia="zh-CN" w:bidi="ar-SA"/>
              </w:rPr>
            </w:pPr>
            <w:r>
              <w:rPr>
                <w:rFonts w:hint="eastAsia" w:ascii="宋体" w:hAnsi="宋体" w:cs="宋体"/>
                <w:color w:val="000000"/>
                <w:szCs w:val="21"/>
              </w:rPr>
              <w:t>交付后活动</w:t>
            </w:r>
          </w:p>
        </w:tc>
        <w:tc>
          <w:tcPr>
            <w:tcW w:w="960" w:type="dxa"/>
            <w:vAlign w:val="top"/>
          </w:tcPr>
          <w:p>
            <w:pPr>
              <w:spacing w:line="380" w:lineRule="exact"/>
              <w:rPr>
                <w:rFonts w:ascii="宋体" w:hAnsi="宋体" w:eastAsia="宋体" w:cs="宋体"/>
                <w:kern w:val="2"/>
                <w:sz w:val="21"/>
                <w:szCs w:val="21"/>
                <w:lang w:val="en-US" w:eastAsia="zh-CN" w:bidi="ar-SA"/>
              </w:rPr>
            </w:pPr>
            <w:r>
              <w:rPr>
                <w:rFonts w:hint="eastAsia" w:ascii="宋体" w:hAnsi="宋体" w:cs="宋体"/>
                <w:color w:val="000000"/>
                <w:szCs w:val="21"/>
              </w:rPr>
              <w:t>Q8.5.5</w:t>
            </w:r>
          </w:p>
        </w:tc>
        <w:tc>
          <w:tcPr>
            <w:tcW w:w="10755" w:type="dxa"/>
            <w:vAlign w:val="top"/>
          </w:tcPr>
          <w:p>
            <w:pPr>
              <w:spacing w:line="380" w:lineRule="exact"/>
              <w:ind w:firstLine="420" w:firstLineChars="200"/>
              <w:rPr>
                <w:rFonts w:ascii="宋体" w:hAnsi="宋体" w:eastAsia="宋体" w:cs="宋体"/>
                <w:kern w:val="2"/>
                <w:sz w:val="21"/>
                <w:szCs w:val="21"/>
                <w:lang w:val="en-US" w:eastAsia="zh-CN" w:bidi="ar-SA"/>
              </w:rPr>
            </w:pPr>
            <w:r>
              <w:rPr>
                <w:rFonts w:hint="eastAsia"/>
                <w:color w:val="auto"/>
                <w:szCs w:val="21"/>
              </w:rPr>
              <w:t>该公司交付后主要是通过对客户人员进行技术培训、技术指导，同时跟踪项目进度、顾客回访、顾客反馈、顾客满意度调查等形式进行。与该部门负责人交流，该公司根据顾客交付后一周内进行电话进行顾客回访，无不满意情况发生，但未保留相关记录，体系运行至今无顾客不良反馈。</w:t>
            </w:r>
          </w:p>
        </w:tc>
        <w:tc>
          <w:tcPr>
            <w:tcW w:w="8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160" w:type="dxa"/>
            <w:vAlign w:val="top"/>
          </w:tcPr>
          <w:p>
            <w:pPr>
              <w:spacing w:line="380" w:lineRule="exact"/>
              <w:rPr>
                <w:rFonts w:hint="eastAsia" w:ascii="宋体" w:hAnsi="宋体" w:eastAsia="宋体" w:cs="宋体"/>
                <w:kern w:val="2"/>
                <w:sz w:val="21"/>
                <w:szCs w:val="21"/>
                <w:lang w:val="en-US" w:eastAsia="zh-CN" w:bidi="ar-SA"/>
              </w:rPr>
            </w:pPr>
            <w:r>
              <w:rPr>
                <w:rFonts w:hint="eastAsia"/>
                <w:bCs/>
                <w:szCs w:val="21"/>
              </w:rPr>
              <w:t>变更控制</w:t>
            </w:r>
          </w:p>
        </w:tc>
        <w:tc>
          <w:tcPr>
            <w:tcW w:w="960" w:type="dxa"/>
            <w:vAlign w:val="top"/>
          </w:tcPr>
          <w:p>
            <w:pPr>
              <w:spacing w:line="380" w:lineRule="exact"/>
              <w:rPr>
                <w:rFonts w:ascii="宋体" w:hAnsi="宋体" w:cs="宋体"/>
                <w:bCs/>
                <w:szCs w:val="21"/>
              </w:rPr>
            </w:pPr>
            <w:r>
              <w:rPr>
                <w:rFonts w:hint="eastAsia" w:ascii="宋体" w:hAnsi="宋体" w:cs="宋体"/>
                <w:bCs/>
                <w:szCs w:val="21"/>
              </w:rPr>
              <w:t>Q8.5.6</w:t>
            </w:r>
          </w:p>
          <w:p>
            <w:pPr>
              <w:spacing w:line="380" w:lineRule="exact"/>
              <w:rPr>
                <w:rFonts w:hint="eastAsia" w:ascii="宋体" w:hAnsi="宋体" w:eastAsia="宋体" w:cs="宋体"/>
                <w:kern w:val="2"/>
                <w:sz w:val="21"/>
                <w:szCs w:val="21"/>
                <w:lang w:val="en-US" w:eastAsia="zh-CN" w:bidi="ar-SA"/>
              </w:rPr>
            </w:pPr>
          </w:p>
        </w:tc>
        <w:tc>
          <w:tcPr>
            <w:tcW w:w="10755" w:type="dxa"/>
            <w:vAlign w:val="top"/>
          </w:tcPr>
          <w:p>
            <w:pPr>
              <w:spacing w:line="360" w:lineRule="exact"/>
              <w:rPr>
                <w:color w:val="auto"/>
                <w:szCs w:val="21"/>
              </w:rPr>
            </w:pPr>
            <w:r>
              <w:rPr>
                <w:rFonts w:hint="eastAsia"/>
                <w:color w:val="auto"/>
                <w:szCs w:val="21"/>
              </w:rPr>
              <w:t>组织应对设计服务提供的更改进行必要的评审和控制，以确保稳定的符合要求。</w:t>
            </w:r>
          </w:p>
          <w:p>
            <w:pPr>
              <w:spacing w:line="360" w:lineRule="exact"/>
              <w:rPr>
                <w:color w:val="auto"/>
                <w:szCs w:val="21"/>
              </w:rPr>
            </w:pPr>
            <w:r>
              <w:rPr>
                <w:rFonts w:hint="eastAsia"/>
                <w:color w:val="auto"/>
                <w:szCs w:val="21"/>
              </w:rPr>
              <w:t>组织应保留形成文件的信息，包括有关更改评审结果、授权进行更改的人员以及根据评审所采取的必要措施。</w:t>
            </w:r>
          </w:p>
          <w:p>
            <w:pPr>
              <w:spacing w:line="380" w:lineRule="exact"/>
              <w:ind w:firstLine="421" w:firstLineChars="0"/>
              <w:rPr>
                <w:rFonts w:hint="eastAsia" w:ascii="宋体" w:hAnsi="宋体" w:eastAsia="宋体" w:cs="宋体"/>
                <w:kern w:val="2"/>
                <w:sz w:val="21"/>
                <w:szCs w:val="21"/>
                <w:lang w:val="en-US" w:eastAsia="zh-CN" w:bidi="ar-SA"/>
              </w:rPr>
            </w:pPr>
            <w:r>
              <w:rPr>
                <w:rFonts w:hint="eastAsia"/>
                <w:color w:val="auto"/>
                <w:szCs w:val="21"/>
              </w:rPr>
              <w:t>经询问，体系运行至今无更改情况发生</w:t>
            </w:r>
          </w:p>
        </w:tc>
        <w:tc>
          <w:tcPr>
            <w:tcW w:w="8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160" w:type="dxa"/>
            <w:vAlign w:val="top"/>
          </w:tcPr>
          <w:p>
            <w:pPr>
              <w:spacing w:line="380" w:lineRule="exact"/>
              <w:rPr>
                <w:rFonts w:hint="eastAsia" w:ascii="Times New Roman" w:hAnsi="Times New Roman" w:eastAsia="宋体" w:cs="Times New Roman"/>
                <w:bCs/>
                <w:kern w:val="2"/>
                <w:sz w:val="21"/>
                <w:szCs w:val="21"/>
                <w:lang w:val="en-US" w:eastAsia="zh-CN" w:bidi="ar-SA"/>
              </w:rPr>
            </w:pPr>
            <w:r>
              <w:rPr>
                <w:rFonts w:hint="eastAsia"/>
                <w:bCs/>
                <w:szCs w:val="21"/>
                <w:lang w:val="en-US" w:eastAsia="zh-CN"/>
              </w:rPr>
              <w:t>产品的放行</w:t>
            </w:r>
          </w:p>
        </w:tc>
        <w:tc>
          <w:tcPr>
            <w:tcW w:w="960" w:type="dxa"/>
            <w:vAlign w:val="top"/>
          </w:tcPr>
          <w:p>
            <w:pPr>
              <w:spacing w:line="380" w:lineRule="exact"/>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 xml:space="preserve">Q8.6 </w:t>
            </w:r>
          </w:p>
        </w:tc>
        <w:tc>
          <w:tcPr>
            <w:tcW w:w="10755" w:type="dxa"/>
            <w:vAlign w:val="top"/>
          </w:tcPr>
          <w:p>
            <w:pPr>
              <w:numPr>
                <w:ilvl w:val="0"/>
                <w:numId w:val="3"/>
              </w:numPr>
              <w:spacing w:line="380" w:lineRule="exact"/>
              <w:ind w:firstLine="421"/>
              <w:rPr>
                <w:rFonts w:hint="eastAsia"/>
                <w:lang w:val="en-US" w:eastAsia="zh-CN"/>
              </w:rPr>
            </w:pPr>
            <w:r>
              <w:rPr>
                <w:rFonts w:hint="eastAsia"/>
                <w:lang w:val="en-US" w:eastAsia="zh-CN"/>
              </w:rPr>
              <w:t>采购的放行：公司对采的产品进行性能检验，提供有进货检验记录，见8.4.3记录</w:t>
            </w:r>
          </w:p>
          <w:p>
            <w:pPr>
              <w:pStyle w:val="3"/>
              <w:numPr>
                <w:ilvl w:val="0"/>
                <w:numId w:val="0"/>
              </w:numPr>
            </w:pPr>
          </w:p>
          <w:p>
            <w:pPr>
              <w:pStyle w:val="3"/>
              <w:numPr>
                <w:ilvl w:val="0"/>
                <w:numId w:val="3"/>
              </w:numPr>
              <w:ind w:left="0" w:leftChars="0" w:firstLine="421" w:firstLineChars="0"/>
              <w:rPr>
                <w:rFonts w:hint="eastAsia"/>
                <w:lang w:val="en-US" w:eastAsia="zh-CN"/>
              </w:rPr>
            </w:pPr>
            <w:r>
              <w:rPr>
                <w:rFonts w:hint="eastAsia"/>
                <w:lang w:val="en-US" w:eastAsia="zh-CN"/>
              </w:rPr>
              <w:t>过程检验，见8.5.1审核记录</w:t>
            </w:r>
          </w:p>
          <w:p>
            <w:pPr>
              <w:pStyle w:val="3"/>
              <w:numPr>
                <w:ilvl w:val="0"/>
                <w:numId w:val="3"/>
              </w:numPr>
              <w:ind w:left="0" w:leftChars="0" w:firstLine="421" w:firstLineChars="0"/>
              <w:rPr>
                <w:rFonts w:hint="default"/>
                <w:lang w:val="en-US" w:eastAsia="zh-CN"/>
              </w:rPr>
            </w:pPr>
            <w:r>
              <w:rPr>
                <w:rFonts w:hint="eastAsia"/>
                <w:lang w:val="en-US" w:eastAsia="zh-CN"/>
              </w:rPr>
              <w:t>成品的放行：见附件</w:t>
            </w:r>
          </w:p>
          <w:p>
            <w:pPr>
              <w:pStyle w:val="4"/>
              <w:rPr>
                <w:rFonts w:hint="default"/>
                <w:lang w:val="en-US" w:eastAsia="zh-CN"/>
              </w:rPr>
            </w:pPr>
            <w:r>
              <w:rPr>
                <w:rFonts w:hint="default"/>
                <w:lang w:val="en-US" w:eastAsia="zh-CN"/>
              </w:rPr>
              <w:t>交流低压配电柜  型式试验报告</w:t>
            </w:r>
          </w:p>
          <w:p>
            <w:pPr>
              <w:pStyle w:val="4"/>
              <w:rPr>
                <w:rFonts w:hint="default"/>
                <w:lang w:val="en-US" w:eastAsia="zh-CN"/>
              </w:rPr>
            </w:pPr>
            <w:r>
              <w:rPr>
                <w:rFonts w:hint="default"/>
                <w:lang w:val="en-US" w:eastAsia="zh-CN"/>
              </w:rPr>
              <w:t>交流金属铠装移开式封闭开关设备  型式试验报告</w:t>
            </w:r>
          </w:p>
          <w:p>
            <w:pPr>
              <w:rPr>
                <w:color w:val="auto"/>
                <w:szCs w:val="21"/>
                <w:lang w:val="en-GB"/>
              </w:rPr>
            </w:pPr>
            <w:r>
              <w:rPr>
                <w:rFonts w:hint="eastAsia"/>
                <w:color w:val="auto"/>
                <w:szCs w:val="21"/>
                <w:lang w:val="en-GB"/>
              </w:rPr>
              <w:t>公司通过员工服务质量考核等形式对销售服务过程进行监视和测量。</w:t>
            </w:r>
          </w:p>
          <w:p>
            <w:pPr>
              <w:rPr>
                <w:color w:val="auto"/>
                <w:szCs w:val="21"/>
                <w:lang w:val="en-GB"/>
              </w:rPr>
            </w:pPr>
            <w:r>
              <w:rPr>
                <w:rFonts w:hint="eastAsia"/>
                <w:color w:val="auto"/>
                <w:szCs w:val="21"/>
                <w:lang w:val="en-GB"/>
              </w:rPr>
              <w:t>抽：20</w:t>
            </w:r>
            <w:r>
              <w:rPr>
                <w:color w:val="auto"/>
                <w:szCs w:val="21"/>
                <w:lang w:val="en-GB"/>
              </w:rPr>
              <w:t>20</w:t>
            </w:r>
            <w:r>
              <w:rPr>
                <w:rFonts w:hint="eastAsia"/>
                <w:color w:val="auto"/>
                <w:szCs w:val="21"/>
                <w:lang w:val="en-GB"/>
              </w:rPr>
              <w:t>年</w:t>
            </w:r>
            <w:r>
              <w:rPr>
                <w:rFonts w:hint="eastAsia"/>
                <w:color w:val="auto"/>
                <w:szCs w:val="21"/>
                <w:lang w:val="en-US" w:eastAsia="zh-CN"/>
              </w:rPr>
              <w:t>11</w:t>
            </w:r>
            <w:r>
              <w:rPr>
                <w:rFonts w:hint="eastAsia"/>
                <w:color w:val="auto"/>
                <w:szCs w:val="21"/>
                <w:lang w:val="en-GB"/>
              </w:rPr>
              <w:t>月-2021年</w:t>
            </w:r>
            <w:r>
              <w:rPr>
                <w:rFonts w:hint="eastAsia"/>
                <w:color w:val="auto"/>
                <w:szCs w:val="21"/>
                <w:lang w:val="en-US" w:eastAsia="zh-CN"/>
              </w:rPr>
              <w:t>6</w:t>
            </w:r>
            <w:r>
              <w:rPr>
                <w:rFonts w:hint="eastAsia"/>
                <w:color w:val="auto"/>
                <w:szCs w:val="21"/>
                <w:lang w:val="en-GB"/>
              </w:rPr>
              <w:t>月销售部检查记录</w:t>
            </w:r>
          </w:p>
          <w:p>
            <w:pPr>
              <w:rPr>
                <w:color w:val="auto"/>
                <w:szCs w:val="21"/>
              </w:rPr>
            </w:pPr>
            <w:r>
              <w:rPr>
                <w:rFonts w:hint="eastAsia"/>
                <w:color w:val="auto"/>
                <w:szCs w:val="21"/>
                <w:lang w:val="en-GB"/>
              </w:rPr>
              <w:t>检查人：</w:t>
            </w:r>
            <w:bookmarkStart w:id="0" w:name="联系人"/>
            <w:r>
              <w:t>王荣刚</w:t>
            </w:r>
            <w:bookmarkEnd w:id="0"/>
          </w:p>
          <w:p>
            <w:pPr>
              <w:rPr>
                <w:color w:val="auto"/>
                <w:szCs w:val="21"/>
                <w:lang w:val="en-GB"/>
              </w:rPr>
            </w:pPr>
            <w:r>
              <w:rPr>
                <w:rFonts w:hint="eastAsia"/>
                <w:color w:val="auto"/>
                <w:szCs w:val="21"/>
                <w:lang w:val="en-GB"/>
              </w:rPr>
              <w:t>检查内容：</w:t>
            </w:r>
          </w:p>
          <w:p>
            <w:pPr>
              <w:rPr>
                <w:color w:val="auto"/>
                <w:szCs w:val="21"/>
                <w:lang w:val="en-GB"/>
              </w:rPr>
            </w:pPr>
            <w:r>
              <w:rPr>
                <w:rFonts w:hint="eastAsia"/>
                <w:color w:val="auto"/>
                <w:szCs w:val="21"/>
                <w:lang w:val="en-GB"/>
              </w:rPr>
              <w:t xml:space="preserve">1对销售部人员迟到、早退进行检验。 </w:t>
            </w:r>
          </w:p>
          <w:p>
            <w:pPr>
              <w:rPr>
                <w:color w:val="auto"/>
                <w:szCs w:val="21"/>
                <w:lang w:val="en-GB"/>
              </w:rPr>
            </w:pPr>
            <w:r>
              <w:rPr>
                <w:rFonts w:hint="eastAsia"/>
                <w:color w:val="auto"/>
                <w:szCs w:val="21"/>
                <w:lang w:val="en-GB"/>
              </w:rPr>
              <w:t>2对销售文件记录和服务水平进行检查</w:t>
            </w:r>
          </w:p>
          <w:p>
            <w:pPr>
              <w:rPr>
                <w:color w:val="auto"/>
                <w:szCs w:val="21"/>
                <w:lang w:val="en-GB"/>
              </w:rPr>
            </w:pPr>
            <w:r>
              <w:rPr>
                <w:rFonts w:hint="eastAsia"/>
                <w:color w:val="auto"/>
                <w:szCs w:val="21"/>
                <w:lang w:val="en-GB"/>
              </w:rPr>
              <w:t>3对销售部的工作环境进行检查</w:t>
            </w:r>
          </w:p>
          <w:p>
            <w:pPr>
              <w:rPr>
                <w:color w:val="auto"/>
                <w:szCs w:val="21"/>
                <w:lang w:val="en-GB"/>
              </w:rPr>
            </w:pPr>
            <w:r>
              <w:rPr>
                <w:rFonts w:hint="eastAsia"/>
                <w:color w:val="auto"/>
                <w:szCs w:val="21"/>
                <w:lang w:val="en-GB"/>
              </w:rPr>
              <w:t>有改进要求、改进结果验证。符合要求。</w:t>
            </w:r>
          </w:p>
          <w:p>
            <w:pPr>
              <w:rPr>
                <w:color w:val="auto"/>
                <w:szCs w:val="21"/>
                <w:lang w:val="en-GB"/>
              </w:rPr>
            </w:pPr>
          </w:p>
          <w:p>
            <w:pPr>
              <w:rPr>
                <w:color w:val="auto"/>
                <w:szCs w:val="21"/>
                <w:lang w:val="en-GB"/>
              </w:rPr>
            </w:pPr>
            <w:r>
              <w:rPr>
                <w:rFonts w:hint="eastAsia"/>
                <w:color w:val="auto"/>
                <w:szCs w:val="21"/>
              </w:rPr>
              <w:t>抽：</w:t>
            </w:r>
            <w:r>
              <w:rPr>
                <w:rFonts w:hint="eastAsia"/>
                <w:color w:val="auto"/>
                <w:szCs w:val="21"/>
                <w:lang w:val="en-GB"/>
              </w:rPr>
              <w:t>20</w:t>
            </w:r>
            <w:r>
              <w:rPr>
                <w:color w:val="auto"/>
                <w:szCs w:val="21"/>
                <w:lang w:val="en-GB"/>
              </w:rPr>
              <w:t>20</w:t>
            </w:r>
            <w:r>
              <w:rPr>
                <w:rFonts w:hint="eastAsia"/>
                <w:color w:val="auto"/>
                <w:szCs w:val="21"/>
                <w:lang w:val="en-GB"/>
              </w:rPr>
              <w:t>年</w:t>
            </w:r>
            <w:r>
              <w:rPr>
                <w:rFonts w:hint="eastAsia"/>
                <w:color w:val="auto"/>
                <w:szCs w:val="21"/>
                <w:lang w:val="en-US" w:eastAsia="zh-CN"/>
              </w:rPr>
              <w:t>11</w:t>
            </w:r>
            <w:r>
              <w:rPr>
                <w:rFonts w:hint="eastAsia"/>
                <w:color w:val="auto"/>
                <w:szCs w:val="21"/>
                <w:lang w:val="en-GB"/>
              </w:rPr>
              <w:t>月-2021年</w:t>
            </w:r>
            <w:r>
              <w:rPr>
                <w:rFonts w:hint="eastAsia"/>
                <w:color w:val="auto"/>
                <w:szCs w:val="21"/>
              </w:rPr>
              <w:t>4</w:t>
            </w:r>
            <w:r>
              <w:rPr>
                <w:rFonts w:hint="eastAsia"/>
                <w:color w:val="auto"/>
                <w:szCs w:val="21"/>
                <w:lang w:val="en-GB"/>
              </w:rPr>
              <w:t>月销售服务检查记录</w:t>
            </w:r>
          </w:p>
          <w:p>
            <w:pPr>
              <w:rPr>
                <w:rFonts w:hint="eastAsia"/>
                <w:color w:val="auto"/>
              </w:rPr>
            </w:pPr>
            <w:r>
              <w:rPr>
                <w:rFonts w:hint="eastAsia"/>
                <w:color w:val="auto"/>
                <w:szCs w:val="21"/>
                <w:lang w:val="en-GB"/>
              </w:rPr>
              <w:t>检查时间 ：</w:t>
            </w:r>
            <w:r>
              <w:rPr>
                <w:color w:val="auto"/>
                <w:szCs w:val="21"/>
                <w:lang w:val="en-GB"/>
              </w:rPr>
              <w:t>2020.</w:t>
            </w:r>
            <w:r>
              <w:rPr>
                <w:rFonts w:hint="eastAsia"/>
                <w:color w:val="auto"/>
                <w:szCs w:val="21"/>
              </w:rPr>
              <w:t>12</w:t>
            </w:r>
            <w:r>
              <w:rPr>
                <w:color w:val="auto"/>
                <w:szCs w:val="21"/>
                <w:lang w:val="en-GB"/>
              </w:rPr>
              <w:t>.28</w:t>
            </w:r>
            <w:r>
              <w:rPr>
                <w:rFonts w:hint="eastAsia"/>
                <w:color w:val="auto"/>
                <w:szCs w:val="21"/>
                <w:lang w:val="en-GB"/>
              </w:rPr>
              <w:t xml:space="preserve">  检查人员 ：</w:t>
            </w:r>
            <w:r>
              <w:t>王荣刚</w:t>
            </w:r>
          </w:p>
          <w:p>
            <w:pPr>
              <w:rPr>
                <w:color w:val="auto"/>
                <w:szCs w:val="21"/>
              </w:rPr>
            </w:pPr>
            <w:r>
              <w:rPr>
                <w:rFonts w:hint="eastAsia"/>
                <w:color w:val="auto"/>
                <w:szCs w:val="21"/>
                <w:lang w:val="en-GB"/>
              </w:rPr>
              <w:t>检查内容</w:t>
            </w:r>
            <w:r>
              <w:rPr>
                <w:rFonts w:hint="eastAsia"/>
                <w:color w:val="auto"/>
                <w:szCs w:val="21"/>
              </w:rPr>
              <w:t xml:space="preserve">       要求         结果</w:t>
            </w:r>
          </w:p>
          <w:p>
            <w:pPr>
              <w:rPr>
                <w:color w:val="auto"/>
                <w:szCs w:val="21"/>
              </w:rPr>
            </w:pPr>
            <w:r>
              <w:rPr>
                <w:color w:val="auto"/>
                <w:szCs w:val="21"/>
              </w:rPr>
              <w:t>员工</w:t>
            </w:r>
            <w:r>
              <w:rPr>
                <w:rFonts w:hint="eastAsia"/>
                <w:color w:val="auto"/>
                <w:szCs w:val="21"/>
              </w:rPr>
              <w:t xml:space="preserve">        着装整洁，仪容大方，</w:t>
            </w:r>
          </w:p>
          <w:p>
            <w:pPr>
              <w:ind w:firstLine="1050" w:firstLineChars="500"/>
              <w:rPr>
                <w:color w:val="auto"/>
                <w:szCs w:val="21"/>
              </w:rPr>
            </w:pPr>
            <w:r>
              <w:rPr>
                <w:rFonts w:hint="eastAsia"/>
                <w:color w:val="auto"/>
                <w:szCs w:val="21"/>
              </w:rPr>
              <w:t>精力充沛，言谈、表情、形态得当            合格</w:t>
            </w:r>
          </w:p>
          <w:p>
            <w:pPr>
              <w:rPr>
                <w:color w:val="auto"/>
                <w:szCs w:val="21"/>
              </w:rPr>
            </w:pPr>
            <w:r>
              <w:rPr>
                <w:rFonts w:hint="eastAsia"/>
                <w:color w:val="auto"/>
                <w:szCs w:val="21"/>
                <w:lang w:val="en-GB"/>
              </w:rPr>
              <w:t>办公场所</w:t>
            </w:r>
            <w:r>
              <w:rPr>
                <w:rFonts w:hint="eastAsia"/>
                <w:color w:val="auto"/>
                <w:szCs w:val="21"/>
              </w:rPr>
              <w:t xml:space="preserve">     办公设施设备摆放整齐</w:t>
            </w:r>
          </w:p>
          <w:p>
            <w:pPr>
              <w:ind w:firstLine="1470" w:firstLineChars="700"/>
              <w:rPr>
                <w:color w:val="auto"/>
                <w:szCs w:val="21"/>
              </w:rPr>
            </w:pPr>
            <w:r>
              <w:rPr>
                <w:rFonts w:hint="eastAsia"/>
                <w:color w:val="auto"/>
                <w:szCs w:val="21"/>
              </w:rPr>
              <w:t>地面干净卫生无垃圾、积</w:t>
            </w:r>
          </w:p>
          <w:p>
            <w:pPr>
              <w:ind w:firstLine="1470" w:firstLineChars="700"/>
              <w:rPr>
                <w:color w:val="auto"/>
                <w:szCs w:val="21"/>
              </w:rPr>
            </w:pPr>
            <w:r>
              <w:rPr>
                <w:rFonts w:hint="eastAsia"/>
                <w:color w:val="auto"/>
                <w:szCs w:val="21"/>
              </w:rPr>
              <w:t>水、杂物、办公桌干净整             合格</w:t>
            </w:r>
          </w:p>
          <w:p>
            <w:pPr>
              <w:ind w:firstLine="1470" w:firstLineChars="700"/>
              <w:rPr>
                <w:color w:val="auto"/>
                <w:szCs w:val="21"/>
              </w:rPr>
            </w:pPr>
            <w:r>
              <w:rPr>
                <w:rFonts w:hint="eastAsia"/>
                <w:color w:val="auto"/>
                <w:szCs w:val="21"/>
              </w:rPr>
              <w:t>洁，物品摆放整齐</w:t>
            </w:r>
          </w:p>
          <w:p>
            <w:pPr>
              <w:rPr>
                <w:color w:val="auto"/>
                <w:szCs w:val="21"/>
              </w:rPr>
            </w:pPr>
            <w:r>
              <w:rPr>
                <w:rFonts w:hint="eastAsia"/>
                <w:color w:val="auto"/>
                <w:szCs w:val="21"/>
                <w:lang w:val="en-GB"/>
              </w:rPr>
              <w:t>客户沟通</w:t>
            </w:r>
            <w:r>
              <w:rPr>
                <w:rFonts w:hint="eastAsia"/>
                <w:color w:val="auto"/>
                <w:szCs w:val="21"/>
              </w:rPr>
              <w:t xml:space="preserve">     1, 网站、样本、报价单据、</w:t>
            </w:r>
          </w:p>
          <w:p>
            <w:pPr>
              <w:ind w:firstLine="1260" w:firstLineChars="600"/>
              <w:rPr>
                <w:color w:val="auto"/>
                <w:szCs w:val="21"/>
              </w:rPr>
            </w:pPr>
            <w:r>
              <w:rPr>
                <w:rFonts w:hint="eastAsia"/>
                <w:color w:val="auto"/>
                <w:szCs w:val="21"/>
              </w:rPr>
              <w:t>广告宣传等，遵守国家法律法规</w:t>
            </w:r>
          </w:p>
          <w:p>
            <w:pPr>
              <w:ind w:firstLine="1260" w:firstLineChars="600"/>
              <w:rPr>
                <w:color w:val="auto"/>
                <w:szCs w:val="21"/>
              </w:rPr>
            </w:pPr>
            <w:r>
              <w:rPr>
                <w:rFonts w:hint="eastAsia"/>
                <w:color w:val="auto"/>
                <w:szCs w:val="21"/>
              </w:rPr>
              <w:t>不虚假宣传，承诺合理。</w:t>
            </w:r>
          </w:p>
          <w:p>
            <w:pPr>
              <w:numPr>
                <w:ilvl w:val="0"/>
                <w:numId w:val="4"/>
              </w:numPr>
              <w:ind w:firstLine="1260" w:firstLineChars="600"/>
              <w:rPr>
                <w:color w:val="auto"/>
                <w:szCs w:val="21"/>
              </w:rPr>
            </w:pPr>
            <w:r>
              <w:rPr>
                <w:rFonts w:hint="eastAsia"/>
                <w:color w:val="auto"/>
                <w:szCs w:val="21"/>
              </w:rPr>
              <w:t>网上及电话沟通：回复接听及</w:t>
            </w:r>
          </w:p>
          <w:p>
            <w:pPr>
              <w:ind w:firstLine="1470" w:firstLineChars="700"/>
              <w:rPr>
                <w:color w:val="auto"/>
                <w:szCs w:val="21"/>
              </w:rPr>
            </w:pPr>
            <w:r>
              <w:rPr>
                <w:rFonts w:hint="eastAsia"/>
                <w:color w:val="auto"/>
                <w:szCs w:val="21"/>
              </w:rPr>
              <w:t>时，言语礼貌，态度诚恳，合理承         合格</w:t>
            </w:r>
          </w:p>
          <w:p>
            <w:pPr>
              <w:ind w:firstLine="1470" w:firstLineChars="700"/>
              <w:rPr>
                <w:color w:val="auto"/>
                <w:szCs w:val="21"/>
              </w:rPr>
            </w:pPr>
            <w:r>
              <w:rPr>
                <w:rFonts w:hint="eastAsia"/>
                <w:color w:val="auto"/>
                <w:szCs w:val="21"/>
              </w:rPr>
              <w:t>诺，记录清楚，传递及时。</w:t>
            </w:r>
          </w:p>
          <w:p>
            <w:pPr>
              <w:numPr>
                <w:ilvl w:val="0"/>
                <w:numId w:val="4"/>
              </w:numPr>
              <w:ind w:firstLine="1260" w:firstLineChars="600"/>
              <w:rPr>
                <w:color w:val="auto"/>
                <w:szCs w:val="21"/>
              </w:rPr>
            </w:pPr>
            <w:r>
              <w:rPr>
                <w:rFonts w:hint="eastAsia"/>
                <w:color w:val="auto"/>
                <w:szCs w:val="21"/>
              </w:rPr>
              <w:t>现场接待：态度诚恳热情</w:t>
            </w:r>
          </w:p>
          <w:p>
            <w:pPr>
              <w:ind w:left="1260" w:leftChars="600"/>
              <w:rPr>
                <w:color w:val="auto"/>
                <w:szCs w:val="21"/>
              </w:rPr>
            </w:pPr>
            <w:r>
              <w:rPr>
                <w:rFonts w:hint="eastAsia"/>
                <w:color w:val="auto"/>
                <w:szCs w:val="21"/>
              </w:rPr>
              <w:t>记录清楚，传递及时</w:t>
            </w:r>
          </w:p>
          <w:p>
            <w:pPr>
              <w:rPr>
                <w:color w:val="auto"/>
                <w:szCs w:val="21"/>
              </w:rPr>
            </w:pPr>
            <w:r>
              <w:rPr>
                <w:rFonts w:hint="eastAsia"/>
                <w:color w:val="auto"/>
                <w:szCs w:val="21"/>
                <w:lang w:val="en-GB"/>
              </w:rPr>
              <w:t>供货方沟通</w:t>
            </w:r>
            <w:r>
              <w:rPr>
                <w:rFonts w:hint="eastAsia"/>
                <w:color w:val="auto"/>
                <w:szCs w:val="21"/>
              </w:rPr>
              <w:t xml:space="preserve">    沟通及时，要求准确，记录清楚</w:t>
            </w:r>
          </w:p>
          <w:p>
            <w:pPr>
              <w:ind w:firstLine="1680" w:firstLineChars="800"/>
              <w:rPr>
                <w:color w:val="auto"/>
                <w:szCs w:val="21"/>
              </w:rPr>
            </w:pPr>
            <w:r>
              <w:rPr>
                <w:rFonts w:hint="eastAsia"/>
                <w:color w:val="auto"/>
                <w:szCs w:val="21"/>
              </w:rPr>
              <w:t>合同签订及时，整理归档。         合格</w:t>
            </w:r>
          </w:p>
          <w:p>
            <w:pPr>
              <w:rPr>
                <w:color w:val="auto"/>
                <w:szCs w:val="21"/>
              </w:rPr>
            </w:pPr>
            <w:r>
              <w:rPr>
                <w:rFonts w:hint="eastAsia"/>
                <w:color w:val="auto"/>
                <w:szCs w:val="21"/>
                <w:lang w:val="en-GB"/>
              </w:rPr>
              <w:t>文件记录</w:t>
            </w:r>
            <w:r>
              <w:rPr>
                <w:rFonts w:hint="eastAsia"/>
                <w:color w:val="auto"/>
                <w:szCs w:val="21"/>
              </w:rPr>
              <w:t xml:space="preserve">    公司文件：存放的当，便于查找</w:t>
            </w:r>
          </w:p>
          <w:p>
            <w:pPr>
              <w:ind w:firstLine="1470" w:firstLineChars="700"/>
              <w:rPr>
                <w:color w:val="auto"/>
                <w:szCs w:val="21"/>
              </w:rPr>
            </w:pPr>
            <w:r>
              <w:rPr>
                <w:rFonts w:hint="eastAsia"/>
                <w:color w:val="auto"/>
                <w:szCs w:val="21"/>
              </w:rPr>
              <w:t>不得损坏，丢失。</w:t>
            </w:r>
          </w:p>
          <w:p>
            <w:pPr>
              <w:ind w:firstLine="1260" w:firstLineChars="600"/>
              <w:rPr>
                <w:color w:val="auto"/>
                <w:szCs w:val="21"/>
              </w:rPr>
            </w:pPr>
            <w:r>
              <w:rPr>
                <w:rFonts w:hint="eastAsia"/>
                <w:color w:val="auto"/>
                <w:szCs w:val="21"/>
              </w:rPr>
              <w:t>工作记录：填写及时，字迹清楚         合格</w:t>
            </w:r>
          </w:p>
          <w:p>
            <w:pPr>
              <w:ind w:firstLine="1260" w:firstLineChars="600"/>
              <w:rPr>
                <w:color w:val="auto"/>
                <w:szCs w:val="21"/>
              </w:rPr>
            </w:pPr>
            <w:r>
              <w:rPr>
                <w:rFonts w:hint="eastAsia"/>
                <w:color w:val="auto"/>
                <w:szCs w:val="21"/>
              </w:rPr>
              <w:t>内容完整</w:t>
            </w:r>
          </w:p>
          <w:p>
            <w:pPr>
              <w:rPr>
                <w:color w:val="auto"/>
                <w:szCs w:val="21"/>
              </w:rPr>
            </w:pPr>
            <w:r>
              <w:rPr>
                <w:rFonts w:hint="eastAsia"/>
                <w:color w:val="auto"/>
                <w:szCs w:val="21"/>
                <w:lang w:val="en-GB"/>
              </w:rPr>
              <w:t>收发货</w:t>
            </w:r>
            <w:r>
              <w:rPr>
                <w:rFonts w:hint="eastAsia"/>
                <w:color w:val="auto"/>
                <w:szCs w:val="21"/>
              </w:rPr>
              <w:t xml:space="preserve">     收货及时，验收认证仔细，单证齐</w:t>
            </w:r>
          </w:p>
          <w:p>
            <w:pPr>
              <w:ind w:firstLine="1260" w:firstLineChars="600"/>
              <w:rPr>
                <w:color w:val="auto"/>
                <w:szCs w:val="21"/>
              </w:rPr>
            </w:pPr>
            <w:r>
              <w:rPr>
                <w:rFonts w:hint="eastAsia"/>
                <w:color w:val="auto"/>
                <w:szCs w:val="21"/>
              </w:rPr>
              <w:t>全，记录清楚完整。</w:t>
            </w:r>
          </w:p>
          <w:p>
            <w:pPr>
              <w:ind w:firstLine="1260" w:firstLineChars="600"/>
              <w:rPr>
                <w:color w:val="auto"/>
                <w:szCs w:val="21"/>
              </w:rPr>
            </w:pPr>
            <w:r>
              <w:rPr>
                <w:rFonts w:hint="eastAsia"/>
                <w:color w:val="auto"/>
                <w:szCs w:val="21"/>
              </w:rPr>
              <w:t>摆放整齐，标识清楚，合理存放，</w:t>
            </w:r>
          </w:p>
          <w:p>
            <w:pPr>
              <w:ind w:firstLine="1260" w:firstLineChars="600"/>
              <w:rPr>
                <w:color w:val="auto"/>
                <w:szCs w:val="21"/>
              </w:rPr>
            </w:pPr>
            <w:r>
              <w:rPr>
                <w:rFonts w:hint="eastAsia"/>
                <w:color w:val="auto"/>
                <w:szCs w:val="21"/>
              </w:rPr>
              <w:t>先进先出，账目清楚。                    合格</w:t>
            </w:r>
          </w:p>
          <w:p>
            <w:pPr>
              <w:ind w:firstLine="1260" w:firstLineChars="600"/>
              <w:rPr>
                <w:color w:val="auto"/>
                <w:szCs w:val="21"/>
              </w:rPr>
            </w:pPr>
            <w:r>
              <w:rPr>
                <w:rFonts w:hint="eastAsia"/>
                <w:color w:val="auto"/>
                <w:szCs w:val="21"/>
              </w:rPr>
              <w:t>发/送货及时，合理选择包装及运输</w:t>
            </w:r>
          </w:p>
          <w:p>
            <w:pPr>
              <w:ind w:firstLine="1260" w:firstLineChars="600"/>
              <w:rPr>
                <w:color w:val="auto"/>
                <w:szCs w:val="21"/>
              </w:rPr>
            </w:pPr>
            <w:r>
              <w:rPr>
                <w:rFonts w:hint="eastAsia"/>
                <w:color w:val="auto"/>
                <w:szCs w:val="21"/>
              </w:rPr>
              <w:t>车辆，服务供方单证备件、配件齐</w:t>
            </w:r>
          </w:p>
          <w:p>
            <w:pPr>
              <w:ind w:firstLine="1260" w:firstLineChars="600"/>
              <w:rPr>
                <w:color w:val="auto"/>
                <w:szCs w:val="21"/>
              </w:rPr>
            </w:pPr>
            <w:r>
              <w:rPr>
                <w:rFonts w:hint="eastAsia"/>
                <w:color w:val="auto"/>
                <w:szCs w:val="21"/>
              </w:rPr>
              <w:t>全，文明装卸主动配合顾客验收</w:t>
            </w:r>
          </w:p>
          <w:p>
            <w:pPr>
              <w:rPr>
                <w:color w:val="auto"/>
                <w:szCs w:val="21"/>
              </w:rPr>
            </w:pPr>
            <w:r>
              <w:rPr>
                <w:rFonts w:hint="eastAsia"/>
                <w:color w:val="auto"/>
                <w:szCs w:val="21"/>
                <w:lang w:val="en-GB"/>
              </w:rPr>
              <w:t>售后及技术服务</w:t>
            </w:r>
            <w:r>
              <w:rPr>
                <w:rFonts w:hint="eastAsia"/>
                <w:color w:val="auto"/>
                <w:szCs w:val="21"/>
              </w:rPr>
              <w:t xml:space="preserve">   服务及时，态度诚恳，记录清楚     合格</w:t>
            </w:r>
          </w:p>
          <w:p>
            <w:pPr>
              <w:rPr>
                <w:color w:val="auto"/>
                <w:szCs w:val="21"/>
              </w:rPr>
            </w:pPr>
            <w:r>
              <w:rPr>
                <w:rFonts w:hint="eastAsia"/>
                <w:color w:val="auto"/>
                <w:szCs w:val="21"/>
                <w:lang w:val="en-GB"/>
              </w:rPr>
              <w:t>其他制度规定</w:t>
            </w:r>
            <w:r>
              <w:rPr>
                <w:rFonts w:hint="eastAsia"/>
                <w:color w:val="auto"/>
                <w:szCs w:val="21"/>
              </w:rPr>
              <w:t xml:space="preserve">      遵守公司其他管理规定制度        合格</w:t>
            </w:r>
          </w:p>
          <w:p>
            <w:pPr>
              <w:rPr>
                <w:color w:val="auto"/>
                <w:szCs w:val="21"/>
              </w:rPr>
            </w:pPr>
            <w:r>
              <w:rPr>
                <w:rFonts w:hint="eastAsia"/>
                <w:color w:val="auto"/>
                <w:szCs w:val="21"/>
              </w:rPr>
              <w:t>结论：检查合格</w:t>
            </w:r>
          </w:p>
          <w:p>
            <w:pPr>
              <w:rPr>
                <w:color w:val="auto"/>
                <w:szCs w:val="21"/>
              </w:rPr>
            </w:pPr>
          </w:p>
          <w:p>
            <w:pPr>
              <w:rPr>
                <w:color w:val="auto"/>
                <w:szCs w:val="21"/>
                <w:lang w:val="en-GB"/>
              </w:rPr>
            </w:pPr>
            <w:r>
              <w:rPr>
                <w:rFonts w:hint="eastAsia"/>
                <w:color w:val="auto"/>
                <w:szCs w:val="21"/>
                <w:lang w:val="en-GB"/>
              </w:rPr>
              <w:t>另抽其他考核记录，均保存完好，符合要求。</w:t>
            </w:r>
          </w:p>
          <w:p>
            <w:pPr>
              <w:rPr>
                <w:color w:val="auto"/>
                <w:szCs w:val="21"/>
                <w:lang w:val="en-GB"/>
              </w:rPr>
            </w:pPr>
            <w:r>
              <w:rPr>
                <w:rFonts w:hint="eastAsia"/>
                <w:color w:val="auto"/>
                <w:szCs w:val="21"/>
                <w:lang w:val="en-GB"/>
              </w:rPr>
              <w:t>顾客满意度调查表具体见9.1.2</w:t>
            </w:r>
          </w:p>
          <w:p>
            <w:pPr>
              <w:rPr>
                <w:color w:val="auto"/>
                <w:szCs w:val="21"/>
              </w:rPr>
            </w:pPr>
            <w:r>
              <w:rPr>
                <w:rFonts w:hint="eastAsia"/>
                <w:color w:val="auto"/>
                <w:szCs w:val="21"/>
              </w:rPr>
              <w:t>产品验收：产品到客户处后，签“验收报告”，</w:t>
            </w:r>
            <w:r>
              <w:rPr>
                <w:rFonts w:hint="eastAsia"/>
                <w:color w:val="auto"/>
                <w:lang w:val="en-US" w:eastAsia="zh-CN"/>
              </w:rPr>
              <w:t xml:space="preserve">  </w:t>
            </w:r>
            <w:r>
              <w:rPr>
                <w:rFonts w:hint="eastAsia"/>
                <w:lang w:val="en-US" w:eastAsia="zh-CN"/>
              </w:rPr>
              <w:t xml:space="preserve"> </w:t>
            </w:r>
          </w:p>
          <w:p>
            <w:pPr>
              <w:pStyle w:val="6"/>
              <w:rPr>
                <w:rFonts w:hint="eastAsia"/>
                <w:lang w:val="en-US" w:eastAsia="zh-CN"/>
              </w:rPr>
            </w:pPr>
            <w:r>
              <w:rPr>
                <w:rFonts w:hint="eastAsia"/>
                <w:color w:val="auto"/>
                <w:szCs w:val="21"/>
                <w:lang w:val="en-GB"/>
              </w:rPr>
              <w:t>服务的放行受控。符合要求</w:t>
            </w:r>
            <w:bookmarkStart w:id="1" w:name="_GoBack"/>
            <w:bookmarkEnd w:id="1"/>
          </w:p>
        </w:tc>
        <w:tc>
          <w:tcPr>
            <w:tcW w:w="8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Cs w:val="21"/>
              </w:rPr>
              <w:t>不合格控制</w:t>
            </w:r>
          </w:p>
        </w:tc>
        <w:tc>
          <w:tcPr>
            <w:tcW w:w="960" w:type="dxa"/>
            <w:vAlign w:val="center"/>
          </w:tcPr>
          <w:p>
            <w:pPr>
              <w:rPr>
                <w:rFonts w:hint="eastAsia" w:ascii="Times New Roman" w:hAnsi="Times New Roman" w:eastAsia="宋体" w:cs="Times New Roman"/>
                <w:color w:val="auto"/>
                <w:kern w:val="2"/>
                <w:sz w:val="21"/>
                <w:szCs w:val="21"/>
                <w:lang w:val="en-US" w:eastAsia="zh-CN" w:bidi="ar-SA"/>
              </w:rPr>
            </w:pPr>
            <w:r>
              <w:rPr>
                <w:rFonts w:hint="eastAsia" w:ascii="宋体" w:hAnsi="宋体" w:cs="Arial"/>
                <w:color w:val="auto"/>
                <w:szCs w:val="21"/>
              </w:rPr>
              <w:t>Q8.7</w:t>
            </w:r>
          </w:p>
        </w:tc>
        <w:tc>
          <w:tcPr>
            <w:tcW w:w="10755" w:type="dxa"/>
            <w:vAlign w:val="center"/>
          </w:tcPr>
          <w:p>
            <w:pPr>
              <w:spacing w:line="360" w:lineRule="auto"/>
              <w:ind w:left="397"/>
              <w:rPr>
                <w:rFonts w:hint="eastAsia"/>
                <w:color w:val="auto"/>
              </w:rPr>
            </w:pPr>
          </w:p>
          <w:p>
            <w:pPr>
              <w:spacing w:line="360" w:lineRule="auto"/>
              <w:ind w:left="397"/>
              <w:rPr>
                <w:color w:val="auto"/>
              </w:rPr>
            </w:pPr>
            <w:r>
              <w:rPr>
                <w:rFonts w:hint="eastAsia"/>
                <w:color w:val="auto"/>
              </w:rPr>
              <w:t>公司执行《不合格品控制程序》对不合格品和不合格服务进行识别和控制。</w:t>
            </w:r>
          </w:p>
          <w:p>
            <w:pPr>
              <w:spacing w:line="360" w:lineRule="auto"/>
              <w:ind w:firstLine="420" w:firstLineChars="200"/>
              <w:rPr>
                <w:color w:val="auto"/>
              </w:rPr>
            </w:pPr>
            <w:r>
              <w:rPr>
                <w:rFonts w:hint="eastAsia"/>
                <w:color w:val="auto"/>
              </w:rPr>
              <w:t>查《不合格服务处置单》，负责人讲：通过顾客满意度调查和平时的监督检查，未发生顾客投诉。</w:t>
            </w:r>
          </w:p>
          <w:p>
            <w:pPr>
              <w:ind w:firstLine="420" w:firstLineChars="200"/>
              <w:rPr>
                <w:rFonts w:hint="eastAsia"/>
                <w:color w:val="auto"/>
              </w:rPr>
            </w:pPr>
            <w:r>
              <w:rPr>
                <w:rFonts w:hint="eastAsia"/>
                <w:color w:val="auto"/>
              </w:rPr>
              <w:t xml:space="preserve">最终交付给顾客的服务未发生不合格。 </w:t>
            </w:r>
          </w:p>
          <w:p>
            <w:pPr>
              <w:pStyle w:val="2"/>
              <w:rPr>
                <w:rFonts w:hint="eastAsia"/>
                <w:color w:val="auto"/>
              </w:rPr>
            </w:pPr>
          </w:p>
          <w:p>
            <w:pPr>
              <w:pStyle w:val="2"/>
              <w:rPr>
                <w:rFonts w:hint="eastAsia" w:ascii="宋体" w:hAnsi="宋体"/>
                <w:color w:val="auto"/>
                <w:szCs w:val="21"/>
              </w:rPr>
            </w:pPr>
            <w:r>
              <w:rPr>
                <w:rFonts w:hint="eastAsia" w:ascii="宋体" w:hAnsi="宋体" w:cs="宋体"/>
                <w:color w:val="auto"/>
                <w:szCs w:val="21"/>
              </w:rPr>
              <w:t xml:space="preserve">  </w:t>
            </w:r>
          </w:p>
          <w:p>
            <w:pPr>
              <w:pStyle w:val="2"/>
              <w:rPr>
                <w:rFonts w:hint="eastAsia" w:ascii="宋体" w:hAnsi="宋体" w:eastAsia="宋体" w:cs="宋体"/>
                <w:bCs/>
                <w:color w:val="auto"/>
                <w:spacing w:val="10"/>
                <w:kern w:val="2"/>
                <w:sz w:val="21"/>
                <w:szCs w:val="21"/>
                <w:lang w:val="en-US" w:eastAsia="zh-CN" w:bidi="ar-SA"/>
              </w:rPr>
            </w:pPr>
          </w:p>
        </w:tc>
        <w:tc>
          <w:tcPr>
            <w:tcW w:w="8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color w:val="000000"/>
                <w:sz w:val="21"/>
                <w:szCs w:val="21"/>
              </w:rPr>
              <w:t>运行控制</w:t>
            </w:r>
          </w:p>
        </w:tc>
        <w:tc>
          <w:tcPr>
            <w:tcW w:w="960" w:type="dxa"/>
            <w:vAlign w:val="center"/>
          </w:tcPr>
          <w:p>
            <w:pPr>
              <w:rPr>
                <w:rFonts w:hint="eastAsia"/>
                <w:color w:val="000000"/>
                <w:sz w:val="21"/>
                <w:szCs w:val="21"/>
              </w:rPr>
            </w:pPr>
            <w:r>
              <w:rPr>
                <w:rFonts w:hint="eastAsia"/>
                <w:color w:val="000000"/>
                <w:sz w:val="21"/>
                <w:szCs w:val="21"/>
              </w:rPr>
              <w:t>E</w:t>
            </w:r>
            <w:r>
              <w:rPr>
                <w:rFonts w:hint="eastAsia"/>
                <w:color w:val="000000"/>
                <w:sz w:val="21"/>
                <w:szCs w:val="21"/>
                <w:lang w:val="en-US" w:eastAsia="zh-CN"/>
              </w:rPr>
              <w:t>S</w:t>
            </w:r>
            <w:r>
              <w:rPr>
                <w:rFonts w:hint="eastAsia"/>
                <w:color w:val="000000"/>
                <w:sz w:val="21"/>
                <w:szCs w:val="21"/>
              </w:rPr>
              <w:t>8.1</w:t>
            </w:r>
          </w:p>
          <w:p/>
        </w:tc>
        <w:tc>
          <w:tcPr>
            <w:tcW w:w="10755" w:type="dxa"/>
            <w:vAlign w:val="center"/>
          </w:tcPr>
          <w:p>
            <w:r>
              <w:rPr>
                <w:rFonts w:hint="eastAsia"/>
                <w:lang w:val="en-US" w:eastAsia="zh-CN"/>
              </w:rPr>
              <w:t>1、</w:t>
            </w:r>
            <w:r>
              <w:rPr>
                <w:rFonts w:hint="eastAsia"/>
              </w:rPr>
              <w:t>公司制定并执行</w:t>
            </w:r>
            <w:r>
              <w:rPr>
                <w:rFonts w:hint="eastAsia"/>
                <w:lang w:eastAsia="zh-CN"/>
              </w:rPr>
              <w:t>“环境及职业健康安全运行控制程序”、</w:t>
            </w:r>
            <w:r>
              <w:rPr>
                <w:rFonts w:hint="eastAsia"/>
              </w:rPr>
              <w:t>“环境管理制度”、“安全检查制度”、“能源消耗考核管理制度”等。</w:t>
            </w:r>
          </w:p>
          <w:p>
            <w:pPr>
              <w:rPr>
                <w:rFonts w:hint="eastAsia"/>
                <w:lang w:val="en-US" w:eastAsia="zh-CN"/>
              </w:rPr>
            </w:pPr>
            <w:r>
              <w:rPr>
                <w:rFonts w:hint="eastAsia"/>
                <w:lang w:val="en-US" w:eastAsia="zh-CN"/>
              </w:rPr>
              <w:t>2、废水</w:t>
            </w:r>
          </w:p>
          <w:p>
            <w:pPr>
              <w:rPr>
                <w:rFonts w:hint="eastAsia" w:ascii="宋体" w:hAnsi="宋体"/>
                <w:b w:val="0"/>
                <w:bCs w:val="0"/>
                <w:color w:val="auto"/>
                <w:lang w:eastAsia="zh-CN"/>
              </w:rPr>
            </w:pPr>
            <w:r>
              <w:rPr>
                <w:rFonts w:hint="eastAsia"/>
                <w:lang w:val="en-US" w:eastAsia="zh-CN"/>
              </w:rPr>
              <w:t>公司的</w:t>
            </w:r>
            <w:r>
              <w:rPr>
                <w:rFonts w:hint="eastAsia" w:ascii="宋体" w:hAnsi="宋体"/>
                <w:szCs w:val="21"/>
                <w:lang w:val="en-US" w:eastAsia="zh-CN"/>
              </w:rPr>
              <w:t>设</w:t>
            </w:r>
            <w:r>
              <w:rPr>
                <w:rFonts w:hint="eastAsia" w:ascii="宋体" w:hAnsi="宋体"/>
                <w:b w:val="0"/>
                <w:bCs w:val="0"/>
                <w:szCs w:val="21"/>
                <w:lang w:val="en-US" w:eastAsia="zh-CN"/>
              </w:rPr>
              <w:t>计开发</w:t>
            </w:r>
            <w:r>
              <w:rPr>
                <w:rFonts w:hint="eastAsia" w:ascii="宋体" w:hAnsi="宋体"/>
                <w:b w:val="0"/>
                <w:bCs w:val="0"/>
                <w:color w:val="auto"/>
                <w:lang w:eastAsia="zh-CN"/>
              </w:rPr>
              <w:t>不产生废水，办公用水最后排入市政管网。</w:t>
            </w:r>
          </w:p>
          <w:p>
            <w:pPr>
              <w:pStyle w:val="2"/>
              <w:numPr>
                <w:ilvl w:val="0"/>
                <w:numId w:val="0"/>
              </w:numPr>
              <w:rPr>
                <w:rFonts w:hint="eastAsia" w:ascii="宋体" w:hAnsi="宋体"/>
                <w:b w:val="0"/>
                <w:bCs w:val="0"/>
                <w:color w:val="auto"/>
                <w:lang w:val="en-US" w:eastAsia="zh-CN"/>
              </w:rPr>
            </w:pPr>
            <w:r>
              <w:rPr>
                <w:rFonts w:hint="eastAsia" w:ascii="宋体" w:hAnsi="宋体"/>
                <w:b w:val="0"/>
                <w:bCs w:val="0"/>
                <w:color w:val="auto"/>
                <w:lang w:val="en-US" w:eastAsia="zh-CN"/>
              </w:rPr>
              <w:t>3、废气</w:t>
            </w:r>
          </w:p>
          <w:p>
            <w:pPr>
              <w:rPr>
                <w:rFonts w:hint="eastAsia" w:ascii="宋体" w:hAnsi="宋体"/>
                <w:b w:val="0"/>
                <w:bCs w:val="0"/>
                <w:color w:val="auto"/>
                <w:lang w:val="en-US" w:eastAsia="zh-CN"/>
              </w:rPr>
            </w:pPr>
            <w:r>
              <w:rPr>
                <w:rFonts w:hint="eastAsia" w:ascii="宋体" w:hAnsi="宋体"/>
                <w:b w:val="0"/>
                <w:bCs w:val="0"/>
                <w:szCs w:val="21"/>
                <w:lang w:val="en-US" w:eastAsia="zh-CN"/>
              </w:rPr>
              <w:t>设计开发</w:t>
            </w:r>
            <w:r>
              <w:rPr>
                <w:rFonts w:hint="eastAsia" w:ascii="宋体" w:hAnsi="宋体"/>
                <w:b w:val="0"/>
                <w:bCs w:val="0"/>
                <w:color w:val="auto"/>
                <w:lang w:val="en-US" w:eastAsia="zh-CN"/>
              </w:rPr>
              <w:t>不产生废气，公司清扫地面及临时场所服务时，有少量的灰尘产生，公司发口罩，对员工进行个体防护</w:t>
            </w:r>
          </w:p>
          <w:p>
            <w:pPr>
              <w:pStyle w:val="2"/>
              <w:numPr>
                <w:ilvl w:val="0"/>
                <w:numId w:val="5"/>
              </w:numPr>
              <w:rPr>
                <w:rFonts w:hint="eastAsia" w:ascii="宋体" w:hAnsi="宋体"/>
                <w:b w:val="0"/>
                <w:bCs w:val="0"/>
                <w:color w:val="auto"/>
                <w:lang w:val="en-US" w:eastAsia="zh-CN"/>
              </w:rPr>
            </w:pPr>
            <w:r>
              <w:rPr>
                <w:rFonts w:hint="eastAsia" w:ascii="宋体" w:hAnsi="宋体"/>
                <w:b w:val="0"/>
                <w:bCs w:val="0"/>
                <w:color w:val="auto"/>
                <w:lang w:val="en-US" w:eastAsia="zh-CN"/>
              </w:rPr>
              <w:t>固废</w:t>
            </w:r>
          </w:p>
          <w:p>
            <w:pPr>
              <w:rPr>
                <w:rFonts w:hint="eastAsia" w:ascii="宋体" w:hAnsi="宋体"/>
                <w:b w:val="0"/>
                <w:bCs w:val="0"/>
                <w:color w:val="auto"/>
                <w:lang w:val="en-US" w:eastAsia="zh-CN"/>
              </w:rPr>
            </w:pPr>
            <w:r>
              <w:rPr>
                <w:rFonts w:hint="eastAsia"/>
                <w:b w:val="0"/>
                <w:bCs w:val="0"/>
                <w:lang w:val="en-US" w:eastAsia="zh-CN"/>
              </w:rPr>
              <w:t>公司的设计开发</w:t>
            </w:r>
            <w:r>
              <w:rPr>
                <w:rFonts w:hint="eastAsia" w:ascii="宋体" w:hAnsi="宋体"/>
                <w:b w:val="0"/>
                <w:bCs w:val="0"/>
                <w:color w:val="auto"/>
                <w:lang w:val="en-US" w:eastAsia="zh-CN"/>
              </w:rPr>
              <w:t>过程中会产生废气的纸屑、果皮等垃圾，统一交环卫进行收集处理。</w:t>
            </w:r>
          </w:p>
          <w:p>
            <w:pPr>
              <w:pStyle w:val="2"/>
              <w:numPr>
                <w:ilvl w:val="0"/>
                <w:numId w:val="0"/>
              </w:numPr>
              <w:rPr>
                <w:rFonts w:hint="eastAsia" w:ascii="宋体" w:hAnsi="宋体"/>
                <w:b w:val="0"/>
                <w:bCs w:val="0"/>
                <w:color w:val="auto"/>
                <w:lang w:val="en-US" w:eastAsia="zh-CN"/>
              </w:rPr>
            </w:pPr>
            <w:r>
              <w:rPr>
                <w:rFonts w:hint="eastAsia" w:ascii="宋体" w:hAnsi="宋体"/>
                <w:b w:val="0"/>
                <w:bCs w:val="0"/>
                <w:color w:val="auto"/>
                <w:lang w:val="en-US" w:eastAsia="zh-CN"/>
              </w:rPr>
              <w:t>办公墨盒、电池等由厂家回收</w:t>
            </w:r>
          </w:p>
          <w:p>
            <w:pPr>
              <w:numPr>
                <w:ilvl w:val="0"/>
                <w:numId w:val="5"/>
              </w:numPr>
              <w:ind w:left="0" w:leftChars="0" w:firstLine="0" w:firstLineChars="0"/>
              <w:rPr>
                <w:rFonts w:hint="eastAsia" w:ascii="Times New Roman" w:hAnsi="Times New Roman" w:eastAsia="宋体" w:cs="Lucida Sans"/>
                <w:b w:val="0"/>
                <w:bCs/>
                <w:color w:val="auto"/>
                <w:szCs w:val="20"/>
              </w:rPr>
            </w:pPr>
            <w:r>
              <w:rPr>
                <w:rFonts w:hint="eastAsia" w:ascii="Times New Roman" w:hAnsi="Times New Roman" w:eastAsia="宋体" w:cs="Lucida Sans"/>
                <w:b w:val="0"/>
                <w:bCs/>
                <w:color w:val="auto"/>
                <w:szCs w:val="20"/>
              </w:rPr>
              <w:t>能资源管理：公司规定人走灯灭，人走关水等节能节水措施，并互相监督</w:t>
            </w:r>
          </w:p>
          <w:p>
            <w:pPr>
              <w:numPr>
                <w:ilvl w:val="0"/>
                <w:numId w:val="0"/>
              </w:numPr>
              <w:ind w:leftChars="0"/>
              <w:rPr>
                <w:color w:val="auto"/>
              </w:rPr>
            </w:pPr>
            <w:r>
              <w:rPr>
                <w:rFonts w:hint="eastAsia"/>
                <w:color w:val="auto"/>
                <w:lang w:val="en-US" w:eastAsia="zh-CN"/>
              </w:rPr>
              <w:t>6、</w:t>
            </w:r>
            <w:r>
              <w:rPr>
                <w:rFonts w:hint="eastAsia"/>
                <w:color w:val="auto"/>
              </w:rPr>
              <w:t>办公区域</w:t>
            </w:r>
            <w:r>
              <w:rPr>
                <w:rFonts w:hint="eastAsia"/>
                <w:color w:val="auto"/>
                <w:lang w:val="en-US" w:eastAsia="zh-CN"/>
              </w:rPr>
              <w:t>:</w:t>
            </w:r>
            <w:r>
              <w:rPr>
                <w:rFonts w:hint="eastAsia"/>
                <w:color w:val="auto"/>
              </w:rPr>
              <w:t>，现场查看办公区域环境整洁、宽敞、办公设备状态良好、</w:t>
            </w:r>
          </w:p>
          <w:p>
            <w:pPr>
              <w:numPr>
                <w:ilvl w:val="0"/>
                <w:numId w:val="0"/>
              </w:numPr>
              <w:ind w:leftChars="0"/>
              <w:rPr>
                <w:rFonts w:hint="eastAsia" w:eastAsia="宋体"/>
                <w:color w:val="auto"/>
                <w:lang w:val="en-US" w:eastAsia="zh-CN"/>
              </w:rPr>
            </w:pPr>
            <w:r>
              <w:rPr>
                <w:rFonts w:hint="eastAsia"/>
                <w:color w:val="auto"/>
                <w:lang w:eastAsia="zh-CN"/>
              </w:rPr>
              <w:t>查</w:t>
            </w:r>
            <w:r>
              <w:rPr>
                <w:rFonts w:hint="eastAsia"/>
                <w:color w:val="auto"/>
              </w:rPr>
              <w:t>办公区域</w:t>
            </w:r>
            <w:r>
              <w:rPr>
                <w:rFonts w:hint="eastAsia"/>
                <w:color w:val="auto"/>
                <w:lang w:eastAsia="zh-CN"/>
              </w:rPr>
              <w:t>配置没有灭火器、没有“严禁吸烟”等标识，不符合，综合部已开</w:t>
            </w:r>
          </w:p>
          <w:p>
            <w:pPr>
              <w:numPr>
                <w:ilvl w:val="0"/>
                <w:numId w:val="0"/>
              </w:numPr>
              <w:ind w:leftChars="0"/>
            </w:pPr>
            <w:r>
              <w:rPr>
                <w:rFonts w:hint="eastAsia"/>
                <w:lang w:val="en-US" w:eastAsia="zh-CN"/>
              </w:rPr>
              <w:t>7、</w:t>
            </w:r>
            <w:r>
              <w:rPr>
                <w:rFonts w:hint="eastAsia"/>
              </w:rPr>
              <w:t>工作时间平均每天不超过8小时。</w:t>
            </w:r>
          </w:p>
          <w:p>
            <w:pPr>
              <w:numPr>
                <w:ilvl w:val="0"/>
                <w:numId w:val="0"/>
              </w:numPr>
              <w:ind w:leftChars="0"/>
              <w:rPr>
                <w:rFonts w:hint="eastAsia"/>
              </w:rPr>
            </w:pPr>
            <w:r>
              <w:rPr>
                <w:rFonts w:hint="eastAsia"/>
                <w:lang w:val="en-US" w:eastAsia="zh-CN"/>
              </w:rPr>
              <w:t>8、</w:t>
            </w:r>
            <w:r>
              <w:rPr>
                <w:rFonts w:hint="eastAsia"/>
              </w:rPr>
              <w:t>现场查看办公区域，整洁、光线充足、室内空气良好、配置有空调，办公条件较好，办公设备安全状态良好，教育员工正确使用办公设备，现场用电基本规范，无乱拉线现象，防止火灾发生。</w:t>
            </w:r>
          </w:p>
          <w:p>
            <w:pPr>
              <w:rPr>
                <w:rFonts w:hint="eastAsia"/>
                <w:lang w:val="en-US" w:eastAsia="zh-CN"/>
              </w:rPr>
            </w:pPr>
            <w:r>
              <w:t>9</w:t>
            </w:r>
            <w:r>
              <w:rPr>
                <w:rFonts w:hint="eastAsia"/>
              </w:rPr>
              <w:t>、相关方施加影响：公司能够控制或能够施加影响的相关方有顾客等。提供了“致相关方的公开信”，将公司的环境/安全控制要求发放到了所有相关方</w:t>
            </w:r>
            <w:r>
              <w:rPr>
                <w:rFonts w:hint="eastAsia"/>
                <w:lang w:val="en-US" w:eastAsia="zh-CN"/>
              </w:rPr>
              <w:t>:</w:t>
            </w:r>
            <w:r>
              <w:rPr>
                <w:rFonts w:hint="eastAsia"/>
              </w:rPr>
              <w:t>运输公司</w:t>
            </w:r>
            <w:r>
              <w:rPr>
                <w:rFonts w:hint="eastAsia"/>
                <w:lang w:val="en-US" w:eastAsia="zh-CN"/>
              </w:rPr>
              <w:t>\供应商\</w:t>
            </w:r>
            <w:r>
              <w:rPr>
                <w:rFonts w:hint="eastAsia"/>
              </w:rPr>
              <w:t>外来员工</w:t>
            </w:r>
            <w:r>
              <w:rPr>
                <w:rFonts w:hint="eastAsia"/>
                <w:lang w:eastAsia="zh-CN"/>
              </w:rPr>
              <w:t>等</w:t>
            </w:r>
          </w:p>
          <w:p>
            <w:pPr>
              <w:rPr>
                <w:rFonts w:hint="eastAsia"/>
              </w:rPr>
            </w:pPr>
            <w:r>
              <w:t>10</w:t>
            </w:r>
            <w:r>
              <w:rPr>
                <w:rFonts w:hint="eastAsia"/>
              </w:rPr>
              <w:t>、驾驶员要求遵守道路交通安全法规，不违章驾车，驾驶证和车辆定期年审，确保行车安全。</w:t>
            </w:r>
          </w:p>
          <w:p>
            <w:pPr>
              <w:pStyle w:val="2"/>
              <w:numPr>
                <w:ilvl w:val="0"/>
                <w:numId w:val="0"/>
              </w:numPr>
              <w:rPr>
                <w:rStyle w:val="18"/>
                <w:rFonts w:hint="eastAsia" w:ascii="Arial" w:hAnsi="Arial" w:cs="Arial"/>
                <w:b w:val="0"/>
                <w:bCs w:val="0"/>
                <w:color w:val="auto"/>
                <w:spacing w:val="0"/>
                <w:shd w:val="clear" w:color="auto" w:fill="FFFFFF"/>
                <w:lang w:val="en-US" w:eastAsia="zh-CN"/>
              </w:rPr>
            </w:pPr>
            <w:r>
              <w:rPr>
                <w:rStyle w:val="18"/>
                <w:rFonts w:hint="eastAsia" w:ascii="Arial" w:hAnsi="Arial" w:cs="Arial"/>
                <w:b w:val="0"/>
                <w:bCs w:val="0"/>
                <w:color w:val="auto"/>
                <w:spacing w:val="0"/>
                <w:shd w:val="clear" w:color="auto" w:fill="FFFFFF"/>
                <w:lang w:val="en-US" w:eastAsia="zh-CN"/>
              </w:rPr>
              <w:t>11、高温作业：</w:t>
            </w:r>
          </w:p>
          <w:p>
            <w:pPr>
              <w:pStyle w:val="2"/>
              <w:numPr>
                <w:ilvl w:val="0"/>
                <w:numId w:val="0"/>
              </w:numPr>
              <w:rPr>
                <w:rStyle w:val="18"/>
                <w:rFonts w:hint="eastAsia" w:ascii="Arial" w:hAnsi="Arial" w:cs="Arial"/>
                <w:b w:val="0"/>
                <w:bCs w:val="0"/>
                <w:color w:val="auto"/>
                <w:spacing w:val="0"/>
                <w:shd w:val="clear" w:color="auto" w:fill="FFFFFF"/>
                <w:lang w:val="en-US" w:eastAsia="zh-CN"/>
              </w:rPr>
            </w:pPr>
            <w:r>
              <w:rPr>
                <w:rStyle w:val="18"/>
                <w:rFonts w:hint="eastAsia" w:ascii="Arial" w:hAnsi="Arial" w:cs="Arial"/>
                <w:b w:val="0"/>
                <w:bCs w:val="0"/>
                <w:color w:val="auto"/>
                <w:spacing w:val="0"/>
                <w:shd w:val="clear" w:color="auto" w:fill="FFFFFF"/>
                <w:lang w:val="en-US" w:eastAsia="zh-CN"/>
              </w:rPr>
              <w:t>1.日最高气温达到40℃以上，应当停止当日室外露天作业；　　</w:t>
            </w:r>
          </w:p>
          <w:p>
            <w:pPr>
              <w:pStyle w:val="2"/>
              <w:numPr>
                <w:ilvl w:val="0"/>
                <w:numId w:val="0"/>
              </w:numPr>
              <w:rPr>
                <w:rStyle w:val="18"/>
                <w:rFonts w:hint="eastAsia" w:ascii="Arial" w:hAnsi="Arial" w:cs="Arial"/>
                <w:b w:val="0"/>
                <w:bCs w:val="0"/>
                <w:color w:val="auto"/>
                <w:spacing w:val="0"/>
                <w:shd w:val="clear" w:color="auto" w:fill="FFFFFF"/>
                <w:lang w:val="en-US" w:eastAsia="zh-CN"/>
              </w:rPr>
            </w:pPr>
            <w:r>
              <w:rPr>
                <w:rStyle w:val="18"/>
                <w:rFonts w:hint="eastAsia" w:ascii="Arial" w:hAnsi="Arial" w:cs="Arial"/>
                <w:b w:val="0"/>
                <w:bCs w:val="0"/>
                <w:color w:val="auto"/>
                <w:spacing w:val="0"/>
                <w:shd w:val="clear" w:color="auto" w:fill="FFFFFF"/>
                <w:lang w:val="en-US" w:eastAsia="zh-CN"/>
              </w:rPr>
              <w:t>2.日最高气温达到37℃以上、40℃以下时，用人单位全天安排劳动者室外露天作业时间累计不得超过6小时，连续作业时间不得超过国家规定，且在气温最高时段3小时内不得安排室外露天作业；　　</w:t>
            </w:r>
          </w:p>
          <w:p>
            <w:pPr>
              <w:pStyle w:val="2"/>
              <w:numPr>
                <w:ilvl w:val="0"/>
                <w:numId w:val="0"/>
              </w:numPr>
              <w:rPr>
                <w:rStyle w:val="18"/>
                <w:rFonts w:hint="eastAsia" w:ascii="Arial" w:hAnsi="Arial" w:cs="Arial"/>
                <w:b w:val="0"/>
                <w:bCs w:val="0"/>
                <w:color w:val="auto"/>
                <w:spacing w:val="0"/>
                <w:shd w:val="clear" w:color="auto" w:fill="FFFFFF"/>
                <w:lang w:val="en-US" w:eastAsia="zh-CN"/>
              </w:rPr>
            </w:pPr>
            <w:r>
              <w:rPr>
                <w:rStyle w:val="18"/>
                <w:rFonts w:hint="eastAsia" w:ascii="Arial" w:hAnsi="Arial" w:cs="Arial"/>
                <w:b w:val="0"/>
                <w:bCs w:val="0"/>
                <w:color w:val="auto"/>
                <w:spacing w:val="0"/>
                <w:shd w:val="clear" w:color="auto" w:fill="FFFFFF"/>
                <w:lang w:val="en-US" w:eastAsia="zh-CN"/>
              </w:rPr>
              <w:t>3.日最高气温达到35℃以上、37℃以下时，用人单位应当采取换班轮休等方式，缩短劳动者连续作业时间，并且不得安排室外露天作业劳动者加班。</w:t>
            </w:r>
          </w:p>
          <w:p>
            <w:pPr>
              <w:pStyle w:val="2"/>
              <w:numPr>
                <w:ilvl w:val="0"/>
                <w:numId w:val="0"/>
              </w:numPr>
              <w:rPr>
                <w:rStyle w:val="18"/>
                <w:rFonts w:hint="eastAsia" w:ascii="Arial" w:hAnsi="Arial" w:cs="Arial"/>
                <w:b w:val="0"/>
                <w:bCs w:val="0"/>
                <w:color w:val="auto"/>
                <w:spacing w:val="0"/>
                <w:shd w:val="clear" w:color="auto" w:fill="FFFFFF"/>
                <w:lang w:val="en-US" w:eastAsia="zh-CN"/>
              </w:rPr>
            </w:pPr>
            <w:r>
              <w:rPr>
                <w:rStyle w:val="18"/>
                <w:rFonts w:hint="eastAsia" w:ascii="Arial" w:hAnsi="Arial" w:cs="Arial"/>
                <w:b w:val="0"/>
                <w:bCs w:val="0"/>
                <w:color w:val="auto"/>
                <w:spacing w:val="0"/>
                <w:shd w:val="clear" w:color="auto" w:fill="FFFFFF"/>
                <w:lang w:val="en-US" w:eastAsia="zh-CN"/>
              </w:rPr>
              <w:t>公司严格按照上述规定，并在夏季时给员工准备绿豆汤、清凉油、风油精等防暑用品</w:t>
            </w:r>
          </w:p>
          <w:p>
            <w:pPr>
              <w:pStyle w:val="2"/>
              <w:rPr>
                <w:rFonts w:hint="eastAsia"/>
              </w:rPr>
            </w:pPr>
            <w:r>
              <w:rPr>
                <w:rFonts w:hint="eastAsia"/>
                <w:b w:val="0"/>
                <w:bCs w:val="0"/>
                <w:color w:val="auto"/>
                <w:szCs w:val="21"/>
                <w:lang w:val="en-US" w:eastAsia="zh-CN"/>
              </w:rPr>
              <w:t>12、疫情期间公司做好人员健康监测，测量体温，防护培训等，提高大家的个人防护意思，增加对新型冠状病毒病毒的了解，更好的做好个人防护</w:t>
            </w:r>
          </w:p>
          <w:p>
            <w:pPr>
              <w:pStyle w:val="2"/>
              <w:rPr>
                <w:rFonts w:hint="eastAsia" w:eastAsia="宋体"/>
                <w:color w:val="000000"/>
                <w:sz w:val="21"/>
                <w:szCs w:val="21"/>
                <w:lang w:eastAsia="zh-CN"/>
              </w:rPr>
            </w:pPr>
            <w:r>
              <w:rPr>
                <w:rFonts w:hint="eastAsia"/>
                <w:color w:val="000000"/>
                <w:sz w:val="21"/>
                <w:szCs w:val="21"/>
                <w:lang w:eastAsia="zh-CN"/>
              </w:rPr>
              <w:t>运行符合要求</w:t>
            </w:r>
          </w:p>
        </w:tc>
        <w:tc>
          <w:tcPr>
            <w:tcW w:w="8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2160" w:type="dxa"/>
            <w:vAlign w:val="center"/>
          </w:tcPr>
          <w:p>
            <w:r>
              <w:rPr>
                <w:rFonts w:hint="eastAsia"/>
                <w:color w:val="000000"/>
                <w:sz w:val="21"/>
                <w:szCs w:val="21"/>
              </w:rPr>
              <w:t>应急准备和响应</w:t>
            </w:r>
          </w:p>
        </w:tc>
        <w:tc>
          <w:tcPr>
            <w:tcW w:w="960" w:type="dxa"/>
            <w:vAlign w:val="center"/>
          </w:tcPr>
          <w:p>
            <w:pPr>
              <w:rPr>
                <w:rFonts w:hint="eastAsia"/>
                <w:color w:val="000000"/>
                <w:sz w:val="21"/>
                <w:szCs w:val="21"/>
              </w:rPr>
            </w:pPr>
            <w:r>
              <w:rPr>
                <w:rFonts w:hint="eastAsia"/>
                <w:color w:val="000000"/>
                <w:sz w:val="21"/>
                <w:szCs w:val="21"/>
              </w:rPr>
              <w:t>E</w:t>
            </w:r>
            <w:r>
              <w:rPr>
                <w:rFonts w:hint="eastAsia"/>
                <w:color w:val="000000"/>
                <w:sz w:val="21"/>
                <w:szCs w:val="21"/>
                <w:lang w:val="en-US" w:eastAsia="zh-CN"/>
              </w:rPr>
              <w:t>S</w:t>
            </w:r>
            <w:r>
              <w:rPr>
                <w:rFonts w:hint="eastAsia"/>
                <w:color w:val="000000"/>
                <w:sz w:val="21"/>
                <w:szCs w:val="21"/>
              </w:rPr>
              <w:t>8.2</w:t>
            </w:r>
          </w:p>
          <w:p/>
        </w:tc>
        <w:tc>
          <w:tcPr>
            <w:tcW w:w="10755" w:type="dxa"/>
            <w:vAlign w:val="center"/>
          </w:tcPr>
          <w:p>
            <w:pPr>
              <w:spacing w:line="240" w:lineRule="auto"/>
              <w:ind w:firstLine="420" w:firstLineChars="200"/>
              <w:rPr>
                <w:rFonts w:hint="eastAsia" w:ascii="宋体" w:hAnsi="宋体" w:cs="宋体"/>
                <w:sz w:val="21"/>
                <w:szCs w:val="21"/>
                <w:lang w:val="en-GB"/>
              </w:rPr>
            </w:pPr>
          </w:p>
          <w:p>
            <w:pPr>
              <w:pStyle w:val="2"/>
              <w:ind w:firstLine="460" w:firstLineChars="200"/>
              <w:rPr>
                <w:rFonts w:hint="eastAsia" w:ascii="宋体" w:hAnsi="宋体" w:cs="宋体"/>
                <w:sz w:val="21"/>
                <w:szCs w:val="21"/>
                <w:lang w:val="en-GB"/>
              </w:rPr>
            </w:pPr>
            <w:r>
              <w:rPr>
                <w:rFonts w:hint="eastAsia" w:ascii="宋体" w:hAnsi="宋体" w:cs="宋体"/>
                <w:sz w:val="21"/>
                <w:szCs w:val="21"/>
                <w:lang w:val="en-US" w:eastAsia="zh-CN"/>
              </w:rPr>
              <w:t>参加公司统一组织的应急预案演练，见综合部ES8.2审核记录</w:t>
            </w:r>
            <w:r>
              <w:rPr>
                <w:rFonts w:hint="eastAsia" w:ascii="宋体" w:hAnsi="宋体" w:cs="宋体"/>
                <w:sz w:val="21"/>
                <w:szCs w:val="21"/>
                <w:lang w:val="en-GB"/>
              </w:rPr>
              <w:t xml:space="preserve"> </w:t>
            </w:r>
          </w:p>
          <w:p>
            <w:pPr>
              <w:pStyle w:val="2"/>
              <w:ind w:firstLine="460" w:firstLineChars="200"/>
              <w:rPr>
                <w:rFonts w:hint="eastAsia" w:ascii="宋体" w:hAnsi="宋体" w:cs="宋体"/>
                <w:sz w:val="21"/>
                <w:szCs w:val="21"/>
                <w:lang w:val="en-GB"/>
              </w:rPr>
            </w:pPr>
          </w:p>
        </w:tc>
        <w:tc>
          <w:tcPr>
            <w:tcW w:w="8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sz w:val="21"/>
                <w:szCs w:val="21"/>
              </w:rPr>
            </w:pPr>
            <w:r>
              <w:rPr>
                <w:rFonts w:hint="eastAsia"/>
                <w:sz w:val="21"/>
                <w:szCs w:val="21"/>
              </w:rPr>
              <w:t>不符合和纠正措施</w:t>
            </w:r>
          </w:p>
          <w:p/>
        </w:tc>
        <w:tc>
          <w:tcPr>
            <w:tcW w:w="960" w:type="dxa"/>
            <w:vAlign w:val="center"/>
          </w:tcPr>
          <w:p>
            <w:pPr>
              <w:rPr>
                <w:rFonts w:hint="eastAsia"/>
                <w:sz w:val="21"/>
                <w:szCs w:val="21"/>
                <w:lang w:val="en-US" w:eastAsia="zh-CN"/>
              </w:rPr>
            </w:pPr>
            <w:r>
              <w:rPr>
                <w:rFonts w:hint="eastAsia"/>
                <w:sz w:val="21"/>
                <w:szCs w:val="21"/>
              </w:rPr>
              <w:t>Q</w:t>
            </w:r>
            <w:r>
              <w:rPr>
                <w:sz w:val="21"/>
                <w:szCs w:val="21"/>
              </w:rPr>
              <w:t>E</w:t>
            </w:r>
            <w:r>
              <w:rPr>
                <w:rFonts w:hint="eastAsia"/>
                <w:sz w:val="21"/>
                <w:szCs w:val="21"/>
                <w:lang w:val="en-US" w:eastAsia="zh-CN"/>
              </w:rPr>
              <w:t>S</w:t>
            </w:r>
          </w:p>
          <w:p>
            <w:pPr>
              <w:rPr>
                <w:sz w:val="21"/>
                <w:szCs w:val="21"/>
              </w:rPr>
            </w:pPr>
            <w:r>
              <w:rPr>
                <w:sz w:val="21"/>
                <w:szCs w:val="21"/>
              </w:rPr>
              <w:t>10.2</w:t>
            </w:r>
          </w:p>
          <w:p>
            <w:pPr>
              <w:pStyle w:val="2"/>
            </w:pPr>
          </w:p>
        </w:tc>
        <w:tc>
          <w:tcPr>
            <w:tcW w:w="10755" w:type="dxa"/>
            <w:vAlign w:val="center"/>
          </w:tcPr>
          <w:p>
            <w:pPr>
              <w:ind w:firstLine="420" w:firstLineChars="200"/>
              <w:rPr>
                <w:rFonts w:hint="eastAsia"/>
                <w:sz w:val="21"/>
                <w:szCs w:val="21"/>
              </w:rPr>
            </w:pPr>
            <w:r>
              <w:rPr>
                <w:rFonts w:hint="eastAsia"/>
                <w:sz w:val="21"/>
                <w:szCs w:val="21"/>
              </w:rPr>
              <w:t>企业通过过程的监视和测量、绩效考核、内审、管理评审等方式和机制，确保质量管理制度有效执行。</w:t>
            </w:r>
          </w:p>
          <w:p>
            <w:pPr>
              <w:ind w:firstLine="420" w:firstLineChars="200"/>
              <w:rPr>
                <w:sz w:val="21"/>
                <w:szCs w:val="21"/>
              </w:rPr>
            </w:pPr>
            <w:r>
              <w:rPr>
                <w:rFonts w:hint="eastAsia"/>
                <w:sz w:val="21"/>
                <w:szCs w:val="21"/>
              </w:rPr>
              <w:t>企业经过策划，采用对产品的监视和测量，对不合格品控制等来证实产品的符合性。</w:t>
            </w:r>
          </w:p>
          <w:p>
            <w:pPr>
              <w:ind w:firstLine="420" w:firstLineChars="200"/>
              <w:rPr>
                <w:rFonts w:hint="eastAsia"/>
                <w:sz w:val="21"/>
                <w:szCs w:val="21"/>
              </w:rPr>
            </w:pPr>
            <w:r>
              <w:rPr>
                <w:rFonts w:hint="eastAsia"/>
                <w:sz w:val="21"/>
                <w:szCs w:val="21"/>
              </w:rPr>
              <w:t>企业制定《不符合控制程序》、《事件报告、调查与处理程序》、《改进控制程序》等，通过分析实际存在的或潜在的不符合的原因，制定纠正和预防措施，并验证其效果，以防止不符合的发生／再发生，实现持续改进绩效的目的。</w:t>
            </w:r>
          </w:p>
          <w:p>
            <w:pPr>
              <w:ind w:firstLine="420" w:firstLineChars="200"/>
              <w:rPr>
                <w:rFonts w:hint="eastAsia"/>
                <w:sz w:val="21"/>
                <w:szCs w:val="21"/>
              </w:rPr>
            </w:pPr>
            <w:r>
              <w:rPr>
                <w:rFonts w:hint="eastAsia"/>
                <w:sz w:val="21"/>
                <w:szCs w:val="21"/>
              </w:rPr>
              <w:t xml:space="preserve">对内审中的不符合，采取了纠正措施，并验证； </w:t>
            </w:r>
          </w:p>
          <w:p>
            <w:pPr>
              <w:ind w:firstLine="420" w:firstLineChars="200"/>
              <w:rPr>
                <w:rFonts w:hint="eastAsia"/>
                <w:sz w:val="21"/>
                <w:szCs w:val="21"/>
              </w:rPr>
            </w:pPr>
            <w:r>
              <w:rPr>
                <w:rFonts w:hint="eastAsia"/>
                <w:sz w:val="21"/>
                <w:szCs w:val="21"/>
              </w:rPr>
              <w:t>为保证公司职业健康安全管理体系的有效运行，通过对安全事件的调查处理，以确保管理体系运行的有效性。</w:t>
            </w:r>
          </w:p>
          <w:p>
            <w:pPr>
              <w:ind w:firstLine="420" w:firstLineChars="200"/>
              <w:rPr>
                <w:sz w:val="21"/>
                <w:szCs w:val="21"/>
              </w:rPr>
            </w:pPr>
            <w:r>
              <w:rPr>
                <w:rFonts w:hint="eastAsia"/>
                <w:sz w:val="21"/>
                <w:szCs w:val="21"/>
              </w:rPr>
              <w:t>经查在公司正常经营活动中，出现了轻微不符合，部门已经采取纠正和纠正措施，经验证纠正措施有效。</w:t>
            </w:r>
          </w:p>
          <w:p>
            <w:pPr>
              <w:ind w:firstLine="420" w:firstLineChars="200"/>
              <w:rPr>
                <w:sz w:val="21"/>
                <w:szCs w:val="21"/>
              </w:rPr>
            </w:pPr>
            <w:r>
              <w:rPr>
                <w:rFonts w:hint="eastAsia"/>
                <w:sz w:val="21"/>
                <w:szCs w:val="21"/>
              </w:rPr>
              <w:t>公司研发及</w:t>
            </w:r>
            <w:r>
              <w:rPr>
                <w:rFonts w:hint="eastAsia"/>
                <w:sz w:val="21"/>
                <w:szCs w:val="21"/>
                <w:lang w:eastAsia="zh-CN"/>
              </w:rPr>
              <w:t>研发</w:t>
            </w:r>
            <w:r>
              <w:rPr>
                <w:rFonts w:hint="eastAsia"/>
                <w:sz w:val="21"/>
                <w:szCs w:val="21"/>
              </w:rPr>
              <w:t>活动未发生过环境、安全等事故。</w:t>
            </w:r>
          </w:p>
          <w:p>
            <w:pPr>
              <w:pStyle w:val="2"/>
              <w:rPr>
                <w:rFonts w:hint="eastAsia"/>
                <w:bCs w:val="0"/>
                <w:spacing w:val="0"/>
                <w:sz w:val="21"/>
                <w:szCs w:val="21"/>
              </w:rPr>
            </w:pPr>
            <w:r>
              <w:rPr>
                <w:rFonts w:hint="eastAsia"/>
              </w:rPr>
              <w:t xml:space="preserve"> </w:t>
            </w:r>
            <w:r>
              <w:t xml:space="preserve">  </w:t>
            </w:r>
            <w:r>
              <w:rPr>
                <w:rFonts w:hint="eastAsia"/>
                <w:bCs w:val="0"/>
                <w:spacing w:val="0"/>
                <w:sz w:val="21"/>
                <w:szCs w:val="21"/>
              </w:rPr>
              <w:t>查持续改进：</w:t>
            </w:r>
          </w:p>
          <w:p>
            <w:pPr>
              <w:pStyle w:val="2"/>
              <w:ind w:firstLine="420" w:firstLineChars="200"/>
              <w:rPr>
                <w:rFonts w:hint="eastAsia"/>
                <w:bCs w:val="0"/>
                <w:spacing w:val="0"/>
                <w:sz w:val="21"/>
                <w:szCs w:val="21"/>
              </w:rPr>
            </w:pPr>
            <w:r>
              <w:rPr>
                <w:rFonts w:hint="eastAsia"/>
                <w:bCs w:val="0"/>
                <w:spacing w:val="0"/>
                <w:sz w:val="21"/>
                <w:szCs w:val="21"/>
              </w:rPr>
              <w:t>a. 通过管理体系运行，管理方针、目标的实施，内审、管理评审进行持续改进；</w:t>
            </w:r>
          </w:p>
          <w:p>
            <w:pPr>
              <w:pStyle w:val="2"/>
              <w:ind w:firstLine="420" w:firstLineChars="200"/>
              <w:rPr>
                <w:rFonts w:hint="eastAsia"/>
                <w:bCs w:val="0"/>
                <w:spacing w:val="0"/>
                <w:sz w:val="21"/>
                <w:szCs w:val="21"/>
              </w:rPr>
            </w:pPr>
            <w:r>
              <w:rPr>
                <w:rFonts w:hint="eastAsia"/>
                <w:bCs w:val="0"/>
                <w:spacing w:val="0"/>
                <w:sz w:val="21"/>
                <w:szCs w:val="21"/>
              </w:rPr>
              <w:t>b. 通过数据分析、纠正、预防措施实施达到持续改进；</w:t>
            </w:r>
          </w:p>
          <w:p>
            <w:pPr>
              <w:pStyle w:val="2"/>
              <w:ind w:firstLine="420" w:firstLineChars="200"/>
              <w:rPr>
                <w:rFonts w:hint="eastAsia"/>
                <w:bCs w:val="0"/>
                <w:spacing w:val="0"/>
                <w:sz w:val="21"/>
                <w:szCs w:val="21"/>
              </w:rPr>
            </w:pPr>
            <w:r>
              <w:rPr>
                <w:rFonts w:hint="eastAsia"/>
                <w:bCs w:val="0"/>
                <w:spacing w:val="0"/>
                <w:sz w:val="21"/>
                <w:szCs w:val="21"/>
              </w:rPr>
              <w:t>c. 通过顾客满意度调查，改进、提高产品质量，满足顾客需求，达到持续改进的目的。</w:t>
            </w:r>
          </w:p>
          <w:p>
            <w:pPr>
              <w:pStyle w:val="2"/>
              <w:ind w:firstLine="420" w:firstLineChars="200"/>
            </w:pPr>
            <w:r>
              <w:rPr>
                <w:rFonts w:hint="eastAsia"/>
                <w:bCs w:val="0"/>
                <w:spacing w:val="0"/>
                <w:sz w:val="21"/>
                <w:szCs w:val="21"/>
              </w:rPr>
              <w:t>管理评审提出改进措施正在实施过程中。</w:t>
            </w:r>
          </w:p>
        </w:tc>
        <w:tc>
          <w:tcPr>
            <w:tcW w:w="834" w:type="dxa"/>
          </w:tcPr>
          <w:p/>
        </w:tc>
      </w:tr>
    </w:tbl>
    <w:p>
      <w:r>
        <w:ptab w:relativeTo="margin" w:alignment="center" w:leader="none"/>
      </w:r>
    </w:p>
    <w:p/>
    <w:p/>
    <w:p>
      <w:pPr>
        <w:pStyle w:val="8"/>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9"/>
      <w:pBdr>
        <w:bottom w:val="none" w:color="auto" w:sz="0" w:space="1"/>
      </w:pBdr>
      <w:spacing w:line="320" w:lineRule="exact"/>
      <w:jc w:val="left"/>
    </w:pPr>
    <w:r>
      <w:pict>
        <v:shape id="文本框 1" o:spid="_x0000_s1026"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6"/>
        <w:rFonts w:hint="default"/>
      </w:rPr>
      <w:t xml:space="preserve">        </w:t>
    </w:r>
    <w:r>
      <w:rPr>
        <w:rStyle w:val="16"/>
        <w:rFonts w:hint="default"/>
        <w:w w:val="90"/>
      </w:rPr>
      <w:t>Beijing International Standard united Certification Co.,Ltd.</w:t>
    </w:r>
    <w:r>
      <w:rPr>
        <w:rStyle w:val="16"/>
        <w:rFonts w:hint="default"/>
        <w:w w:val="90"/>
        <w:szCs w:val="21"/>
      </w:rPr>
      <w:t xml:space="preserve">  </w:t>
    </w:r>
    <w:r>
      <w:rPr>
        <w:rStyle w:val="16"/>
        <w:rFonts w:hint="default"/>
        <w:w w:val="90"/>
        <w:sz w:val="20"/>
      </w:rPr>
      <w:t xml:space="preserve"> </w:t>
    </w:r>
    <w:r>
      <w:rPr>
        <w:rStyle w:val="16"/>
        <w:rFonts w:hint="default"/>
        <w:w w:val="90"/>
      </w:rPr>
      <w:t xml:space="preserve">                   </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7B849"/>
    <w:multiLevelType w:val="singleLevel"/>
    <w:tmpl w:val="84E7B849"/>
    <w:lvl w:ilvl="0" w:tentative="0">
      <w:start w:val="3"/>
      <w:numFmt w:val="decimal"/>
      <w:suff w:val="space"/>
      <w:lvlText w:val="%1."/>
      <w:lvlJc w:val="left"/>
    </w:lvl>
  </w:abstractNum>
  <w:abstractNum w:abstractNumId="1">
    <w:nsid w:val="D82A570B"/>
    <w:multiLevelType w:val="singleLevel"/>
    <w:tmpl w:val="D82A570B"/>
    <w:lvl w:ilvl="0" w:tentative="0">
      <w:start w:val="2"/>
      <w:numFmt w:val="decimal"/>
      <w:suff w:val="nothing"/>
      <w:lvlText w:val="%1，"/>
      <w:lvlJc w:val="left"/>
    </w:lvl>
  </w:abstractNum>
  <w:abstractNum w:abstractNumId="2">
    <w:nsid w:val="E4CEBF4E"/>
    <w:multiLevelType w:val="singleLevel"/>
    <w:tmpl w:val="E4CEBF4E"/>
    <w:lvl w:ilvl="0" w:tentative="0">
      <w:start w:val="1"/>
      <w:numFmt w:val="decimal"/>
      <w:lvlText w:val="%1."/>
      <w:lvlJc w:val="left"/>
      <w:pPr>
        <w:tabs>
          <w:tab w:val="left" w:pos="312"/>
        </w:tabs>
      </w:pPr>
    </w:lvl>
  </w:abstractNum>
  <w:abstractNum w:abstractNumId="3">
    <w:nsid w:val="0376CA43"/>
    <w:multiLevelType w:val="singleLevel"/>
    <w:tmpl w:val="0376CA43"/>
    <w:lvl w:ilvl="0" w:tentative="0">
      <w:start w:val="4"/>
      <w:numFmt w:val="decimal"/>
      <w:suff w:val="nothing"/>
      <w:lvlText w:val="%1、"/>
      <w:lvlJc w:val="left"/>
    </w:lvl>
  </w:abstractNum>
  <w:abstractNum w:abstractNumId="4">
    <w:nsid w:val="747CE4B9"/>
    <w:multiLevelType w:val="singleLevel"/>
    <w:tmpl w:val="747CE4B9"/>
    <w:lvl w:ilvl="0" w:tentative="0">
      <w:start w:val="1"/>
      <w:numFmt w:val="chineseCounting"/>
      <w:suff w:val="nothing"/>
      <w:lvlText w:val="%1、"/>
      <w:lvlJc w:val="left"/>
      <w:rPr>
        <w:rFonts w:hint="eastAsia"/>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37F6"/>
    <w:rsid w:val="0003373A"/>
    <w:rsid w:val="001A2D7F"/>
    <w:rsid w:val="00337922"/>
    <w:rsid w:val="00340867"/>
    <w:rsid w:val="00380837"/>
    <w:rsid w:val="003A198A"/>
    <w:rsid w:val="00410914"/>
    <w:rsid w:val="00536930"/>
    <w:rsid w:val="00564E53"/>
    <w:rsid w:val="00644FE2"/>
    <w:rsid w:val="0067640C"/>
    <w:rsid w:val="006E678B"/>
    <w:rsid w:val="007757F3"/>
    <w:rsid w:val="007E6AEB"/>
    <w:rsid w:val="008973EE"/>
    <w:rsid w:val="00971600"/>
    <w:rsid w:val="009973B4"/>
    <w:rsid w:val="009C28C1"/>
    <w:rsid w:val="009F7EED"/>
    <w:rsid w:val="00AF0AAB"/>
    <w:rsid w:val="00BF597E"/>
    <w:rsid w:val="00C51A36"/>
    <w:rsid w:val="00C55228"/>
    <w:rsid w:val="00CE315A"/>
    <w:rsid w:val="00D06F59"/>
    <w:rsid w:val="00D8388C"/>
    <w:rsid w:val="00EB0164"/>
    <w:rsid w:val="00ED0F62"/>
    <w:rsid w:val="05180052"/>
    <w:rsid w:val="05D24B0E"/>
    <w:rsid w:val="064564F2"/>
    <w:rsid w:val="0755615B"/>
    <w:rsid w:val="08B93794"/>
    <w:rsid w:val="0B17400D"/>
    <w:rsid w:val="0C8F541E"/>
    <w:rsid w:val="0FC77222"/>
    <w:rsid w:val="108219C2"/>
    <w:rsid w:val="10875C30"/>
    <w:rsid w:val="123A747C"/>
    <w:rsid w:val="136A5015"/>
    <w:rsid w:val="163868C0"/>
    <w:rsid w:val="16423986"/>
    <w:rsid w:val="174614F7"/>
    <w:rsid w:val="17505860"/>
    <w:rsid w:val="18172F93"/>
    <w:rsid w:val="18781DAF"/>
    <w:rsid w:val="18FA588E"/>
    <w:rsid w:val="192946FA"/>
    <w:rsid w:val="195159C8"/>
    <w:rsid w:val="1A285E5F"/>
    <w:rsid w:val="1BCB41D9"/>
    <w:rsid w:val="216769DE"/>
    <w:rsid w:val="216A29ED"/>
    <w:rsid w:val="21F26C72"/>
    <w:rsid w:val="2314729A"/>
    <w:rsid w:val="242F0EAA"/>
    <w:rsid w:val="268E2F18"/>
    <w:rsid w:val="2894630B"/>
    <w:rsid w:val="291D0A38"/>
    <w:rsid w:val="2D0C43C6"/>
    <w:rsid w:val="2D3D28D2"/>
    <w:rsid w:val="32414982"/>
    <w:rsid w:val="35E06C40"/>
    <w:rsid w:val="386D7A06"/>
    <w:rsid w:val="3B724556"/>
    <w:rsid w:val="44B331D4"/>
    <w:rsid w:val="48B35B30"/>
    <w:rsid w:val="49F22635"/>
    <w:rsid w:val="4C922ECA"/>
    <w:rsid w:val="5008316F"/>
    <w:rsid w:val="51F70450"/>
    <w:rsid w:val="52B02C06"/>
    <w:rsid w:val="53E00864"/>
    <w:rsid w:val="54185903"/>
    <w:rsid w:val="551E489B"/>
    <w:rsid w:val="572D0955"/>
    <w:rsid w:val="59F40B86"/>
    <w:rsid w:val="5CB240CF"/>
    <w:rsid w:val="5EA12B9A"/>
    <w:rsid w:val="610A5734"/>
    <w:rsid w:val="62807378"/>
    <w:rsid w:val="63094FAE"/>
    <w:rsid w:val="63F17C59"/>
    <w:rsid w:val="64785E5A"/>
    <w:rsid w:val="648709FD"/>
    <w:rsid w:val="65ED21B8"/>
    <w:rsid w:val="6A29674B"/>
    <w:rsid w:val="6B311CA7"/>
    <w:rsid w:val="6D786B79"/>
    <w:rsid w:val="6F225D56"/>
    <w:rsid w:val="72A417C8"/>
    <w:rsid w:val="747D75BC"/>
    <w:rsid w:val="748D2854"/>
    <w:rsid w:val="76ED3A26"/>
    <w:rsid w:val="77476D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next w:val="4"/>
    <w:unhideWhenUsed/>
    <w:qFormat/>
    <w:uiPriority w:val="0"/>
    <w:pPr>
      <w:spacing w:after="120"/>
    </w:p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7">
    <w:name w:val="Balloon Text"/>
    <w:basedOn w:val="1"/>
    <w:link w:val="15"/>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3"/>
    <w:unhideWhenUsed/>
    <w:qFormat/>
    <w:uiPriority w:val="99"/>
    <w:pPr>
      <w:spacing w:before="100" w:beforeAutospacing="1"/>
      <w:ind w:firstLine="420" w:firstLineChars="100"/>
    </w:pPr>
  </w:style>
  <w:style w:type="character" w:customStyle="1" w:styleId="13">
    <w:name w:val="页眉 Char"/>
    <w:basedOn w:val="12"/>
    <w:link w:val="9"/>
    <w:qFormat/>
    <w:uiPriority w:val="99"/>
    <w:rPr>
      <w:rFonts w:ascii="Times New Roman" w:hAnsi="Times New Roman" w:eastAsia="宋体" w:cs="Times New Roman"/>
      <w:sz w:val="18"/>
      <w:szCs w:val="18"/>
    </w:rPr>
  </w:style>
  <w:style w:type="character" w:customStyle="1" w:styleId="14">
    <w:name w:val="页脚 Char"/>
    <w:basedOn w:val="12"/>
    <w:link w:val="8"/>
    <w:qFormat/>
    <w:uiPriority w:val="99"/>
    <w:rPr>
      <w:rFonts w:ascii="Times New Roman" w:hAnsi="Times New Roman" w:eastAsia="宋体" w:cs="Times New Roman"/>
      <w:sz w:val="18"/>
      <w:szCs w:val="18"/>
    </w:rPr>
  </w:style>
  <w:style w:type="character" w:customStyle="1" w:styleId="15">
    <w:name w:val="批注框文本 Char"/>
    <w:basedOn w:val="12"/>
    <w:link w:val="7"/>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_Style 2"/>
    <w:basedOn w:val="1"/>
    <w:qFormat/>
    <w:uiPriority w:val="34"/>
    <w:pPr>
      <w:widowControl/>
      <w:ind w:firstLine="420" w:firstLineChars="200"/>
      <w:jc w:val="left"/>
    </w:pPr>
    <w:rPr>
      <w:kern w:val="0"/>
      <w:sz w:val="20"/>
      <w:lang w:eastAsia="en-US"/>
    </w:rPr>
  </w:style>
  <w:style w:type="character" w:customStyle="1" w:styleId="18">
    <w:name w:val="info-content-text"/>
    <w:basedOn w:val="12"/>
    <w:qFormat/>
    <w:uiPriority w:val="0"/>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0</TotalTime>
  <ScaleCrop>false</ScaleCrop>
  <LinksUpToDate>false</LinksUpToDate>
  <CharactersWithSpaces>100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2021-07-08T15:42:34Z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CBEB8281AEB4419A95C3B3A7749CC266</vt:lpwstr>
  </property>
</Properties>
</file>