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山东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汉芯</w:t>
            </w:r>
            <w:r>
              <w:rPr>
                <w:rFonts w:ascii="方正仿宋简体" w:eastAsia="方正仿宋简体"/>
                <w:b/>
              </w:rPr>
              <w:t>科技有限公司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1"/>
                <w:lang w:val="en-US" w:eastAsia="zh-CN"/>
              </w:rPr>
              <w:t>张孝忠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 w:cs="宋体"/>
                <w:b/>
                <w:bCs/>
                <w:color w:val="000000" w:themeColor="text1"/>
                <w:szCs w:val="24"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 w:themeColor="text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4"/>
                <w:lang w:val="en-US" w:eastAsia="zh-CN"/>
              </w:rPr>
              <w:t>查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4"/>
                <w:lang w:eastAsia="zh-CN"/>
              </w:rPr>
              <w:t>检查日期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4"/>
                <w:lang w:val="en-US" w:eastAsia="zh-CN"/>
              </w:rPr>
              <w:t>为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2020年12月-2021年03月的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4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4"/>
                <w:lang w:eastAsia="zh-CN"/>
              </w:rPr>
              <w:t>质量环境安全目标指标考评记录》，</w:t>
            </w:r>
            <w:r>
              <w:rPr>
                <w:rFonts w:hint="eastAsia"/>
                <w:b/>
                <w:bCs/>
                <w:color w:val="000000" w:themeColor="text1"/>
                <w:sz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4"/>
                <w:lang w:eastAsia="zh-CN"/>
              </w:rPr>
              <w:t>销售部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4"/>
                <w:lang w:val="en-US" w:eastAsia="zh-CN"/>
              </w:rPr>
              <w:t>为“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4"/>
                <w:lang w:eastAsia="zh-CN"/>
              </w:rPr>
              <w:t>产品采购合格率≥98%、用户满意度≥95%”；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4"/>
                <w:lang w:val="en-US" w:eastAsia="zh-CN"/>
              </w:rPr>
              <w:t xml:space="preserve">采购部为“按期交付率≥95%、产品合格率≥98%”。与总体目标中的分解目标不一致。分解目标为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4"/>
                <w:lang w:eastAsia="zh-CN"/>
              </w:rPr>
              <w:t>采购部：“产品采购合格率≥98%，产品采购按时交付率≥95%”。销售部：“用户满意率≥95%，按期交付率≥98%”。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hAnsi="宋体"/>
                <w:b/>
                <w:sz w:val="22"/>
                <w:szCs w:val="22"/>
              </w:rPr>
            </w:pPr>
            <w:bookmarkStart w:id="4" w:name="_GoBack"/>
            <w:bookmarkEnd w:id="4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6.2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2021-6-13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FE363C"/>
    <w:rsid w:val="5B2D6F09"/>
    <w:rsid w:val="6CDF33EB"/>
    <w:rsid w:val="79CB4B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7</TotalTime>
  <ScaleCrop>false</ScaleCrop>
  <LinksUpToDate>false</LinksUpToDate>
  <CharactersWithSpaces>687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2021-06-11T12:04:11Z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AE3F66E34B7746A9A159D5688EC1C999</vt:lpwstr>
  </property>
</Properties>
</file>