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主管领导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杨宝山</w:t>
            </w:r>
            <w:r>
              <w:rPr>
                <w:rFonts w:hint="eastAsia"/>
                <w:szCs w:val="21"/>
              </w:rPr>
              <w:t xml:space="preserve">                  陪同人员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张孝忠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审核员： </w:t>
            </w:r>
            <w:r>
              <w:rPr>
                <w:rFonts w:hint="eastAsia"/>
                <w:szCs w:val="21"/>
                <w:lang w:val="en-US" w:eastAsia="zh-CN"/>
              </w:rPr>
              <w:t>王宁敏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hint="eastAsia"/>
                <w:szCs w:val="21"/>
                <w:lang w:val="en-US" w:eastAsia="zh-CN"/>
              </w:rPr>
              <w:t>2021-6-11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sz w:val="21"/>
                <w:szCs w:val="21"/>
              </w:rPr>
              <w:t>S: 5.3组织的岗位、职责和权限、6.2环境与目标、6.1.2环境因素与评价、8.1运行策划和控制、8.2应急准备和响应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:5.3</w:t>
            </w:r>
          </w:p>
        </w:tc>
        <w:tc>
          <w:tcPr>
            <w:tcW w:w="10004" w:type="dxa"/>
            <w:vAlign w:val="top"/>
          </w:tcPr>
          <w:p>
            <w:pPr>
              <w:ind w:firstLine="42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主管领导：</w:t>
            </w:r>
            <w:r>
              <w:rPr>
                <w:rFonts w:hint="eastAsia"/>
                <w:szCs w:val="21"/>
                <w:lang w:val="en-US" w:eastAsia="zh-CN"/>
              </w:rPr>
              <w:t>杨宝山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。设置有：领导岗位、计划、销售业务专员。</w:t>
            </w:r>
          </w:p>
          <w:p>
            <w:pPr>
              <w:ind w:firstLine="420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门岗位职责：1、贯彻公司质量与环境方针，完成质量与环境目标，对公司合同/订单、顾客服务负责；2、组织合同评审和协调活动，在合同或订单及电话订单签订之前，对每份合同或订单按要求进行评审，在完成评审后代表公司对外签订合同或订单；3、全面识别顾客的需求，按订单要求及时下达任务单，做好与各部门的协调工作，确保顾客的需求得到落实、解决。4、跟踪和反馈市场情况，对顾客的需求（包括要求、建议、意见、抱怨等）进行综合分析，按不同情况及时报告（反馈）相关部门和总经理，并确保在适当的时间内向顾客作出答复。5、做好顾客财产的管理；落实顾客交样和顾客确认的各项联系，详细地做好顾客留样和台账管理。6、根据销售市场的动态,综合分析国外市场和国内市场对产品的需求情况,掌握产品市场发展趋势,为公司确定产品开发方向提供市场依据。7、及时收集来自顾客的质量信息，包括顾客投诉，并反馈给有关部门，组织对顾客信息的处理，及时将落实情况回复顾客，取得顾客满意；8、负责外部供方的管理，包括对供应商的评价、沟通、相关信息的传达等；9、根据顾客需求选择外部供方，并负责采购计划的申请；按规定部署销售部门的顾客满意度调查工作，并作好必要的顾客满意度分析报告。10、负责本部门的环境因素识别，完成本部门环境目标措施策划的实施。</w:t>
            </w:r>
          </w:p>
          <w:p>
            <w:pPr>
              <w:ind w:firstLine="42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提供有《岗位说明书》有销售经理、销售专员等岗位。岗位说明书按照：所属部门、直接上司、直接下属、任职资格、工作职责、工作权限进行描述。</w:t>
            </w:r>
          </w:p>
          <w:p>
            <w:pPr>
              <w:ind w:firstLine="42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部门、岗位设置符合体系要求，满足业务实际。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查阅销售部质量、环境目标：按期交付率≥95%，</w:t>
            </w:r>
            <w:r>
              <w:rPr>
                <w:rFonts w:hint="eastAsia"/>
                <w:sz w:val="21"/>
                <w:szCs w:val="21"/>
              </w:rPr>
              <w:t>用户满意度≥95%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固废分类存放有效处置率达100%（此项在行政部考核）；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行政部实行季度考核。提供“质量环境安全目标指标考评记录”。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统计方法：数理统计法统计  时间段：每季度  检查日期：2020年12月-2021年03月  JL-097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考核部门：行政部           行政部由总经理考核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"/>
              <w:gridCol w:w="364"/>
              <w:gridCol w:w="1825"/>
              <w:gridCol w:w="432"/>
              <w:gridCol w:w="391"/>
              <w:gridCol w:w="2138"/>
              <w:gridCol w:w="461"/>
              <w:gridCol w:w="461"/>
              <w:gridCol w:w="461"/>
              <w:gridCol w:w="461"/>
              <w:gridCol w:w="461"/>
              <w:gridCol w:w="461"/>
              <w:gridCol w:w="4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332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364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/>
                      <w:sz w:val="21"/>
                      <w:szCs w:val="21"/>
                    </w:rPr>
                  </w:pPr>
                  <w:r>
                    <w:rPr>
                      <w:rFonts w:hint="eastAsia" w:ascii="宋体"/>
                      <w:sz w:val="21"/>
                      <w:szCs w:val="21"/>
                    </w:rPr>
                    <w:t>分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/>
                      <w:sz w:val="21"/>
                      <w:szCs w:val="21"/>
                    </w:rPr>
                  </w:pPr>
                  <w:r>
                    <w:rPr>
                      <w:rFonts w:hint="eastAsia" w:ascii="宋体"/>
                      <w:sz w:val="21"/>
                      <w:szCs w:val="21"/>
                    </w:rPr>
                    <w:t>类</w:t>
                  </w:r>
                </w:p>
              </w:tc>
              <w:tc>
                <w:tcPr>
                  <w:tcW w:w="1825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432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91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责任人</w:t>
                  </w:r>
                </w:p>
              </w:tc>
              <w:tc>
                <w:tcPr>
                  <w:tcW w:w="2138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计算公式</w:t>
                  </w:r>
                </w:p>
              </w:tc>
              <w:tc>
                <w:tcPr>
                  <w:tcW w:w="3234" w:type="dxa"/>
                  <w:gridSpan w:val="7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检查完成情况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332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64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825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2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391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138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12月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1月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月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3月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4月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5月</w:t>
                  </w:r>
                </w:p>
              </w:tc>
              <w:tc>
                <w:tcPr>
                  <w:tcW w:w="4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exact"/>
                <w:jc w:val="center"/>
              </w:trPr>
              <w:tc>
                <w:tcPr>
                  <w:tcW w:w="332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default" w:asci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64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82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rFonts w:hint="eastAsia" w:ascii="方正楷体简体" w:eastAsia="方正楷体简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4"/>
                      <w:lang w:eastAsia="zh-CN"/>
                    </w:rPr>
                    <w:t>按期交付率≥98%。</w:t>
                  </w:r>
                </w:p>
              </w:tc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每季</w:t>
                  </w:r>
                </w:p>
              </w:tc>
              <w:tc>
                <w:tcPr>
                  <w:tcW w:w="391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textAlignment w:val="auto"/>
                    <w:rPr>
                      <w:rFonts w:hint="default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  <w:t>杨宝山</w:t>
                  </w:r>
                </w:p>
              </w:tc>
              <w:tc>
                <w:tcPr>
                  <w:tcW w:w="2138" w:type="dxa"/>
                  <w:noWrap w:val="0"/>
                  <w:vAlign w:val="center"/>
                </w:tcPr>
                <w:p>
                  <w:pPr>
                    <w:rPr>
                      <w:rFonts w:hint="eastAsia" w:asci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采购合格数/采购数*100%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383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6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6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332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64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用户满意度≥95%</w:t>
                  </w:r>
                </w:p>
              </w:tc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91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8" w:type="dxa"/>
                  <w:noWrap w:val="0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顾客满意度打分总和/应得分总和*100%</w:t>
                  </w:r>
                </w:p>
              </w:tc>
              <w:tc>
                <w:tcPr>
                  <w:tcW w:w="3234" w:type="dxa"/>
                  <w:gridSpan w:val="7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-105" w:leftChars="-50" w:right="-105" w:rightChars="-50"/>
                    <w:jc w:val="center"/>
                    <w:textAlignment w:val="auto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%</w:t>
                  </w:r>
                </w:p>
              </w:tc>
            </w:tr>
          </w:tbl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环境因素与评价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提供：HXKJ/CX-04-A/0环境因素管理程序。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查有：《采购、销售部环境因素识别表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销售部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按照办公区域及服务过程对环境因素进行了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时考虑了三种时态，过去、现在和将来，三种状态，正常、异常和紧急。</w:t>
            </w:r>
          </w:p>
          <w:p>
            <w:pPr>
              <w:spacing w:line="320" w:lineRule="exact"/>
              <w:ind w:firstLine="420" w:firstLineChars="200"/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等各有关过程的环境因素，包括日光灯更换、废弃墨盒、色带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、用电引起火灾、废电池 灯管、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电脑使用用电消耗、办公纸张消耗、电源消耗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、办公电器废弃、烟头未熄灭引起火灾、使用空调氟利昂潜在泄漏、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不合格品排放等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20个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环境因素。</w:t>
            </w:r>
          </w:p>
          <w:p>
            <w:pPr>
              <w:spacing w:line="320" w:lineRule="exact"/>
              <w:ind w:firstLine="420" w:firstLineChars="200"/>
              <w:rPr>
                <w:rFonts w:hint="default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提供销售部的环境因素识别表：</w:t>
            </w:r>
          </w:p>
          <w:p>
            <w:pPr>
              <w:spacing w:line="320" w:lineRule="exact"/>
              <w:ind w:firstLine="420" w:firstLineChars="200"/>
              <w:rPr>
                <w:rFonts w:hint="default" w:cs="楷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-170815</wp:posOffset>
                  </wp:positionV>
                  <wp:extent cx="6209665" cy="4074795"/>
                  <wp:effectExtent l="0" t="0" r="635" b="1905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407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将潜在火灾（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烟头未熄灭、用电引起火灾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）评价为重要环境因素。提出了控制措施（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加强管理制度、严禁在办公区域吸烟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）。基本识别、评价控制有效。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E:8.1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提供：HXKJ/CX-02-A/0 《环境分析控制程序》、HXKJ/CX-04-A/0 环境因素管理程序、HXKJ/CX-05-A/0 信息交流和内部沟通控制程序 、HXKJ/CX-14-A/0 运行控制程序 、HXKJ/CX-16-A/0 节能降耗管理程序 、HXKJ/CX-15-A/0对相关方施加影响管理程序 、HXKJ/CX-20-A/0环境绩效监测和测量管理程序、 HXKJ/CX-21-A/0 法律法规及其他要求合规性评价程序、HXKJ/CX-23-A/0合规性评价管理程序、HXKJ/CX-30-A/0固体废弃物排放管理控制程序、HXKJ/CX-31-A/0污水排放控制程序、HXKJ/CX-32-A/0大气污染防治控制程序。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基本满足体系要求与企业管理实际。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本部门的运行控制在Q:8.2条款、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以及相关方控制已审核，而环境的运行控制主管部门在行政部，见行政部的本条款的审核。</w:t>
            </w:r>
          </w:p>
          <w:p>
            <w:pPr>
              <w:ind w:firstLine="420" w:firstLineChars="200"/>
              <w:rPr>
                <w:rFonts w:hint="default" w:ascii="宋体" w:hAnsi="宋体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spacing w:line="340" w:lineRule="exact"/>
              <w:ind w:firstLine="420" w:firstLineChars="200"/>
              <w:rPr>
                <w:rFonts w:hint="eastAsia" w:ascii="方正北魏楷书简体" w:eastAsia="方正北魏楷书简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环保应急预案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编制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郭晓军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审核：</w:t>
            </w:r>
            <w:r>
              <w:rPr>
                <w:rFonts w:hint="eastAsia" w:cs="Times New Roman"/>
                <w:szCs w:val="21"/>
                <w:lang w:val="en-US" w:eastAsia="zh-CN"/>
              </w:rPr>
              <w:t>张孝忠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批准：</w:t>
            </w:r>
            <w:r>
              <w:rPr>
                <w:rFonts w:hint="eastAsia" w:cs="Times New Roman"/>
                <w:szCs w:val="21"/>
                <w:lang w:val="en-US" w:eastAsia="zh-CN"/>
              </w:rPr>
              <w:t>徐辉；2020 年 11 月 25 日发布 实施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内容有</w:t>
            </w:r>
            <w:r>
              <w:rPr>
                <w:rFonts w:hint="eastAsia" w:cs="Times New Roman"/>
                <w:szCs w:val="21"/>
                <w:lang w:val="en-US" w:eastAsia="zh-CN"/>
              </w:rPr>
              <w:t>：</w:t>
            </w:r>
            <w:r>
              <w:rPr>
                <w:rFonts w:hint="eastAsia" w:ascii="方正北魏楷书简体" w:eastAsia="方正北魏楷书简体"/>
              </w:rPr>
              <w:t>预案目的</w:t>
            </w:r>
            <w:r>
              <w:rPr>
                <w:rFonts w:hint="eastAsia" w:ascii="方正北魏楷书简体" w:eastAsia="方正北魏楷书简体"/>
                <w:lang w:eastAsia="zh-CN"/>
              </w:rPr>
              <w:t>，</w:t>
            </w:r>
            <w:r>
              <w:rPr>
                <w:rFonts w:hint="eastAsia" w:ascii="方正北魏楷书简体" w:eastAsia="方正北魏楷书简体"/>
              </w:rPr>
              <w:t>一、应急预案适用范围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二、应急救援组织机构、组成人员的职责划分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三、工作程序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四、应急救援保障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</w:p>
          <w:p>
            <w:pPr>
              <w:spacing w:line="34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方正北魏楷书简体" w:eastAsia="方正北魏楷书简体"/>
              </w:rPr>
              <w:t>五、报警和通讯联络方式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六、事故发生后的报告程序和注意事项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</w:t>
            </w:r>
            <w:r>
              <w:rPr>
                <w:rFonts w:hint="eastAsia" w:ascii="方正北魏楷书简体" w:eastAsia="方正北魏楷书简体"/>
              </w:rPr>
              <w:t>七、预案分级响应条件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八、事故应急预案终止程序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九、应急培训计划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十、演练计划</w:t>
            </w:r>
            <w:r>
              <w:rPr>
                <w:rFonts w:hint="eastAsia" w:ascii="方正北魏楷书简体" w:eastAsia="方正北魏楷书简体"/>
                <w:lang w:eastAsia="zh-CN"/>
              </w:rPr>
              <w:t>、</w:t>
            </w:r>
            <w:r>
              <w:rPr>
                <w:rFonts w:hint="eastAsia" w:ascii="方正北魏楷书简体" w:eastAsia="方正北魏楷书简体"/>
                <w:lang w:val="en-US" w:eastAsia="zh-CN"/>
              </w:rPr>
              <w:t xml:space="preserve">  </w:t>
            </w:r>
            <w:r>
              <w:rPr>
                <w:rFonts w:hint="eastAsia" w:ascii="方正北魏楷书简体" w:eastAsia="方正北魏楷书简体"/>
              </w:rPr>
              <w:t>十一、奖惩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。基本符合体系要求。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行政部是此条款的主管部门。由行政部统一组织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公司</w:t>
            </w:r>
            <w:r>
              <w:rPr>
                <w:rFonts w:hint="eastAsia" w:cs="Times New Roman"/>
                <w:szCs w:val="21"/>
                <w:lang w:val="en-US" w:eastAsia="zh-CN"/>
              </w:rPr>
              <w:t>各部门进行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应急演练</w:t>
            </w:r>
            <w:r>
              <w:rPr>
                <w:rFonts w:hint="eastAsia" w:cs="Times New Roman"/>
                <w:szCs w:val="21"/>
                <w:lang w:val="en-US" w:eastAsia="zh-CN"/>
              </w:rPr>
              <w:t>，本部门参与。具体见行政部此条款的审核记录。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E:8.1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提供《市场需求的确定和顾客沟通控制控制程序》（HXKJ/CX-09-A/0）、《对相关方施加影响管理程序》（HXKJ/CX-17-A/0）、《销售服务过程控制程序》（HXKJ/CX-33-A/0）。目前的策划满足体系要求与公司的管理实际。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以上文件符合组织实际与体系要求。</w:t>
            </w: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提供“销售合同台账”JL-039（共有3家）.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2914"/>
              <w:gridCol w:w="1452"/>
              <w:gridCol w:w="1092"/>
              <w:gridCol w:w="1434"/>
              <w:gridCol w:w="1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序号</w:t>
                  </w:r>
                </w:p>
              </w:tc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单位名称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210" w:firstLineChars="10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产品名称</w:t>
                  </w: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数量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315" w:firstLineChars="150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签订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日期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315" w:firstLineChars="150"/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01</w:t>
                  </w:r>
                </w:p>
              </w:tc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广东晟矽微电子有限公司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IC封装加工</w:t>
                  </w: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117903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2021.01.15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年度合同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02</w:t>
                  </w:r>
                </w:p>
              </w:tc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四川蕊源集成电路有限公司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IC封装加工</w:t>
                  </w: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4800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2021.01.28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年度合同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7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03</w:t>
                  </w:r>
                </w:p>
              </w:tc>
              <w:tc>
                <w:tcPr>
                  <w:tcW w:w="29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晟矽微电子（南京）有限公司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IC封装加工</w:t>
                  </w:r>
                </w:p>
              </w:tc>
              <w:tc>
                <w:tcPr>
                  <w:tcW w:w="10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8769629</w:t>
                  </w:r>
                </w:p>
              </w:tc>
              <w:tc>
                <w:tcPr>
                  <w:tcW w:w="1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2021.02.02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年度合同</w:t>
                  </w:r>
                </w:p>
              </w:tc>
            </w:tr>
          </w:tbl>
          <w:p>
            <w:pPr>
              <w:ind w:firstLine="840" w:firstLineChars="400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编制：杨宝山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  <w:lang w:eastAsia="zh-CN"/>
              </w:rPr>
              <w:t>张孝忠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2021.03.01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查阅“销售人员考核记录”（JL-040）对销售人员刘仁飞的考核 </w:t>
            </w: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</w:p>
          <w:tbl>
            <w:tblPr>
              <w:tblStyle w:val="5"/>
              <w:tblW w:w="0" w:type="auto"/>
              <w:tblInd w:w="-67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7"/>
              <w:gridCol w:w="440"/>
              <w:gridCol w:w="3525"/>
              <w:gridCol w:w="587"/>
              <w:gridCol w:w="587"/>
              <w:gridCol w:w="440"/>
              <w:gridCol w:w="440"/>
              <w:gridCol w:w="587"/>
              <w:gridCol w:w="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分类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ind w:firstLine="90" w:firstLineChars="5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</w:t>
                  </w:r>
                </w:p>
                <w:p>
                  <w:pPr>
                    <w:ind w:firstLine="90" w:firstLineChars="5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ind w:left="105" w:leftChars="5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 次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ind w:left="105" w:leftChars="5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2次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调整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决 定</w:t>
                  </w: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考核人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58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作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态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度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能全心全意工作，且能成为其他职员的模范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具备商品知识，能应付顾客的需求。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不倦怠，且正确地向上司报告。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</w:trPr>
              <w:tc>
                <w:tcPr>
                  <w:tcW w:w="58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础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能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力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精通职务内容，具备处理事务的能力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正确掌握上司的指示，并正确的转达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严守报告、联络、协商的规则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58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业务熟练程度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能掌握工作的前提，并有效地地进行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有价值概念，且能创造新的价值概念。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善于与顾客交际应酬，且不浪费。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有开拓新业务的热心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预测过世的可能性，并性出预防的对策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58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协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性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做事冷静，绝不感情用事。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与他人协调的同时，也能朝自己的目标前进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在工作上乐于帮助同事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尽心尽力地服从与自己意见相左的决定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有卓越的交涉与说服能力，且不树立敌人。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587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协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性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我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启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以市场的动向树立营业目标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即使是自己分外的事，也能企划或者提出提案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热忠于吸收新情报或知识。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</w:trPr>
              <w:tc>
                <w:tcPr>
                  <w:tcW w:w="58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以长期的发展指定目标或计划，并付诸实行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销售任务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月度</w:t>
                  </w:r>
                  <w:r>
                    <w:rPr>
                      <w:rFonts w:hint="eastAsia"/>
                      <w:sz w:val="18"/>
                      <w:szCs w:val="18"/>
                    </w:rPr>
                    <w:t>最少销售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5000</w:t>
                  </w:r>
                  <w:r>
                    <w:rPr>
                      <w:rFonts w:hint="eastAsia"/>
                      <w:sz w:val="18"/>
                      <w:szCs w:val="18"/>
                    </w:rPr>
                    <w:t>元以上 货款回收率80%以上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评价结果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525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（130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合格  150以上优秀）优秀</w:t>
                  </w: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-105" w:leftChars="-50" w:right="-105" w:rightChars="-50"/>
                    <w:jc w:val="center"/>
                    <w:textAlignment w:val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杨宝山</w:t>
                  </w:r>
                </w:p>
              </w:tc>
            </w:tr>
          </w:tbl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考核部门：</w:t>
            </w:r>
            <w:r>
              <w:rPr>
                <w:rFonts w:hint="eastAsia"/>
                <w:lang w:val="en-US" w:eastAsia="zh-CN"/>
              </w:rPr>
              <w:t>销售部</w:t>
            </w:r>
            <w:r>
              <w:rPr>
                <w:rFonts w:hint="eastAsia"/>
              </w:rPr>
              <w:t xml:space="preserve">           考核日期：</w:t>
            </w:r>
            <w:r>
              <w:rPr>
                <w:rFonts w:hint="eastAsia"/>
                <w:lang w:val="en-US" w:eastAsia="zh-CN"/>
              </w:rPr>
              <w:t>2021年03月30日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Cs w:val="21"/>
                <w:lang w:val="en-US" w:eastAsia="zh-CN"/>
              </w:rPr>
              <w:tab/>
            </w: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抽查“销售记录”</w:t>
            </w:r>
            <w:r>
              <w:rPr>
                <w:rFonts w:hint="eastAsia"/>
                <w:lang w:val="en-US" w:eastAsia="zh-CN"/>
              </w:rPr>
              <w:t>JL-069</w:t>
            </w:r>
          </w:p>
          <w:tbl>
            <w:tblPr>
              <w:tblStyle w:val="5"/>
              <w:tblpPr w:leftFromText="180" w:rightFromText="180" w:vertAnchor="text" w:horzAnchor="page" w:tblpX="456" w:tblpY="31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9"/>
              <w:gridCol w:w="3288"/>
              <w:gridCol w:w="1380"/>
              <w:gridCol w:w="3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发货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日期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产品名称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销售</w:t>
                  </w:r>
                  <w:r>
                    <w:rPr>
                      <w:rFonts w:hint="eastAsia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2021.3.15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MC30P6250A0H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8769629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晟矽微电子（南京）有限公司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2021.3.24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MC32P8141A0K/MC30P6250A0H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32832/85071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广东晟矽微电子有限公司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1139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2021.4.7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Ry9125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4800</w:t>
                  </w: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四川蕊源集成电路科技有限公司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9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记录</w:t>
            </w:r>
          </w:p>
          <w:p>
            <w:pPr>
              <w:bidi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填表人：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杨宝山</w:t>
            </w:r>
            <w:r>
              <w:rPr>
                <w:rFonts w:hint="eastAsia"/>
                <w:sz w:val="21"/>
                <w:szCs w:val="21"/>
              </w:rPr>
              <w:t xml:space="preserve">                     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2021年04月01日</w:t>
            </w:r>
          </w:p>
          <w:p>
            <w:pPr>
              <w:spacing w:line="34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抽查与</w:t>
            </w:r>
            <w:r>
              <w:rPr>
                <w:rFonts w:hint="eastAsia"/>
                <w:szCs w:val="21"/>
                <w:lang w:val="en-US"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晟矽微电子（南京）有限公司</w:t>
            </w:r>
            <w:r>
              <w:rPr>
                <w:rFonts w:hint="eastAsia"/>
                <w:szCs w:val="21"/>
                <w:lang w:val="en-US" w:eastAsia="zh-CN"/>
              </w:rPr>
              <w:t>”签署的“IC封装加工协议”，协议</w:t>
            </w: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SX-CT01-NT210101。</w:t>
            </w:r>
            <w:r>
              <w:rPr>
                <w:rFonts w:hint="eastAsia"/>
                <w:szCs w:val="21"/>
              </w:rPr>
              <w:t>签订地点：</w:t>
            </w:r>
            <w:r>
              <w:rPr>
                <w:rFonts w:hint="eastAsia"/>
                <w:szCs w:val="21"/>
                <w:lang w:val="en-US" w:eastAsia="zh-CN"/>
              </w:rPr>
              <w:t>上海市浦东新区</w:t>
            </w:r>
            <w:r>
              <w:rPr>
                <w:rFonts w:hint="eastAsia"/>
                <w:szCs w:val="21"/>
              </w:rPr>
              <w:t xml:space="preserve"> 签订时间：</w:t>
            </w:r>
            <w:r>
              <w:rPr>
                <w:rFonts w:hint="eastAsia"/>
                <w:szCs w:val="21"/>
                <w:lang w:val="en-US" w:eastAsia="zh-CN"/>
              </w:rPr>
              <w:t>202</w:t>
            </w:r>
            <w:r>
              <w:rPr>
                <w:rFonts w:hint="default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01.01。</w:t>
            </w:r>
          </w:p>
          <w:p>
            <w:pPr>
              <w:spacing w:line="360" w:lineRule="exact"/>
              <w:ind w:right="-197" w:rightChars="-94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-25400</wp:posOffset>
                  </wp:positionV>
                  <wp:extent cx="1915795" cy="2868295"/>
                  <wp:effectExtent l="0" t="0" r="4445" b="4445"/>
                  <wp:wrapSquare wrapText="bothSides"/>
                  <wp:docPr id="3" name="图片 3" descr="2faea4f60c7198bf0d3b7bac6b3b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faea4f60c7198bf0d3b7bac6b3b2b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-5364480</wp:posOffset>
                  </wp:positionV>
                  <wp:extent cx="1808480" cy="2715895"/>
                  <wp:effectExtent l="0" t="0" r="5080" b="4445"/>
                  <wp:wrapSquare wrapText="bothSides"/>
                  <wp:docPr id="2" name="图片 2" descr="0346ad79d58616d3b613da1b53692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346ad79d58616d3b613da1b53692d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271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  <w:drawing>
                <wp:inline distT="0" distB="0" distL="114300" distR="114300">
                  <wp:extent cx="1821815" cy="2446655"/>
                  <wp:effectExtent l="0" t="0" r="6985" b="6985"/>
                  <wp:docPr id="4" name="图片 4" descr="f9cdd1451a4b0e23b2c616dc97f2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cdd1451a4b0e23b2c616dc97f2d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2" w:firstLineChars="200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22" w:firstLineChars="200"/>
              <w:rPr>
                <w:rFonts w:hint="eastAsia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查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签订时间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为202</w:t>
            </w:r>
            <w:r>
              <w:rPr>
                <w:rFonts w:hint="default"/>
                <w:b/>
                <w:bCs/>
                <w:color w:val="FF0000"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01.01、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签订地点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为上海市浦东新区、协议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编号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为SX-CT01-NT210101与“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晟矽微电子（南京）有限公司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”签订的“IC封装加工协议”。</w:t>
            </w: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  <w:lang w:val="en-US" w:eastAsia="zh-CN"/>
              </w:rPr>
              <w:t>其中协议中“六  质量  3、封装加工质量按双方签署的《封装质量技术协议》要求执行。”但是未能提供相关的证据。  Q:8.2.2。</w:t>
            </w:r>
          </w:p>
          <w:p>
            <w:pPr>
              <w:spacing w:line="340" w:lineRule="exact"/>
              <w:ind w:firstLine="422" w:firstLineChars="200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</w:rPr>
              <w:t>抽查与顾客《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广东晟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微电子有限公司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合同评审记录表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-038。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7"/>
              <w:gridCol w:w="720"/>
              <w:gridCol w:w="4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1727" w:type="dxa"/>
                  <w:gridSpan w:val="2"/>
                  <w:noWrap w:val="0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  <w:t>合同名称</w:t>
                  </w:r>
                </w:p>
              </w:tc>
              <w:tc>
                <w:tcPr>
                  <w:tcW w:w="4970" w:type="dxa"/>
                  <w:tcBorders>
                    <w:top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购销合同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顾客名称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广东晟</w:t>
                  </w: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  <w:t>矽</w:t>
                  </w:r>
                  <w:r>
                    <w:rPr>
                      <w:rFonts w:hint="eastAsia"/>
                      <w:sz w:val="21"/>
                      <w:szCs w:val="21"/>
                    </w:rPr>
                    <w:t>微电子有限公司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与产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品有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关要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求/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组织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附加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要求</w:t>
                  </w: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70" w:type="dxa"/>
                  <w:tcBorders>
                    <w:top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合同条款是否符合有关法律法规       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履行合同时企业的利益和风险如何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合同条款是否有含糊不清之处    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7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技术、供应等能否满足需要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     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有无特殊要求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          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交货期限能否满足                   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交货方式是否合适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         合适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价格是否合理                       合理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97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付款期限是否适当                   适当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97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有无质量保证要求                   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7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970" w:type="dxa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其他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        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2" w:hRule="atLeast"/>
              </w:trPr>
              <w:tc>
                <w:tcPr>
                  <w:tcW w:w="1007" w:type="dxa"/>
                  <w:noWrap w:val="0"/>
                  <w:vAlign w:val="bottom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各部门会签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5690" w:type="dxa"/>
                  <w:gridSpan w:val="2"/>
                  <w:tcBorders>
                    <w:top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销售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部</w:t>
                  </w:r>
                  <w:r>
                    <w:rPr>
                      <w:rFonts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杨宝山</w:t>
                  </w:r>
                </w:p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行政部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：郭晓军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生产设备部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：汤富强</w:t>
                  </w:r>
                </w:p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val="en-US" w:eastAsia="zh-CN"/>
                    </w:rPr>
                    <w:t>品质部：黎梓兰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0" w:hRule="atLeast"/>
              </w:trPr>
              <w:tc>
                <w:tcPr>
                  <w:tcW w:w="10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评审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结论</w:t>
                  </w:r>
                </w:p>
              </w:tc>
              <w:tc>
                <w:tcPr>
                  <w:tcW w:w="5690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同意签订</w:t>
                  </w:r>
                </w:p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签名： 张孝忠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9" w:hRule="atLeast"/>
              </w:trPr>
              <w:tc>
                <w:tcPr>
                  <w:tcW w:w="100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审批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人意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见</w:t>
                  </w:r>
                </w:p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5690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同意签订</w:t>
                  </w:r>
                </w:p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签/日期：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lang w:eastAsia="zh-CN"/>
                    </w:rPr>
                    <w:t>徐辉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2021.01.01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              </w:t>
                  </w:r>
                </w:p>
              </w:tc>
            </w:tr>
          </w:tbl>
          <w:p>
            <w:pPr>
              <w:spacing w:line="360" w:lineRule="exact"/>
              <w:ind w:right="-197" w:rightChars="-94" w:firstLine="840" w:firstLineChars="400"/>
              <w:jc w:val="both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目前没有发生合同更改的情况。</w:t>
            </w:r>
          </w:p>
          <w:p>
            <w:pPr>
              <w:spacing w:line="360" w:lineRule="exact"/>
              <w:ind w:right="-197" w:rightChars="-94" w:firstLine="840" w:firstLineChars="400"/>
              <w:jc w:val="both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spacing w:line="360" w:lineRule="exact"/>
              <w:ind w:right="-197" w:rightChars="-94" w:firstLine="840" w:firstLineChars="400"/>
              <w:jc w:val="both"/>
              <w:rPr>
                <w:rFonts w:hint="default" w:cs="Times New Roman"/>
                <w:szCs w:val="21"/>
                <w:lang w:val="en-US" w:eastAsia="zh-CN"/>
              </w:rPr>
            </w:pPr>
          </w:p>
          <w:p>
            <w:pPr>
              <w:spacing w:line="360" w:lineRule="exact"/>
              <w:ind w:right="-197" w:rightChars="-94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exact"/>
              <w:ind w:right="-197" w:rightChars="-94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exact"/>
              <w:ind w:right="-197" w:rightChars="-94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b/>
                <w:bCs/>
                <w:color w:val="FF0000"/>
                <w:szCs w:val="21"/>
              </w:rPr>
            </w:pPr>
          </w:p>
          <w:p>
            <w:pPr>
              <w:rPr>
                <w:rFonts w:hint="eastAsia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  <w:p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E:8.1</w:t>
            </w:r>
          </w:p>
        </w:tc>
        <w:tc>
          <w:tcPr>
            <w:tcW w:w="10004" w:type="dxa"/>
          </w:tcPr>
          <w:p>
            <w:pPr>
              <w:ind w:firstLine="42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销售部是此条款的主管部门。</w:t>
            </w:r>
          </w:p>
          <w:p>
            <w:pPr>
              <w:spacing w:line="34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在公司的《管理手册》“8.5.3  顾客或外部供方的财产” 中描述为：“顾客或外部供方的财产可能包括材料、零部件、工具和设备，顾客的场所，知识产权和个人信息。销售部应在合同或订单中明确顾客财产的具体信息。”文件规定的基本符合体系要求，也符合公司管理实际。</w:t>
            </w:r>
          </w:p>
          <w:p>
            <w:pPr>
              <w:spacing w:line="340" w:lineRule="exact"/>
              <w:ind w:firstLine="422" w:firstLineChars="200"/>
              <w:rPr>
                <w:rFonts w:hint="default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FF0000"/>
                <w:szCs w:val="21"/>
                <w:lang w:val="en-US" w:eastAsia="zh-CN"/>
              </w:rPr>
              <w:t>抽查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协议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编号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为SX-CT01-NT210101，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签订地点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为上海市浦东新区</w:t>
            </w: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签订时间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为202</w:t>
            </w:r>
            <w:r>
              <w:rPr>
                <w:rFonts w:hint="default"/>
                <w:b/>
                <w:bCs/>
                <w:color w:val="FF0000"/>
                <w:szCs w:val="21"/>
                <w:lang w:eastAsia="zh-CN"/>
              </w:rPr>
              <w:t>1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01.01的</w:t>
            </w:r>
            <w:r>
              <w:rPr>
                <w:rFonts w:hint="eastAsia" w:eastAsia="宋体"/>
                <w:b/>
                <w:bCs/>
                <w:color w:val="FF0000"/>
                <w:szCs w:val="21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“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晟矽微电子（南京）有限公司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”签署的“IC封装加工协议”，未能提供有无顾客财产的相关证据。Q:8.5.3</w:t>
            </w:r>
          </w:p>
          <w:p>
            <w:pPr>
              <w:ind w:firstLine="42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提供《市场需求的确定和顾客沟通控制控制程序》（HXKJ/CX-09-A/0）、《顾客满意度调查控制程序》（HXKJ/CX-18-A/0）。目前的策划满足体系要求与公司的管理实际。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提供“JL-036 顾客满意度调查表”、“JL-036顾客满意度调查报告”、“JL-036顾客满意度调查表”、“JL-037 顾客满意度调查报告”、“JL-038    合同评审”、“JL-039 销售合同台账”、“JL-040销售人员的考核记录表”、“JL-041顾客沟通记录表”等，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以上文件符合组织实际于体系要求。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抽查“用户满意度分析报告”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JL-037 编制：杨宝山 审核：张孝忠    时间：2021年03月01日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为了实现公司的质量方针和目标，确保公司顾客的期望和满意度得到确定，更好的顾客服务，销售部共发出了《用户满意度调查表》 2份，现已回收 2份回收率达到 100 %，现将《用户满意度调查表》中的顾客对各项目的满意度汇总统计如下：</w:t>
            </w:r>
          </w:p>
          <w:tbl>
            <w:tblPr>
              <w:tblStyle w:val="5"/>
              <w:tblW w:w="67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1"/>
              <w:gridCol w:w="990"/>
              <w:gridCol w:w="970"/>
              <w:gridCol w:w="970"/>
              <w:gridCol w:w="9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2901" w:type="dxa"/>
                  <w:tcBorders>
                    <w:tl2br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 xml:space="preserve">                  项目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顾客打分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质量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服务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交期</w:t>
                  </w:r>
                </w:p>
              </w:tc>
              <w:tc>
                <w:tcPr>
                  <w:tcW w:w="9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广东晟矽微电子有限公司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40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96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四川蕊源集成电路有限公司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Times New Roman"/>
                      <w:sz w:val="21"/>
                      <w:szCs w:val="21"/>
                      <w:lang w:val="en-US" w:eastAsia="zh-CN"/>
                    </w:rPr>
                    <w:t>38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Times New Roman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Times New Roman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96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Times New Roman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22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0" w:firstLineChars="0"/>
                    <w:textAlignment w:val="auto"/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汇总得分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78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38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40</w:t>
                  </w:r>
                </w:p>
              </w:tc>
              <w:tc>
                <w:tcPr>
                  <w:tcW w:w="96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38</w:t>
                  </w:r>
                </w:p>
              </w:tc>
            </w:tr>
          </w:tbl>
          <w:p>
            <w:pPr>
              <w:ind w:firstLine="420" w:firstLineChars="20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用户满意度计算：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用户满意度度=（各份调查表汇总分值之和）/（份数*100）*100%= 97 %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用户满意度已达到97%。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截止2021年3月用户满意度已达到97%。完成质量目标： 用户满意度 95%的要求。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抽查一份“用户满意度调查表”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L-036 </w:t>
            </w:r>
          </w:p>
          <w:p>
            <w:pPr>
              <w:ind w:firstLine="48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调查日期：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调查方式：□发至顾客填写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√电话询问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□走访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tbl>
            <w:tblPr>
              <w:tblStyle w:val="5"/>
              <w:tblW w:w="76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auto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客户名称：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广东晟矽微电子有限公司</w:t>
                  </w:r>
                  <w:r>
                    <w:rPr>
                      <w:szCs w:val="21"/>
                    </w:rPr>
                    <w:t xml:space="preserve">          </w:t>
                  </w:r>
                  <w:r>
                    <w:rPr>
                      <w:rFonts w:hint="eastAsia"/>
                      <w:szCs w:val="21"/>
                    </w:rPr>
                    <w:t>联系人：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陆建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地址：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广东市黄埔区科学城科学大道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18号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left"/>
                    <w:textAlignment w:val="auto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电话：</w:t>
                  </w:r>
                  <w:r>
                    <w:rPr>
                      <w:szCs w:val="21"/>
                    </w:rPr>
                    <w:t xml:space="preserve">             </w:t>
                  </w:r>
                  <w:r>
                    <w:rPr>
                      <w:rFonts w:hint="eastAsia"/>
                      <w:szCs w:val="21"/>
                    </w:rPr>
                    <w:t>传真：</w:t>
                  </w:r>
                  <w:r>
                    <w:rPr>
                      <w:szCs w:val="21"/>
                    </w:rPr>
                    <w:t xml:space="preserve">                    </w:t>
                  </w:r>
                  <w:r>
                    <w:rPr>
                      <w:rFonts w:hint="eastAsia"/>
                      <w:szCs w:val="21"/>
                    </w:rPr>
                    <w:t>邮箱：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7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IC封装加工</w:t>
                  </w:r>
                </w:p>
              </w:tc>
            </w:tr>
          </w:tbl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尊敬的客户：您好！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为了能使本公司更好地为您服务，共同健全企业制度，完善公司制度，让本公司产品品质、交期、服务满足贵司之要求，特进行此项顾客满意度调查。希望您在百忙之中给予我们客观的评价，如果您对本公司有其他要求或建议也一并提出，您的建议是我们奋进的动力，我们将虚心听取并及时改进。谢谢配合！</w:t>
            </w:r>
          </w:p>
          <w:p>
            <w:pPr>
              <w:numPr>
                <w:ilvl w:val="0"/>
                <w:numId w:val="1"/>
              </w:numPr>
              <w:tabs>
                <w:tab w:val="left" w:pos="540"/>
              </w:tabs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质量（</w:t>
            </w:r>
            <w:r>
              <w:rPr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  <w:u w:val="single"/>
              </w:rPr>
              <w:t xml:space="preserve">  40   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                                          </w:t>
            </w:r>
            <w:r>
              <w:rPr>
                <w:rFonts w:hint="eastAsia"/>
                <w:b/>
                <w:szCs w:val="21"/>
              </w:rPr>
              <w:t>总分：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98</w:t>
            </w:r>
            <w:r>
              <w:rPr>
                <w:b/>
                <w:szCs w:val="21"/>
                <w:u w:val="single"/>
              </w:rPr>
              <w:t xml:space="preserve">   </w:t>
            </w:r>
            <w:r>
              <w:rPr>
                <w:b/>
                <w:szCs w:val="21"/>
              </w:rPr>
              <w:t xml:space="preserve">  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您认为我公司产品的总体质量如何？（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、您认为我司产品的性能如何？（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、您认为我公司对品质异常处理的配合度及效率如何？（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、通过产品您认为我公司供应的产品包装和标志情况如何？（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二、服务（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/ </w:t>
            </w:r>
            <w:r>
              <w:rPr>
                <w:b/>
                <w:szCs w:val="21"/>
                <w:u w:val="single"/>
              </w:rPr>
              <w:t xml:space="preserve"> 20  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、通过产品您认为我公司供货能力如何？（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、您认为我公司售后服务人员的配合度如何？（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三、交期（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/ </w:t>
            </w:r>
            <w:r>
              <w:rPr>
                <w:b/>
                <w:szCs w:val="21"/>
                <w:u w:val="single"/>
              </w:rPr>
              <w:t xml:space="preserve"> 20 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、您认为我公司交付及时性如何？（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、您认为我公司产品交付的数量的准确性如何？（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四、价格（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18</w:t>
            </w:r>
            <w:r>
              <w:rPr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、您认为我公司产品价格如何？（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√满意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、您认为我公司产品的性价比如何？（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√非常满意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满意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不满意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极差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改进建议</w:t>
            </w:r>
            <w:r>
              <w:rPr>
                <w:b/>
                <w:szCs w:val="21"/>
              </w:rPr>
              <w:t xml:space="preserve">                                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</w:tcPr>
          <w:p>
            <w:pPr>
              <w:rPr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648"/>
    <w:multiLevelType w:val="multilevel"/>
    <w:tmpl w:val="3BFA164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74B56C6"/>
    <w:multiLevelType w:val="multilevel"/>
    <w:tmpl w:val="774B56C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21B"/>
    <w:rsid w:val="003C5223"/>
    <w:rsid w:val="004E59EB"/>
    <w:rsid w:val="005B621B"/>
    <w:rsid w:val="00E729B8"/>
    <w:rsid w:val="05083EB5"/>
    <w:rsid w:val="0D8B0C23"/>
    <w:rsid w:val="2023257C"/>
    <w:rsid w:val="2A4143BE"/>
    <w:rsid w:val="551F07FA"/>
    <w:rsid w:val="7E824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2021-06-12T05:01:22Z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