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b/>
                <w:sz w:val="20"/>
              </w:rPr>
              <w:t>山东汉芯科技有限公司</w:t>
            </w:r>
            <w:bookmarkEnd w:id="0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1" w:name="专业代码"/>
            <w:r>
              <w:rPr>
                <w:b/>
                <w:sz w:val="20"/>
              </w:rPr>
              <w:t>Q：19.01.02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E：19.01.02</w:t>
            </w:r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刘本强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Q：19.01.02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b/>
                <w:sz w:val="20"/>
              </w:rPr>
              <w:t>E：19.01.02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李凤仪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王宁敏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生产工艺</w:t>
            </w:r>
            <w:r>
              <w:rPr>
                <w:b/>
                <w:color w:val="000000" w:themeColor="text1"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color w:val="000000" w:themeColor="text1"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eastAsia="zh-CN"/>
              </w:rPr>
              <w:t>收到晶圆—减薄—划片—粘片—前固化—焊线—塑封—后面化—去溢料—表面处理—烘烤—打标—冲筋成型—测试分选—包装—入库—出货。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000000" w:themeColor="text1"/>
                <w:sz w:val="20"/>
                <w:highlight w:val="none"/>
              </w:rPr>
            </w:pPr>
            <w:r>
              <w:rPr>
                <w:rFonts w:hint="eastAsia"/>
                <w:b/>
                <w:color w:val="000000" w:themeColor="text1"/>
                <w:sz w:val="20"/>
                <w:highlight w:val="none"/>
              </w:rPr>
              <w:t>生产过程</w:t>
            </w:r>
            <w:r>
              <w:rPr>
                <w:b/>
                <w:color w:val="000000" w:themeColor="text1"/>
                <w:sz w:val="20"/>
                <w:highlight w:val="none"/>
              </w:rPr>
              <w:t>/</w:t>
            </w:r>
            <w:r>
              <w:rPr>
                <w:rFonts w:hint="eastAsia"/>
                <w:b/>
                <w:color w:val="000000" w:themeColor="text1"/>
                <w:sz w:val="20"/>
                <w:highlight w:val="none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color w:val="000000" w:themeColor="text1"/>
                <w:sz w:val="20"/>
                <w:highlight w:val="none"/>
              </w:rPr>
            </w:pPr>
            <w:r>
              <w:rPr>
                <w:rFonts w:hint="eastAsia"/>
                <w:b/>
                <w:color w:val="000000" w:themeColor="text1"/>
                <w:sz w:val="20"/>
                <w:highlight w:val="none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color w:val="000000" w:themeColor="text1"/>
                <w:sz w:val="20"/>
                <w:highlight w:val="none"/>
              </w:rPr>
            </w:pPr>
            <w:r>
              <w:rPr>
                <w:rFonts w:hint="eastAsia"/>
                <w:b/>
                <w:color w:val="000000" w:themeColor="text1"/>
                <w:sz w:val="20"/>
                <w:highlight w:val="none"/>
              </w:rPr>
              <w:t>特殊过程的控制</w:t>
            </w:r>
            <w:r>
              <w:rPr>
                <w:b/>
                <w:color w:val="000000" w:themeColor="text1"/>
                <w:sz w:val="20"/>
                <w:highlight w:val="none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  <w:color w:val="000000" w:themeColor="text1"/>
                <w:highlight w:val="none"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000000" w:themeColor="text1"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eastAsia="zh-CN"/>
              </w:rPr>
              <w:t>关键过程：粘片</w:t>
            </w: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eastAsia="zh-CN"/>
              </w:rPr>
              <w:t>焊线</w:t>
            </w: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eastAsia="zh-CN"/>
              </w:rPr>
              <w:t>塑封</w:t>
            </w: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eastAsia="zh-CN"/>
              </w:rPr>
              <w:t>冲筋成型</w:t>
            </w: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val="en-US" w:eastAsia="zh-CN"/>
              </w:rPr>
              <w:t>.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000000" w:themeColor="text1"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eastAsia="zh-CN"/>
              </w:rPr>
              <w:t>关键过程风险：粘片胶水厚度</w:t>
            </w: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val="en-US" w:eastAsia="zh-CN"/>
              </w:rPr>
              <w:t>.焊线拉力.</w:t>
            </w: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eastAsia="zh-CN"/>
              </w:rPr>
              <w:t>塑封冲丝</w:t>
            </w: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eastAsia="zh-CN"/>
              </w:rPr>
              <w:t>冲筋成型管脚尺寸</w:t>
            </w: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val="en-US" w:eastAsia="zh-CN"/>
              </w:rPr>
              <w:t>.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000000" w:themeColor="text1"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val="en-US" w:eastAsia="zh-CN"/>
              </w:rPr>
              <w:t>控制措施：1.初始生产.长时间停机再生产或生产工艺发生变化时进行过程确认.</w:t>
            </w:r>
          </w:p>
          <w:p>
            <w:pPr>
              <w:snapToGrid w:val="0"/>
              <w:spacing w:line="280" w:lineRule="exact"/>
              <w:ind w:firstLine="1004" w:firstLineChars="500"/>
              <w:jc w:val="left"/>
              <w:rPr>
                <w:rFonts w:hint="default"/>
                <w:b/>
                <w:color w:val="000000" w:themeColor="text1"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val="en-US" w:eastAsia="zh-CN"/>
              </w:rPr>
              <w:t>2正常生产时的过程监控.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000000" w:themeColor="text1"/>
                <w:sz w:val="20"/>
                <w:highlight w:val="none"/>
              </w:rPr>
            </w:pPr>
            <w:r>
              <w:rPr>
                <w:rFonts w:hint="eastAsia"/>
                <w:b/>
                <w:color w:val="000000" w:themeColor="text1"/>
                <w:sz w:val="20"/>
                <w:highlight w:val="none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000000" w:themeColor="text1"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val="en-US" w:eastAsia="zh-CN"/>
              </w:rPr>
              <w:t>重要环境因素：设备噪声排放.潜在火灾造成环境污染.电消耗..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color w:val="000000" w:themeColor="text1"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val="en-US" w:eastAsia="zh-CN"/>
              </w:rPr>
              <w:t>控制措施：环境管理方案.程序文件.环境管理制度.专项环境管理措施.工艺技术文件.运行控制.应急预案等.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000000" w:themeColor="text1"/>
                <w:sz w:val="20"/>
                <w:highlight w:val="none"/>
              </w:rPr>
            </w:pPr>
            <w:r>
              <w:rPr>
                <w:rFonts w:hint="eastAsia"/>
                <w:b/>
                <w:color w:val="000000" w:themeColor="text1"/>
                <w:sz w:val="20"/>
                <w:highlight w:val="none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color w:val="000000" w:themeColor="text1"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0"/>
                <w:highlight w:val="none"/>
              </w:rPr>
              <w:t>不可接受风险的危险源</w:t>
            </w: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eastAsia="zh-CN"/>
              </w:rPr>
              <w:t>：潜在火灾伤害</w:t>
            </w: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val="en-US" w:eastAsia="zh-CN"/>
              </w:rPr>
              <w:t>.触电伤害.机械伤害.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color w:val="000000" w:themeColor="text1"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val="en-US" w:eastAsia="zh-CN"/>
              </w:rPr>
              <w:t>控制措施：职业健康安全管理方案.程序文件.职业健康安全管理制度.专项职业健康安全管理措施.工艺技术文件.运行控制.应急预案等.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color w:val="000000" w:themeColor="text1"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相关法律法规的要求及产品标准</w:t>
            </w:r>
            <w:r>
              <w:rPr>
                <w:rFonts w:hint="eastAsia"/>
                <w:b/>
                <w:color w:val="000000" w:themeColor="text1"/>
                <w:sz w:val="20"/>
                <w:szCs w:val="20"/>
                <w:lang w:eastAsia="zh-CN"/>
              </w:rPr>
              <w:t>：半导体封装标准</w:t>
            </w:r>
            <w:r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 xml:space="preserve">.JEDEC.JEITA. 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0FCF0"/>
              </w:rPr>
              <w:t> </w:t>
            </w:r>
            <w:r>
              <w:rPr>
                <w:rFonts w:hint="eastAsia"/>
                <w:b/>
                <w:color w:val="000000" w:themeColor="text1"/>
                <w:sz w:val="20"/>
                <w:szCs w:val="20"/>
                <w:lang w:eastAsia="zh-CN"/>
              </w:rPr>
              <w:t>产品质量法</w:t>
            </w:r>
            <w:r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.安全生产法.计量法.合同法.标准化法.环境保护法.大气污染防治法.</w:t>
            </w:r>
            <w:r>
              <w:rPr>
                <w:rFonts w:hint="eastAsia"/>
                <w:b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环境噪声污染防治法.环境影响评价法.清洁生产促进法.节约能源法.消放法.固体废弃物污染防治法.工业企业厂界环境噪声标准.劳动法.工会法.职业病防治法.妇女权益保障法.工伤保险条例.山东省职业病防治条例等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检验和试验项目及要求</w:t>
            </w:r>
            <w:r>
              <w:rPr>
                <w:b/>
                <w:color w:val="000000" w:themeColor="text1"/>
                <w:sz w:val="20"/>
              </w:rPr>
              <w:t>(</w:t>
            </w:r>
            <w:r>
              <w:rPr>
                <w:rFonts w:hint="eastAsia"/>
                <w:b/>
                <w:color w:val="000000" w:themeColor="text1"/>
                <w:sz w:val="20"/>
              </w:rPr>
              <w:t>如有型式试验要求</w:t>
            </w:r>
            <w:r>
              <w:rPr>
                <w:b/>
                <w:color w:val="000000" w:themeColor="text1"/>
                <w:sz w:val="20"/>
              </w:rPr>
              <w:t>,</w:t>
            </w:r>
            <w:r>
              <w:rPr>
                <w:rFonts w:hint="eastAsia"/>
                <w:b/>
                <w:color w:val="000000" w:themeColor="text1"/>
                <w:sz w:val="20"/>
              </w:rPr>
              <w:t>要进行说明</w:t>
            </w:r>
            <w:r>
              <w:rPr>
                <w:b/>
                <w:color w:val="000000" w:themeColor="text1"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000000" w:themeColor="text1"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eastAsia="zh-CN"/>
              </w:rPr>
              <w:t>粘片胶水厚度</w:t>
            </w: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val="en-US" w:eastAsia="zh-CN"/>
              </w:rPr>
              <w:t>.焊线拉力.</w:t>
            </w: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eastAsia="zh-CN"/>
              </w:rPr>
              <w:t>塑封冲丝</w:t>
            </w: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eastAsia="zh-CN"/>
              </w:rPr>
              <w:t>冲筋成型管脚尺寸</w:t>
            </w:r>
            <w:r>
              <w:rPr>
                <w:rFonts w:hint="eastAsia"/>
                <w:b/>
                <w:color w:val="000000" w:themeColor="text1"/>
                <w:sz w:val="20"/>
                <w:highlight w:val="none"/>
                <w:lang w:val="en-US" w:eastAsia="zh-CN"/>
              </w:rPr>
              <w:t>.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lang w:eastAsia="zh-CN"/>
              </w:rPr>
              <w:t>温度循环试验</w:t>
            </w: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>.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24"/>
                <w:lang w:eastAsia="zh-CN"/>
              </w:rPr>
              <w:t>高温储存试验</w:t>
            </w:r>
            <w:r>
              <w:rPr>
                <w:rFonts w:hint="eastAsia" w:ascii="宋体" w:hAnsi="宋体"/>
                <w:b/>
                <w:bCs/>
                <w:sz w:val="18"/>
                <w:szCs w:val="24"/>
                <w:lang w:val="en-US" w:eastAsia="zh-CN"/>
              </w:rPr>
              <w:t>.</w:t>
            </w:r>
            <w:r>
              <w:rPr>
                <w:rFonts w:ascii="宋体" w:hAnsi="宋体" w:eastAsia="宋体"/>
                <w:b/>
                <w:bCs/>
                <w:sz w:val="18"/>
                <w:szCs w:val="24"/>
                <w:lang w:eastAsia="zh-CN"/>
              </w:rPr>
              <w:t>温湿度储存试验</w:t>
            </w:r>
            <w:r>
              <w:rPr>
                <w:rFonts w:hint="eastAsia" w:ascii="宋体" w:hAnsi="宋体"/>
                <w:b/>
                <w:bCs/>
                <w:sz w:val="18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24"/>
                <w:lang w:eastAsia="zh-CN"/>
              </w:rPr>
              <w:t>高温水蒸气压力蒸煮试验</w:t>
            </w:r>
          </w:p>
          <w:p>
            <w:pPr>
              <w:snapToGrid w:val="0"/>
              <w:spacing w:line="280" w:lineRule="exact"/>
              <w:jc w:val="left"/>
              <w:rPr>
                <w:b/>
                <w:color w:val="FF0000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4"/>
                <w:lang w:val="en-US" w:eastAsia="zh-CN"/>
              </w:rPr>
              <w:t>试验</w:t>
            </w:r>
            <w:r>
              <w:rPr>
                <w:rFonts w:hint="eastAsia" w:ascii="宋体" w:hAnsi="宋体" w:eastAsia="宋体"/>
                <w:b/>
                <w:bCs/>
                <w:sz w:val="18"/>
                <w:lang w:eastAsia="zh-CN"/>
              </w:rPr>
              <w:t>参考标准</w:t>
            </w: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>:</w:t>
            </w:r>
            <w:r>
              <w:rPr>
                <w:rFonts w:ascii="宋体" w:hAnsi="宋体" w:eastAsia="宋体"/>
                <w:b/>
                <w:bCs/>
                <w:sz w:val="18"/>
                <w:lang w:eastAsia="zh-CN"/>
              </w:rPr>
              <w:t>JEDS</w:t>
            </w:r>
            <w:r>
              <w:rPr>
                <w:rFonts w:hint="eastAsia" w:ascii="宋体" w:hAnsi="宋体" w:eastAsia="宋体"/>
                <w:b/>
                <w:bCs/>
                <w:sz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18"/>
                <w:lang w:eastAsia="zh-CN"/>
              </w:rPr>
              <w:t>22-A104-B</w:t>
            </w: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 xml:space="preserve">. </w:t>
            </w:r>
            <w:r>
              <w:rPr>
                <w:rFonts w:ascii="宋体" w:hAnsi="宋体" w:eastAsia="宋体"/>
                <w:b/>
                <w:bCs/>
                <w:sz w:val="18"/>
                <w:lang w:eastAsia="zh-CN"/>
              </w:rPr>
              <w:t>JEDS</w:t>
            </w:r>
            <w:r>
              <w:rPr>
                <w:rFonts w:hint="eastAsia" w:ascii="宋体" w:hAnsi="宋体" w:eastAsia="宋体"/>
                <w:b/>
                <w:bCs/>
                <w:sz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18"/>
                <w:lang w:eastAsia="zh-CN"/>
              </w:rPr>
              <w:t>22-A103-B</w:t>
            </w: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 xml:space="preserve">.  </w:t>
            </w:r>
            <w:r>
              <w:rPr>
                <w:rFonts w:ascii="宋体" w:hAnsi="宋体" w:eastAsia="宋体"/>
                <w:b/>
                <w:bCs/>
                <w:sz w:val="18"/>
                <w:lang w:eastAsia="zh-CN"/>
              </w:rPr>
              <w:t>JEDS</w:t>
            </w:r>
            <w:r>
              <w:rPr>
                <w:rFonts w:hint="eastAsia" w:ascii="宋体" w:hAnsi="宋体" w:eastAsia="宋体"/>
                <w:b/>
                <w:bCs/>
                <w:sz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18"/>
                <w:lang w:eastAsia="zh-CN"/>
              </w:rPr>
              <w:t>22-A101-B</w:t>
            </w: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 xml:space="preserve">. </w:t>
            </w:r>
            <w:r>
              <w:rPr>
                <w:rFonts w:ascii="宋体" w:hAnsi="宋体" w:eastAsia="宋体"/>
                <w:b/>
                <w:bCs/>
                <w:sz w:val="18"/>
                <w:lang w:eastAsia="zh-CN"/>
              </w:rPr>
              <w:t>JEDS</w:t>
            </w:r>
            <w:r>
              <w:rPr>
                <w:rFonts w:hint="eastAsia" w:ascii="宋体" w:hAnsi="宋体" w:eastAsia="宋体"/>
                <w:b/>
                <w:bCs/>
                <w:sz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18"/>
                <w:lang w:eastAsia="zh-CN"/>
              </w:rPr>
              <w:t>22-A102-C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color w:val="FF0000"/>
                <w:sz w:val="20"/>
                <w:lang w:eastAsia="zh-CN"/>
              </w:rPr>
            </w:pPr>
            <w:r>
              <w:rPr>
                <w:rFonts w:ascii="方正仿宋简体" w:eastAsia="方正仿宋简体"/>
                <w:b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2844800</wp:posOffset>
                  </wp:positionH>
                  <wp:positionV relativeFrom="paragraph">
                    <wp:posOffset>405765</wp:posOffset>
                  </wp:positionV>
                  <wp:extent cx="460375" cy="221615"/>
                  <wp:effectExtent l="0" t="0" r="15875" b="6985"/>
                  <wp:wrapNone/>
                  <wp:docPr id="2" name="图片 3" descr="新文档 2019-04-09 16.49.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新文档 2019-04-09 16.49.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-1517" t="-165043" r="1517" b="1650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375" cy="22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color w:val="000000" w:themeColor="text1"/>
                <w:sz w:val="20"/>
                <w:lang w:eastAsia="zh-CN"/>
              </w:rPr>
              <w:t>无</w:t>
            </w:r>
          </w:p>
        </w:tc>
      </w:tr>
    </w:tbl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ascii="方正仿宋简体" w:eastAsia="方正仿宋简体"/>
          <w:b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4098925</wp:posOffset>
            </wp:positionH>
            <wp:positionV relativeFrom="paragraph">
              <wp:posOffset>44450</wp:posOffset>
            </wp:positionV>
            <wp:extent cx="460375" cy="221615"/>
            <wp:effectExtent l="0" t="0" r="15875" b="6985"/>
            <wp:wrapNone/>
            <wp:docPr id="1" name="图片 3" descr="新文档 2019-04-09 16.49.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新文档 2019-04-09 16.49.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hint="eastAsia" w:ascii="宋体"/>
          <w:b/>
          <w:sz w:val="18"/>
          <w:szCs w:val="18"/>
          <w:lang w:val="en-US" w:eastAsia="zh-CN"/>
        </w:rPr>
        <w:t>刘本强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2021-06-7</w:t>
      </w:r>
      <w:r>
        <w:rPr>
          <w:rFonts w:hint="eastAsia"/>
          <w:b/>
          <w:sz w:val="18"/>
          <w:szCs w:val="18"/>
        </w:rPr>
        <w:t xml:space="preserve">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2021-06-7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bookmarkStart w:id="2" w:name="_GoBack"/>
      <w:bookmarkEnd w:id="2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3073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3074" o:spt="202" type="#_x0000_t202" style="position:absolute;left:0pt;margin-left:325.25pt;margin-top:2.2pt;height:20.2pt;width:15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3B378C1"/>
    <w:rsid w:val="0B9D1C99"/>
    <w:rsid w:val="0BBF0DF5"/>
    <w:rsid w:val="2A567BE2"/>
    <w:rsid w:val="31F226DD"/>
    <w:rsid w:val="3A6913E0"/>
    <w:rsid w:val="3E210268"/>
    <w:rsid w:val="51574229"/>
    <w:rsid w:val="64482B2A"/>
    <w:rsid w:val="6976243F"/>
    <w:rsid w:val="725F3F84"/>
    <w:rsid w:val="75FC527C"/>
    <w:rsid w:val="78B426B6"/>
    <w:rsid w:val="7D0001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李凤仪</cp:lastModifiedBy>
  <dcterms:modified xsi:type="dcterms:W3CDTF">2021-07-11T10:44:02Z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2218B63D89E5426EBB11F0C5434B490D</vt:lpwstr>
  </property>
</Properties>
</file>