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山东旭尊电子科技有限公司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总经办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>孙艳楠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ind w:firstLine="422" w:firstLineChars="200"/>
              <w:rPr>
                <w:rFonts w:ascii="方正仿宋简体" w:eastAsia="方正仿宋简体"/>
                <w:b/>
                <w:bCs/>
                <w:color w:val="000000" w:themeColor="text1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lang w:val="en-US" w:eastAsia="zh-CN"/>
              </w:rPr>
              <w:t>查阅《法律法规及其他要求识别清单》，未能提供产品出口国（美国、英国、加拿大等国）与枣庄市地方法规相关的质量、环境方面的清单。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王宁敏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2021-6-10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6F12FD"/>
    <w:rsid w:val="42FE3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21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2021-06-17T00:44:08Z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6BB6013F3C3849C89BB87192D0958C3B</vt:lpwstr>
  </property>
</Properties>
</file>