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浙江新地里农产品有限公司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配送部（含仓库）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bCs w:val="0"/>
              </w:rPr>
            </w:pPr>
            <w:r>
              <w:rPr>
                <w:rFonts w:hint="eastAsia" w:ascii="方正仿宋简体" w:eastAsia="方正仿宋简体"/>
                <w:b/>
                <w:bCs w:val="0"/>
              </w:rPr>
              <w:t>不符合事实描述:</w:t>
            </w:r>
          </w:p>
          <w:p>
            <w:pPr>
              <w:spacing w:line="360" w:lineRule="auto"/>
              <w:ind w:firstLine="422" w:firstLineChars="200"/>
              <w:rPr>
                <w:rFonts w:hint="eastAsia" w:ascii="黑体" w:hAnsi="黑体" w:eastAsia="黑体" w:cs="黑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highlight w:val="none"/>
                <w:lang w:val="en-US" w:eastAsia="zh-CN"/>
              </w:rPr>
              <w:t>查SSOP执行情况发现：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2" w:firstLineChars="200"/>
              <w:rPr>
                <w:rFonts w:hint="eastAsia" w:ascii="黑体" w:hAnsi="黑体" w:eastAsia="黑体" w:cs="黑体"/>
                <w:b/>
                <w:bCs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highlight w:val="none"/>
                <w:lang w:val="en-US" w:eastAsia="zh-CN"/>
              </w:rPr>
              <w:t>查虫鼠害控制措施时：对2021年6月的虫鼠害进行了监控/检查，但未提供监控证据。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422" w:firstLineChars="200"/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查肉品分割现场，未提供定期的清洁消毒证据。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highlight w:val="none"/>
              </w:rPr>
            </w:pPr>
          </w:p>
          <w:p>
            <w:pPr>
              <w:pStyle w:val="12"/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\o\ac(□,√)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GB/T27341-2009 标准的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6.4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□《危害分析与关键控制点（HACCP体系）认证补充要求 1.0》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</w:instrTex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/>
                <w:position w:val="2"/>
                <w:sz w:val="15"/>
                <w:szCs w:val="22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肖新龙、陈丽丹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周晓峰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组织已开始保留2021年6月虫鼠害监控记录，并且提供了肉品分割现场的清洁消毒证据；同时进行了原因分析，并组织相关人员进行培训，提供了培训记录，此不符合项整改符合要求，可以关闭。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2" name="图片 2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2021-06-21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bookmarkStart w:id="1" w:name="E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浙江新地里农产品有限公司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程亚慧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bCs w:val="0"/>
              </w:rPr>
            </w:pPr>
            <w:r>
              <w:rPr>
                <w:rFonts w:hint="eastAsia" w:ascii="方正仿宋简体" w:eastAsia="方正仿宋简体"/>
                <w:b/>
                <w:bCs w:val="0"/>
              </w:rPr>
              <w:t>不符合事实描述:</w:t>
            </w:r>
          </w:p>
          <w:p>
            <w:pPr>
              <w:spacing w:line="400" w:lineRule="exact"/>
              <w:ind w:firstLine="422" w:firstLineChars="200"/>
              <w:rPr>
                <w:rFonts w:hint="eastAsia" w:ascii="方正仿宋简体" w:eastAsia="方正仿宋简体"/>
                <w:b/>
                <w:bCs w:val="0"/>
              </w:rPr>
            </w:pPr>
            <w:r>
              <w:rPr>
                <w:rFonts w:hint="eastAsia" w:ascii="方正仿宋简体" w:eastAsia="方正仿宋简体"/>
                <w:b/>
                <w:bCs w:val="0"/>
              </w:rPr>
              <w:t>查计量器具校检情况时：</w:t>
            </w:r>
          </w:p>
          <w:p>
            <w:pPr>
              <w:spacing w:line="400" w:lineRule="exact"/>
              <w:ind w:firstLine="422" w:firstLineChars="200"/>
              <w:rPr>
                <w:rFonts w:ascii="方正仿宋简体" w:eastAsia="方正仿宋简体"/>
                <w:b/>
                <w:bCs w:val="0"/>
              </w:rPr>
            </w:pPr>
            <w:r>
              <w:rPr>
                <w:rFonts w:hint="eastAsia" w:ascii="方正仿宋简体" w:eastAsia="方正仿宋简体"/>
                <w:b/>
                <w:bCs w:val="0"/>
              </w:rPr>
              <w:t>未能提供对存放</w:t>
            </w: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果蔬类原料</w:t>
            </w:r>
            <w:r>
              <w:rPr>
                <w:rFonts w:hint="eastAsia" w:ascii="方正仿宋简体" w:eastAsia="方正仿宋简体"/>
                <w:b/>
                <w:bCs w:val="0"/>
              </w:rPr>
              <w:t>的冷藏库的温度显示表校检</w:t>
            </w: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/比对</w:t>
            </w:r>
            <w:r>
              <w:rPr>
                <w:rFonts w:hint="eastAsia" w:ascii="方正仿宋简体" w:eastAsia="方正仿宋简体"/>
                <w:b/>
                <w:bCs w:val="0"/>
              </w:rPr>
              <w:t>的证明。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\o\ac(□,√)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GB/T27341-2009 标准的7.8条款相关要求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□《危害分析与关键控制点（HACCP体系）认证补充要求 1.0》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</w:instrTex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/>
                <w:position w:val="2"/>
                <w:sz w:val="15"/>
                <w:szCs w:val="22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肖新龙、陈丽丹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周晓峰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对比对用温度计进行了外检，提供了检定报告，同时对存放果蔬类原料的冷藏库的温度显示表进行了校验/比对，提供了比对记录表，同时对相关人员进行了培训，提供了培训记录，此不符合项整改符合要求，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pStyle w:val="2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审核员： 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3" name="图片 3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2021-06-21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6831B"/>
    <w:multiLevelType w:val="singleLevel"/>
    <w:tmpl w:val="CD4683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D5FEC"/>
    <w:rsid w:val="510F3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longbefore_2020</cp:lastModifiedBy>
  <cp:lastPrinted>2019-05-13T03:02:00Z</cp:lastPrinted>
  <dcterms:modified xsi:type="dcterms:W3CDTF">2021-06-21T14:14:56Z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17ACBDD7719A45FC857E41494D0062CA</vt:lpwstr>
  </property>
</Properties>
</file>