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21348-2025-Q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93765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浙江华顺玻璃有限公司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范玲玲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范玲玲、王丽娟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2087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浙江华顺玻璃有限公司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范玲玲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2024-N1QMS-5024421</w:t>
            </w:r>
          </w:p>
        </w:tc>
        <w:tc>
          <w:tcPr>
            <w:tcW w:w="3145" w:type="dxa"/>
            <w:vAlign w:val="center"/>
          </w:tcPr>
          <w:p w14:paraId="1EF07270">
            <w:pPr>
              <w:spacing w:line="360" w:lineRule="exact"/>
              <w:jc w:val="center"/>
              <w:rPr>
                <w:szCs w:val="21"/>
              </w:rPr>
            </w:pPr>
            <w:r>
              <w:t>15.01.02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王丽娟</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2025-N1QMS-4059500</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2025年09月27日上午至2025年09月27日下午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Q:钢化玻璃生产及服务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浙江省湖州市德清县雷甸镇兴业路9号南首第一层厂房（自主申报）</w:t>
      </w:r>
    </w:p>
    <w:p w14:paraId="5FB2C4BD">
      <w:pPr>
        <w:spacing w:line="360" w:lineRule="auto"/>
        <w:ind w:firstLine="420" w:firstLineChars="200"/>
      </w:pPr>
      <w:r>
        <w:rPr>
          <w:rFonts w:hint="eastAsia"/>
        </w:rPr>
        <w:t>办公地址：</w:t>
      </w:r>
      <w:r>
        <w:rPr>
          <w:rFonts w:hint="eastAsia"/>
        </w:rPr>
        <w:t>浙江省湖州市德清县雷甸镇兴业路9号南首第一层厂房（自主申报）</w:t>
      </w:r>
    </w:p>
    <w:p w14:paraId="3E2A92FF">
      <w:pPr>
        <w:spacing w:line="360" w:lineRule="auto"/>
        <w:ind w:firstLine="420" w:firstLineChars="200"/>
      </w:pPr>
      <w:r>
        <w:rPr>
          <w:rFonts w:hint="eastAsia"/>
        </w:rPr>
        <w:t>经营地址：</w:t>
      </w:r>
      <w:bookmarkStart w:id="14" w:name="生产地址"/>
      <w:bookmarkEnd w:id="14"/>
      <w:r>
        <w:rPr>
          <w:rFonts w:hint="eastAsia"/>
        </w:rPr>
        <w:t>浙江省湖州市德清县雷甸镇兴业路9号南首第一层厂房（自主申报）</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2025年09月26日 08:30至2025年09月26日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浙江华顺玻璃有限公司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范玲玲、王丽娟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94357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