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质量管理体系：第（1）次监督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环境管理体系：再认证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职业健康安全管理体系：再认证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重庆业安科技有限公司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ind w:firstLine="442" w:firstLineChars="2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在综合部审核环境安全运行检查记录时，未能提供2021年3、4月份的检查记录。不符合标准GB/T24001-2015的9.1.1组织应保留适当的文件化信息，作为监视、测量、分析和评价结果的证据。和 ISO45001：2018标准的9.1.1组织应建立、实施和保持用于监视、测量、分析和评价绩效的过程。e)组织应保留适当的文件化信息：作为监视、测量、分析和评价绩效的结果的证据。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113665</wp:posOffset>
                  </wp:positionV>
                  <wp:extent cx="389255" cy="360680"/>
                  <wp:effectExtent l="0" t="0" r="4445" b="7620"/>
                  <wp:wrapNone/>
                  <wp:docPr id="3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3043555</wp:posOffset>
                  </wp:positionH>
                  <wp:positionV relativeFrom="paragraph">
                    <wp:posOffset>123825</wp:posOffset>
                  </wp:positionV>
                  <wp:extent cx="389255" cy="360680"/>
                  <wp:effectExtent l="0" t="0" r="4445" b="7620"/>
                  <wp:wrapNone/>
                  <wp:docPr id="2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2021年06月12日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日期：</w:t>
            </w:r>
            <w:r>
              <w:rPr>
                <w:rFonts w:hint="eastAsia"/>
                <w:color w:val="000000"/>
                <w:szCs w:val="21"/>
              </w:rPr>
              <w:t>2021年06月12日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日期：</w:t>
            </w:r>
            <w:r>
              <w:rPr>
                <w:rFonts w:hint="eastAsia"/>
                <w:color w:val="000000"/>
                <w:szCs w:val="21"/>
              </w:rPr>
              <w:t>2021年06月12日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0F759F"/>
    <w:rsid w:val="3FDC1F27"/>
    <w:rsid w:val="64EE6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2021-06-12T13:27:28Z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