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主管领导/陪同人员：余国平</w:t>
            </w:r>
            <w:r>
              <w:rPr>
                <w:rFonts w:hint="eastAsia"/>
                <w:sz w:val="24"/>
                <w:szCs w:val="24"/>
                <w:lang w:val="en-US" w:eastAsia="zh-CN"/>
              </w:rPr>
              <w:t>/耿鑫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审核员：张星    审核时间：20</w:t>
            </w:r>
            <w:r>
              <w:rPr>
                <w:sz w:val="24"/>
                <w:szCs w:val="24"/>
              </w:rPr>
              <w:t>21</w:t>
            </w:r>
            <w:r>
              <w:rPr>
                <w:rFonts w:hint="eastAsia"/>
                <w:sz w:val="24"/>
                <w:szCs w:val="24"/>
              </w:rPr>
              <w:t>.</w:t>
            </w:r>
            <w:r>
              <w:rPr>
                <w:sz w:val="24"/>
                <w:szCs w:val="24"/>
              </w:rPr>
              <w:t>06</w:t>
            </w:r>
            <w:r>
              <w:rPr>
                <w:rFonts w:hint="eastAsia"/>
                <w:sz w:val="24"/>
                <w:szCs w:val="24"/>
              </w:rPr>
              <w:t>.</w:t>
            </w:r>
            <w:r>
              <w:rPr>
                <w:sz w:val="24"/>
                <w:szCs w:val="24"/>
              </w:rPr>
              <w:t>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Q:4.1，4.2，4.3，4.4，5.1，5.2，5.3，6.1，6.2，6.3，7.1.1，  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资质</w:t>
            </w:r>
          </w:p>
        </w:tc>
        <w:tc>
          <w:tcPr>
            <w:tcW w:w="960" w:type="dxa"/>
          </w:tcPr>
          <w:p/>
        </w:tc>
        <w:tc>
          <w:tcPr>
            <w:tcW w:w="10004" w:type="dxa"/>
          </w:tcPr>
          <w:p>
            <w:r>
              <w:rPr>
                <w:rFonts w:hint="eastAsia"/>
              </w:rPr>
              <w:t>营业执照：</w:t>
            </w:r>
          </w:p>
          <w:p>
            <w:r>
              <w:rPr>
                <w:rFonts w:hint="eastAsia"/>
              </w:rPr>
              <w:t>统一社会信用代码：91130124MA0D4LQC1G</w:t>
            </w:r>
          </w:p>
          <w:p>
            <w:r>
              <w:rPr>
                <w:rFonts w:hint="eastAsia"/>
              </w:rPr>
              <w:t xml:space="preserve">成立日期：2019年1月4日    </w:t>
            </w:r>
          </w:p>
          <w:p>
            <w:r>
              <w:rPr>
                <w:rFonts w:hint="eastAsia"/>
              </w:rPr>
              <w:t>认证范围在经营范围内，符合要求。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组织及其环境</w:t>
            </w:r>
          </w:p>
        </w:tc>
        <w:tc>
          <w:tcPr>
            <w:tcW w:w="960" w:type="dxa"/>
          </w:tcPr>
          <w:p>
            <w:r>
              <w:t>4.1</w:t>
            </w:r>
          </w:p>
        </w:tc>
        <w:tc>
          <w:tcPr>
            <w:tcW w:w="10004" w:type="dxa"/>
          </w:tcPr>
          <w:p>
            <w:r>
              <w:rPr>
                <w:rFonts w:hint="eastAsia"/>
              </w:rPr>
              <w:t>总经理：余国平      人员状况：15</w:t>
            </w:r>
          </w:p>
          <w:p>
            <w:r>
              <w:rPr>
                <w:rFonts w:hint="eastAsia"/>
              </w:rPr>
              <w:t>组织情况：</w:t>
            </w:r>
          </w:p>
          <w:p>
            <w:r>
              <w:rPr>
                <w:rFonts w:hint="eastAsia"/>
              </w:rPr>
              <w:t>企业与石家庄蓝卡门窗有限公司</w:t>
            </w:r>
            <w:r>
              <w:rPr>
                <w:rFonts w:hint="eastAsia"/>
                <w:lang w:val="en-US" w:eastAsia="zh-CN"/>
              </w:rPr>
              <w:t>/德柏斯门窗科技（北京）有限公司,</w:t>
            </w:r>
            <w:r>
              <w:rPr>
                <w:rFonts w:hint="eastAsia"/>
              </w:rPr>
              <w:t>为统一法定代表人公司，因市场原因，企业于2019年1月成立了石家庄德柏斯门窗科技有限公司。企业主要经营断桥铝系统门窗、断桥铝仿古门窗的生产、销售。企业主要客户为建材经销商及终端客户，目前市场主要在石家庄地区，正在向周边市场辐射。企业负责人介绍说：行业门槛低，价格透明，竞争激烈。因房地产业正在向高端发展，企业也正在向房地产发展方向靠拢，生产高端产品，但高端市场有限，市场开发存在困难。另终端市场服务周期长，占用人力物力。</w:t>
            </w:r>
          </w:p>
          <w:p>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r>
              <w:rPr>
                <w:rFonts w:hint="eastAsia"/>
              </w:rPr>
              <w:t>对组织内外部环境进行了识别</w:t>
            </w:r>
          </w:p>
          <w:p>
            <w:r>
              <w:rPr>
                <w:rFonts w:hint="eastAsia"/>
              </w:rPr>
              <w:t>外部环境：政治、法律、社会文化等。</w:t>
            </w:r>
          </w:p>
          <w:p>
            <w:r>
              <w:rPr>
                <w:rFonts w:hint="eastAsia"/>
              </w:rPr>
              <w:t>内部环境：本公司的价值观、文化、知识、 经营规划的决策程序、部门设置和职能分配、资源因素、经营绩效、财务状况、人力因素包括新的专业知识更新和技能的提升等。</w:t>
            </w:r>
          </w:p>
          <w:p>
            <w:r>
              <w:rPr>
                <w:rFonts w:hint="eastAsia"/>
              </w:rPr>
              <w:t>组织环境识别充分、有效。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相关方的需求和期望</w:t>
            </w:r>
          </w:p>
        </w:tc>
        <w:tc>
          <w:tcPr>
            <w:tcW w:w="960" w:type="dxa"/>
          </w:tcPr>
          <w:p>
            <w:r>
              <w:t>4.2</w:t>
            </w:r>
          </w:p>
        </w:tc>
        <w:tc>
          <w:tcPr>
            <w:tcW w:w="10004" w:type="dxa"/>
          </w:tcPr>
          <w:p>
            <w:r>
              <w:rPr>
                <w:rFonts w:hint="eastAsia"/>
              </w:rPr>
              <w:t>公司识别并确定了影响公司提供产品和服务能力的利益相关方：顾客、外部供应商、员工及其他为本公司工作的人员或组织等。</w:t>
            </w:r>
          </w:p>
          <w:p>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r>
              <w:rPr>
                <w:rFonts w:hint="eastAsia"/>
              </w:rPr>
              <w:t>相关方进行监视和评审的方式方法：公司通过走访、会议、上级文件、标准和规范的获取等方式对相关方的信息进行监视和评审。</w:t>
            </w:r>
          </w:p>
          <w:p>
            <w:r>
              <w:rPr>
                <w:rFonts w:hint="eastAsia"/>
              </w:rPr>
              <w:t>相关方的需求和期望主要表现如下：</w:t>
            </w:r>
          </w:p>
          <w:p>
            <w:r>
              <w:rPr>
                <w:rFonts w:hint="eastAsia"/>
              </w:rPr>
              <w:t>顾客：产品质量符合要求，及时交货，物料材质环保、售后服务等</w:t>
            </w:r>
          </w:p>
          <w:p>
            <w:r>
              <w:rPr>
                <w:rFonts w:hint="eastAsia"/>
              </w:rPr>
              <w:t>供方：回款及时、物料、设备质量、环保、安全等</w:t>
            </w:r>
          </w:p>
          <w:p>
            <w:r>
              <w:rPr>
                <w:rFonts w:hint="eastAsia"/>
              </w:rPr>
              <w:t>上级主管部门：经营中遵纪守法、无安全事故，不经销假冒产品</w:t>
            </w:r>
          </w:p>
          <w:p>
            <w:r>
              <w:rPr>
                <w:rFonts w:hint="eastAsia"/>
              </w:rPr>
              <w:t>员工：薪资福利、工作环境、安全保障等</w:t>
            </w:r>
          </w:p>
          <w:p>
            <w:r>
              <w:rPr>
                <w:rFonts w:hint="eastAsia"/>
              </w:rPr>
              <w:t>目前企业未发生处罚、相关方投诉事件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质量管理体系的范围</w:t>
            </w:r>
          </w:p>
        </w:tc>
        <w:tc>
          <w:tcPr>
            <w:tcW w:w="960" w:type="dxa"/>
          </w:tcPr>
          <w:p>
            <w:r>
              <w:t>4.3</w:t>
            </w:r>
          </w:p>
        </w:tc>
        <w:tc>
          <w:tcPr>
            <w:tcW w:w="10004" w:type="dxa"/>
          </w:tcPr>
          <w:p>
            <w:r>
              <w:rPr>
                <w:rFonts w:hint="eastAsia"/>
              </w:rPr>
              <w:t>公司按照标准要求编写了体系文件，于2019年1月5日发布、实施，管理体系文件包括管理手册、程序文件、作业文件和记录表格等内容，管理手册中包括了管理方针和管理目标，并给出了各级文件的接口。质量手册中明确了体系的范围，管理手册可获得并得到保持。</w:t>
            </w:r>
          </w:p>
          <w:p>
            <w:r>
              <w:rPr>
                <w:rFonts w:hint="eastAsia"/>
              </w:rPr>
              <w:t>公司明确了质量管理体系的边界：石家庄市栾城区于底村南三环与于楼路交口南行250米路东石家庄德柏斯门窗科技有限公司</w:t>
            </w:r>
          </w:p>
          <w:p>
            <w:r>
              <w:rPr>
                <w:rFonts w:hint="eastAsia"/>
              </w:rPr>
              <w:t>范围：断桥铝系统门窗、断桥铝仿古门窗的生产、销售</w:t>
            </w:r>
          </w:p>
          <w:p>
            <w:r>
              <w:rPr>
                <w:rFonts w:hint="eastAsia"/>
              </w:rPr>
              <w:t>不适用条款：8.3</w:t>
            </w:r>
          </w:p>
          <w:p>
            <w:r>
              <w:rPr>
                <w:rFonts w:hint="eastAsia"/>
              </w:rPr>
              <w:t>外包过程：无</w:t>
            </w:r>
          </w:p>
          <w:p>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质量管理体系及其过程</w:t>
            </w:r>
          </w:p>
        </w:tc>
        <w:tc>
          <w:tcPr>
            <w:tcW w:w="960" w:type="dxa"/>
          </w:tcPr>
          <w:p>
            <w:r>
              <w:t>4.4</w:t>
            </w:r>
          </w:p>
        </w:tc>
        <w:tc>
          <w:tcPr>
            <w:tcW w:w="10004" w:type="dxa"/>
          </w:tcPr>
          <w:p>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r>
              <w:rPr>
                <w:rFonts w:hint="eastAsia"/>
              </w:rPr>
              <w:t>不适用条款：8.3</w:t>
            </w:r>
          </w:p>
          <w:p>
            <w:r>
              <w:rPr>
                <w:rFonts w:hint="eastAsia"/>
              </w:rPr>
              <w:t>外包过程：无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
          <w:p>
            <w:pPr>
              <w:jc w:val="center"/>
            </w:pPr>
            <w:r>
              <w:rPr>
                <w:rFonts w:hint="eastAsia"/>
              </w:rPr>
              <w:t>领导作用和承诺</w:t>
            </w:r>
          </w:p>
          <w:p>
            <w:pPr>
              <w:jc w:val="center"/>
            </w:pPr>
          </w:p>
          <w:p>
            <w:pPr>
              <w:jc w:val="center"/>
            </w:pPr>
            <w:r>
              <w:rPr>
                <w:rFonts w:hint="eastAsia"/>
              </w:rPr>
              <w:t>总则</w:t>
            </w:r>
          </w:p>
        </w:tc>
        <w:tc>
          <w:tcPr>
            <w:tcW w:w="960" w:type="dxa"/>
          </w:tcPr>
          <w:p>
            <w:r>
              <w:t>5.1.1</w:t>
            </w:r>
          </w:p>
        </w:tc>
        <w:tc>
          <w:tcPr>
            <w:tcW w:w="10004" w:type="dxa"/>
          </w:tcPr>
          <w:p>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rPr>
                <w:rFonts w:hint="eastAsia"/>
              </w:rPr>
              <w:t>对质量管理体系的有效性负责；</w:t>
            </w:r>
          </w:p>
          <w:p>
            <w:r>
              <w:rPr>
                <w:rFonts w:hint="eastAsia"/>
              </w:rPr>
              <w:t>确保质量方针和质量目标的建立，并与公司的环境及战略方向保持一致；</w:t>
            </w:r>
          </w:p>
          <w:p>
            <w:r>
              <w:rPr>
                <w:rFonts w:hint="eastAsia"/>
              </w:rPr>
              <w:t>确保质量管理体系要求融入公司内部的各项业务工作之中；</w:t>
            </w:r>
          </w:p>
          <w:p>
            <w:r>
              <w:rPr>
                <w:rFonts w:hint="eastAsia"/>
              </w:rPr>
              <w:t>促进应用过程方法和基于风险的思维；</w:t>
            </w:r>
          </w:p>
          <w:p>
            <w:r>
              <w:rPr>
                <w:rFonts w:hint="eastAsia"/>
              </w:rPr>
              <w:t>确保质量管理体系所需的资源；</w:t>
            </w:r>
          </w:p>
          <w:p>
            <w:r>
              <w:rPr>
                <w:rFonts w:hint="eastAsia"/>
              </w:rPr>
              <w:t>传达沟通有效的质量管理以及满足质量管理体系要求的重要性；</w:t>
            </w:r>
          </w:p>
          <w:p>
            <w:r>
              <w:rPr>
                <w:rFonts w:hint="eastAsia"/>
              </w:rPr>
              <w:t>确保质量管理体系实现其预期结果；</w:t>
            </w:r>
          </w:p>
          <w:p>
            <w:r>
              <w:rPr>
                <w:rFonts w:hint="eastAsia"/>
              </w:rPr>
              <w:t>鼓励、促进和支持员工为质量管理体系的有效性做出贡献；</w:t>
            </w:r>
          </w:p>
          <w:p>
            <w:r>
              <w:rPr>
                <w:rFonts w:hint="eastAsia"/>
              </w:rPr>
              <w:t>不断推动各项改进；</w:t>
            </w:r>
          </w:p>
          <w:p>
            <w:r>
              <w:rPr>
                <w:rFonts w:hint="eastAsia"/>
              </w:rPr>
              <w:t>支持其他管理者在其职责范围内发挥其应尽的领导作用。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tcPr>
          <w:p>
            <w:r>
              <w:rPr>
                <w:rFonts w:hint="eastAsia"/>
              </w:rPr>
              <w:t>以顾客为关注焦点</w:t>
            </w:r>
          </w:p>
        </w:tc>
        <w:tc>
          <w:tcPr>
            <w:tcW w:w="960" w:type="dxa"/>
          </w:tcPr>
          <w:p>
            <w:r>
              <w:t>5.1.2</w:t>
            </w:r>
          </w:p>
        </w:tc>
        <w:tc>
          <w:tcPr>
            <w:tcW w:w="10004" w:type="dxa"/>
          </w:tcPr>
          <w:p>
            <w:r>
              <w:rPr>
                <w:rFonts w:hint="eastAsia"/>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方针</w:t>
            </w:r>
          </w:p>
        </w:tc>
        <w:tc>
          <w:tcPr>
            <w:tcW w:w="960" w:type="dxa"/>
          </w:tcPr>
          <w:p>
            <w:r>
              <w:t>5.2</w:t>
            </w:r>
          </w:p>
        </w:tc>
        <w:tc>
          <w:tcPr>
            <w:tcW w:w="10004" w:type="dxa"/>
          </w:tcPr>
          <w:p>
            <w:r>
              <w:rPr>
                <w:rFonts w:hint="eastAsia"/>
              </w:rPr>
              <w:t>企业策划并制定了质量方针：</w:t>
            </w:r>
          </w:p>
          <w:p>
            <w:r>
              <w:rPr>
                <w:rFonts w:hint="eastAsia"/>
              </w:rPr>
              <w:t>“诚信为本，以质量求生存，科技创新，追求行业领先水平”</w:t>
            </w:r>
          </w:p>
          <w:p>
            <w:r>
              <w:rPr>
                <w:rFonts w:hint="eastAsia"/>
              </w:rPr>
              <w:t>方针在质量手册中予以规定，经总经理批准实施。</w:t>
            </w:r>
          </w:p>
          <w:p>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组织的角色、职责的权限</w:t>
            </w:r>
          </w:p>
        </w:tc>
        <w:tc>
          <w:tcPr>
            <w:tcW w:w="960" w:type="dxa"/>
          </w:tcPr>
          <w:p>
            <w:r>
              <w:t>5.3</w:t>
            </w:r>
          </w:p>
        </w:tc>
        <w:tc>
          <w:tcPr>
            <w:tcW w:w="10004" w:type="dxa"/>
          </w:tcPr>
          <w:p>
            <w:r>
              <w:rPr>
                <w:rFonts w:hint="eastAsia"/>
              </w:rPr>
              <w:t>公司确定了公司机构并规定了各岗位人员职责、权限和相互关系，并在公司内对各级员工进行了必要的传达。对从事与机械生产有关的管理、执行和验证人员规定其职责、权限及其相互关系，以实现公司管理方针和管理目标。建立、实施和保持公司管理体系所需的过程，公司任命为管理体系的管理者代表。其职责和权限规定如下：</w:t>
            </w:r>
          </w:p>
          <w:p>
            <w:r>
              <w:rPr>
                <w:rFonts w:hint="eastAsia"/>
              </w:rPr>
              <w:t>确保本公司管理体系所需的过程得到建立、实施和保持，代表总经理行使职权；</w:t>
            </w:r>
          </w:p>
          <w:p>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策划</w:t>
            </w:r>
          </w:p>
          <w:p>
            <w:r>
              <w:rPr>
                <w:rFonts w:hint="eastAsia"/>
              </w:rPr>
              <w:t>应对风险和机遇的措施</w:t>
            </w:r>
          </w:p>
        </w:tc>
        <w:tc>
          <w:tcPr>
            <w:tcW w:w="960" w:type="dxa"/>
          </w:tcPr>
          <w:p>
            <w:r>
              <w:t>6.1</w:t>
            </w:r>
          </w:p>
        </w:tc>
        <w:tc>
          <w:tcPr>
            <w:tcW w:w="10004" w:type="dxa"/>
          </w:tcPr>
          <w:p>
            <w:r>
              <w:rPr>
                <w:rFonts w:hint="eastAsia"/>
              </w:rPr>
              <w:t xml:space="preserve">公司编制了《风险和机遇控制程序》，通过识别与评价对公司目标和战略方向相关影响其实现质量管理体系预期结果的各种内外部环境因素，有效应对风险和机遇。 </w:t>
            </w:r>
          </w:p>
          <w:p>
            <w:r>
              <w:rPr>
                <w:rFonts w:hint="eastAsia"/>
              </w:rPr>
              <w:t>评估内容：机遇：</w:t>
            </w:r>
          </w:p>
          <w:p>
            <w:r>
              <w:rPr>
                <w:rFonts w:hint="eastAsia"/>
              </w:rPr>
              <w:t>1.</w:t>
            </w:r>
            <w:r>
              <w:rPr>
                <w:rFonts w:hint="eastAsia"/>
              </w:rPr>
              <w:tab/>
            </w:r>
            <w:r>
              <w:rPr>
                <w:rFonts w:hint="eastAsia"/>
              </w:rPr>
              <w:t>工艺成熟，质量稳定，满足客户需求；</w:t>
            </w:r>
          </w:p>
          <w:p>
            <w:r>
              <w:rPr>
                <w:rFonts w:hint="eastAsia"/>
              </w:rPr>
              <w:t>2.</w:t>
            </w:r>
            <w:r>
              <w:rPr>
                <w:rFonts w:hint="eastAsia"/>
              </w:rPr>
              <w:tab/>
            </w:r>
            <w:r>
              <w:rPr>
                <w:rFonts w:hint="eastAsia"/>
              </w:rPr>
              <w:t>人员稳定，对ISO体系管理要求的执行到位</w:t>
            </w:r>
          </w:p>
          <w:p>
            <w:r>
              <w:rPr>
                <w:rFonts w:hint="eastAsia"/>
              </w:rPr>
              <w:t>3、有固定的客户</w:t>
            </w:r>
          </w:p>
          <w:p>
            <w:r>
              <w:rPr>
                <w:rFonts w:hint="eastAsia"/>
              </w:rPr>
              <w:t>风险：</w:t>
            </w:r>
          </w:p>
          <w:p>
            <w:r>
              <w:rPr>
                <w:rFonts w:hint="eastAsia"/>
              </w:rPr>
              <w:t>1.仪器校验不准，导致质量控制结果不准确；</w:t>
            </w:r>
          </w:p>
          <w:p>
            <w:r>
              <w:rPr>
                <w:rFonts w:hint="eastAsia"/>
              </w:rPr>
              <w:t>2.原材料到货不及时；</w:t>
            </w:r>
          </w:p>
          <w:p>
            <w:r>
              <w:rPr>
                <w:rFonts w:hint="eastAsia"/>
              </w:rPr>
              <w:t xml:space="preserve">针对质量风险与机遇，负责人组织人员对质量控制风险进行了识别、分析和评价。 </w:t>
            </w:r>
          </w:p>
          <w:p>
            <w:r>
              <w:rPr>
                <w:rFonts w:hint="eastAsia"/>
              </w:rPr>
              <w:t>通过内审、管评、目标考核等来评价风险和机遇应对措施的有效性。</w:t>
            </w:r>
          </w:p>
          <w:p>
            <w:r>
              <w:rPr>
                <w:rFonts w:hint="eastAsia"/>
              </w:rPr>
              <w:t>公司的风险和机遇识别、控制基本符合要求。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质量目标及其实现的策划</w:t>
            </w:r>
          </w:p>
        </w:tc>
        <w:tc>
          <w:tcPr>
            <w:tcW w:w="960" w:type="dxa"/>
          </w:tcPr>
          <w:p>
            <w:r>
              <w:t>6.2</w:t>
            </w:r>
          </w:p>
        </w:tc>
        <w:tc>
          <w:tcPr>
            <w:tcW w:w="10004" w:type="dxa"/>
          </w:tcPr>
          <w:p>
            <w:r>
              <w:rPr>
                <w:rFonts w:hint="eastAsia"/>
              </w:rPr>
              <w:t>公司总的质量目标为：</w:t>
            </w:r>
          </w:p>
          <w:p>
            <w:r>
              <w:rPr>
                <w:rFonts w:hint="eastAsia"/>
              </w:rPr>
              <w:t xml:space="preserve">产品一次交验合格率&gt;99% (废品率&lt;1%)  （批次合格产品数量/批次交验产品总量*100%）         </w:t>
            </w:r>
          </w:p>
          <w:p>
            <w:r>
              <w:rPr>
                <w:rFonts w:hint="eastAsia"/>
              </w:rPr>
              <w:t>出厂产品合格率100%   （批次出厂产品合格数/批次出厂产品总数*100%）</w:t>
            </w:r>
          </w:p>
          <w:p>
            <w:r>
              <w:rPr>
                <w:rFonts w:hint="eastAsia"/>
              </w:rPr>
              <w:t>顾客满意率&gt;95%（顾客调查的所有合格项目/收回调查表的所有调查项目*100%）</w:t>
            </w:r>
          </w:p>
          <w:p>
            <w:r>
              <w:rPr>
                <w:rFonts w:hint="eastAsia"/>
              </w:rPr>
              <w:t>合同履约率100%（周期已履约合同数/周期所签合同总数*100%）</w:t>
            </w:r>
          </w:p>
          <w:p>
            <w:r>
              <w:rPr>
                <w:rFonts w:hint="eastAsia"/>
              </w:rPr>
              <w:t>20</w:t>
            </w:r>
            <w:r>
              <w:t>21.1.4</w:t>
            </w:r>
            <w:r>
              <w:rPr>
                <w:rFonts w:hint="eastAsia"/>
              </w:rPr>
              <w:t>目标完成情况：均完成</w:t>
            </w:r>
          </w:p>
          <w:p>
            <w:r>
              <w:rPr>
                <w:rFonts w:hint="eastAsia"/>
              </w:rPr>
              <w:t>公司的质量目标已分解到相关职能部门。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变更的策划</w:t>
            </w:r>
          </w:p>
        </w:tc>
        <w:tc>
          <w:tcPr>
            <w:tcW w:w="960" w:type="dxa"/>
          </w:tcPr>
          <w:p>
            <w:r>
              <w:t>6.3</w:t>
            </w:r>
          </w:p>
        </w:tc>
        <w:tc>
          <w:tcPr>
            <w:tcW w:w="10004" w:type="dxa"/>
          </w:tcPr>
          <w:p>
            <w:r>
              <w:rPr>
                <w:rFonts w:hint="eastAsia"/>
              </w:rPr>
              <w:t>质量手册中对质量管理体系的变更需求及时机、内容、影响方面进行了策划，变更的时机包括了： 质量管理体系的建立和实施的初始阶段；组织机构、环境发生变化；利益相关方的需求和期望方面的任何变化等。</w:t>
            </w:r>
          </w:p>
          <w:p>
            <w:r>
              <w:rPr>
                <w:rFonts w:hint="eastAsia"/>
              </w:rPr>
              <w:t>对变更的影响方面进行了识别并制定了对策：</w:t>
            </w:r>
          </w:p>
          <w:p>
            <w:r>
              <w:rPr>
                <w:rFonts w:hint="eastAsia"/>
              </w:rPr>
              <w:t>1）变更的目的和任何潜在的后果，变更有可能带来好的结果，也可能带来风险和挑战，如产品质量差而导致交付后不能如期达标，所以，进行变更的策划时，应考虑充分，未雨绸缪。</w:t>
            </w:r>
          </w:p>
          <w:p>
            <w:r>
              <w:rPr>
                <w:rFonts w:hint="eastAsia"/>
              </w:rPr>
              <w:t>2）在对质量管理体系的变更进行策划和实施时，保持质量管理体系的完整性:体系变更的策划应充分，如服务方式变更后，作业文件要发生变更，需对员工进行培训，这都需要系统考虑，这样才能保持体系的完整。</w:t>
            </w:r>
          </w:p>
          <w:p>
            <w:r>
              <w:rPr>
                <w:rFonts w:hint="eastAsia"/>
              </w:rPr>
              <w:t>3）资源的可获取性：体系变更后，如增加新产品时，策划了资源的配置，如人员能力等方面。</w:t>
            </w:r>
          </w:p>
          <w:p>
            <w:r>
              <w:rPr>
                <w:rFonts w:hint="eastAsia"/>
              </w:rPr>
              <w:t>4）职责和权限的分配或调整：公司职能和权限进行重大调整时，应确保相应文件的变更，同时确保员工能够进行文件的沟通和学习，以确保体系的完整性。</w:t>
            </w:r>
          </w:p>
          <w:p>
            <w:r>
              <w:rPr>
                <w:rFonts w:hint="eastAsia"/>
              </w:rPr>
              <w:t>在实施变更时，公司考虑了其对目前质量管理体系范围的影响。</w:t>
            </w:r>
          </w:p>
          <w:p>
            <w:r>
              <w:rPr>
                <w:rFonts w:hint="eastAsia"/>
              </w:rPr>
              <w:t>目前企业无变更情况。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资源总则</w:t>
            </w:r>
          </w:p>
        </w:tc>
        <w:tc>
          <w:tcPr>
            <w:tcW w:w="960" w:type="dxa"/>
          </w:tcPr>
          <w:p>
            <w:r>
              <w:t>7.1.1</w:t>
            </w:r>
          </w:p>
        </w:tc>
        <w:tc>
          <w:tcPr>
            <w:tcW w:w="10004" w:type="dxa"/>
          </w:tcPr>
          <w:p>
            <w:r>
              <w:rPr>
                <w:rFonts w:hint="eastAsia"/>
              </w:rPr>
              <w:t>生产检测设备：穿条设备、手动冲床、气动冲床、液压冲床、扣条锯、角码机、铝门仿形钻孔机、型材锯铣床、铝门窗重型单轴仿形铣床、铝合金型材数显精密切割锯、铝门窗端面铣床等生产设备及游标卡尺、游标万能角度尺等检测设备。基本能满足服务需要。</w:t>
            </w:r>
          </w:p>
          <w:p>
            <w:r>
              <w:rPr>
                <w:rFonts w:hint="eastAsia"/>
              </w:rPr>
              <w:t>配备了台式电脑、笔记本电脑等设施，无特种设备。</w:t>
            </w:r>
          </w:p>
          <w:p>
            <w:r>
              <w:rPr>
                <w:rFonts w:hint="eastAsia"/>
              </w:rPr>
              <w:t>现主要工作人员15名。</w:t>
            </w:r>
          </w:p>
          <w:p>
            <w:r>
              <w:rPr>
                <w:rFonts w:hint="eastAsia"/>
              </w:rPr>
              <w:t>总经理对资源的配备比较重视，人力资源配备和工作环境等均可满足体系运行需要。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tc>
        <w:tc>
          <w:tcPr>
            <w:tcW w:w="960" w:type="dxa"/>
          </w:tcPr>
          <w:p>
            <w:r>
              <w:t>9.3</w:t>
            </w:r>
          </w:p>
        </w:tc>
        <w:tc>
          <w:tcPr>
            <w:tcW w:w="10004" w:type="dxa"/>
          </w:tcPr>
          <w:p>
            <w:r>
              <w:rPr>
                <w:rFonts w:hint="eastAsia"/>
              </w:rPr>
              <w:t>公司制定了编号：《管理评审控制程序》，文件规定每年至少进行一次管理评审。总经理于20</w:t>
            </w:r>
            <w:r>
              <w:t>21年</w:t>
            </w:r>
            <w:r>
              <w:rPr>
                <w:rFonts w:hint="eastAsia"/>
              </w:rPr>
              <w:t>4月1</w:t>
            </w:r>
            <w:r>
              <w:t>1日</w:t>
            </w:r>
            <w:r>
              <w:rPr>
                <w:rFonts w:hint="eastAsia"/>
              </w:rPr>
              <w:t>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
              <w:rPr>
                <w:rFonts w:hint="eastAsia"/>
              </w:rPr>
              <w:t>提供《管理评审报告》，对评审情况进行了总结，各部门对各过程和活动进行了总结和讨论。</w:t>
            </w:r>
          </w:p>
          <w:p>
            <w:r>
              <w:rPr>
                <w:rFonts w:hint="eastAsia"/>
              </w:rPr>
              <w:t>评审结论：公司建立了具有适宜性、充分性和有效性的新版质量管理体系，质量方针和质量目标适宜，新版体系运行有效</w:t>
            </w:r>
          </w:p>
          <w:p>
            <w:r>
              <w:rPr>
                <w:rFonts w:hint="eastAsia"/>
              </w:rPr>
              <w:t>改进措施：</w:t>
            </w:r>
          </w:p>
          <w:p>
            <w:r>
              <w:rPr>
                <w:rFonts w:hint="eastAsia"/>
              </w:rPr>
              <w:t>与新版质量管理体系有效性方面的改进：加强标准的学习和理解，掌握过程方法要求。</w:t>
            </w:r>
          </w:p>
          <w:p>
            <w:r>
              <w:rPr>
                <w:rFonts w:hint="eastAsia"/>
              </w:rPr>
              <w:t>抽改进措施完成情况，正在进行中，下次审核关注。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  总则</w:t>
            </w:r>
          </w:p>
        </w:tc>
        <w:tc>
          <w:tcPr>
            <w:tcW w:w="960" w:type="dxa"/>
          </w:tcPr>
          <w:p>
            <w:r>
              <w:t>10.1</w:t>
            </w:r>
          </w:p>
        </w:tc>
        <w:tc>
          <w:tcPr>
            <w:tcW w:w="10004" w:type="dxa"/>
          </w:tcPr>
          <w:p>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
              <w:rPr>
                <w:rFonts w:hint="eastAsia"/>
              </w:rPr>
              <w:t>企业有充分识别和评价存在的改进机会，以持续满足顾客和相关方要求改进的方法措施包括：</w:t>
            </w:r>
          </w:p>
          <w:p>
            <w:r>
              <w:rPr>
                <w:rFonts w:hint="eastAsia"/>
              </w:rPr>
              <w:t>1）引导创新、修改和改进现有过程或实施新过程的突破项目；</w:t>
            </w:r>
          </w:p>
          <w:p>
            <w:r>
              <w:rPr>
                <w:rFonts w:hint="eastAsia"/>
              </w:rPr>
              <w:t>2）在现有过程中开展渐进、持续的改进活动；</w:t>
            </w:r>
          </w:p>
          <w:p>
            <w:r>
              <w:rPr>
                <w:rFonts w:hint="eastAsia"/>
              </w:rPr>
              <w:t>3）纠正所存在不符合的原因等。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p>
        </w:tc>
        <w:tc>
          <w:tcPr>
            <w:tcW w:w="960" w:type="dxa"/>
          </w:tcPr>
          <w:p>
            <w:r>
              <w:t>10.3</w:t>
            </w:r>
          </w:p>
        </w:tc>
        <w:tc>
          <w:tcPr>
            <w:tcW w:w="10004" w:type="dxa"/>
          </w:tcPr>
          <w:p>
            <w:r>
              <w:rPr>
                <w:rFonts w:hint="eastAsia"/>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
              <w:rPr>
                <w:rFonts w:hint="eastAsia"/>
              </w:rPr>
              <w:t>日常监视和测量过程中发现的不合格、不符合要求相关责任部门及时制定相应的改进、纠正和纠正措施，以实管理体系的持续改进。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tc>
        <w:tc>
          <w:tcPr>
            <w:tcW w:w="960" w:type="dxa"/>
          </w:tcPr>
          <w:p/>
        </w:tc>
        <w:tc>
          <w:tcPr>
            <w:tcW w:w="10004" w:type="dxa"/>
          </w:tcPr>
          <w:p>
            <w:r>
              <w:rPr>
                <w:rFonts w:hint="eastAsia"/>
              </w:rPr>
              <w:t>上级检查情况：未发生</w:t>
            </w:r>
          </w:p>
          <w:p>
            <w:r>
              <w:rPr>
                <w:rFonts w:hint="eastAsia"/>
              </w:rPr>
              <w:t>顾客投诉情况：无</w:t>
            </w:r>
          </w:p>
          <w:p>
            <w:r>
              <w:rPr>
                <w:rFonts w:hint="eastAsia"/>
              </w:rPr>
              <w:t>国家抽检：无</w:t>
            </w:r>
          </w:p>
          <w:p>
            <w:r>
              <w:rPr>
                <w:rFonts w:hint="eastAsia"/>
              </w:rPr>
              <w:t>变更情况：无</w:t>
            </w:r>
          </w:p>
        </w:tc>
        <w:tc>
          <w:tcPr>
            <w:tcW w:w="1585" w:type="dxa"/>
          </w:tcPr>
          <w:p/>
        </w:tc>
      </w:tr>
    </w:tbl>
    <w:p>
      <w:r>
        <w:ptab w:relativeTo="margin" w:alignment="center" w:leader="none"/>
      </w:r>
    </w:p>
    <w:p/>
    <w:p/>
    <w:p>
      <w:pPr>
        <w:pStyle w:val="3"/>
      </w:pPr>
      <w:r>
        <w:rPr>
          <w:rFonts w:hint="eastAsia"/>
        </w:rPr>
        <w:t>说明：不符合标注N</w:t>
      </w: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受审核部门：销售部     主管领导/陪同人员：</w:t>
            </w:r>
            <w:r>
              <w:rPr>
                <w:rFonts w:hint="eastAsia"/>
                <w:sz w:val="24"/>
                <w:szCs w:val="24"/>
                <w:lang w:val="en-US" w:eastAsia="zh-CN"/>
              </w:rPr>
              <w:t>余国平/耿鑫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审核员：张星   审核时间：20</w:t>
            </w:r>
            <w:r>
              <w:rPr>
                <w:sz w:val="24"/>
                <w:szCs w:val="24"/>
              </w:rPr>
              <w:t>21</w:t>
            </w:r>
            <w:r>
              <w:rPr>
                <w:rFonts w:hint="eastAsia"/>
                <w:sz w:val="24"/>
                <w:szCs w:val="24"/>
              </w:rPr>
              <w:t>年</w:t>
            </w:r>
            <w:r>
              <w:rPr>
                <w:sz w:val="24"/>
                <w:szCs w:val="24"/>
              </w:rPr>
              <w:t>6</w:t>
            </w:r>
            <w:r>
              <w:rPr>
                <w:rFonts w:hint="eastAsia"/>
                <w:sz w:val="24"/>
                <w:szCs w:val="24"/>
              </w:rPr>
              <w:t>月</w:t>
            </w:r>
            <w:r>
              <w:rPr>
                <w:sz w:val="24"/>
                <w:szCs w:val="24"/>
              </w:rPr>
              <w:t>9</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审核条款：5.3，6.2  8.2.1-8.2.4  8.4  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职责和权限</w:t>
            </w:r>
          </w:p>
        </w:tc>
        <w:tc>
          <w:tcPr>
            <w:tcW w:w="960" w:type="dxa"/>
          </w:tcPr>
          <w:p>
            <w:r>
              <w:t>5.3</w:t>
            </w:r>
          </w:p>
        </w:tc>
        <w:tc>
          <w:tcPr>
            <w:tcW w:w="10004" w:type="dxa"/>
          </w:tcPr>
          <w:p>
            <w:r>
              <w:rPr>
                <w:rFonts w:hint="eastAsia"/>
              </w:rPr>
              <w:t xml:space="preserve">部门主要职责如下： </w:t>
            </w:r>
          </w:p>
          <w:p>
            <w:r>
              <w:rPr>
                <w:rFonts w:hint="eastAsia"/>
              </w:rPr>
              <w:t>销售和服务所用设备和设施的管理</w:t>
            </w:r>
          </w:p>
          <w:p>
            <w:r>
              <w:rPr>
                <w:rFonts w:hint="eastAsia"/>
              </w:rPr>
              <w:t>销售和服务现场工作环境的维护</w:t>
            </w:r>
          </w:p>
          <w:p>
            <w:r>
              <w:rPr>
                <w:rFonts w:hint="eastAsia"/>
              </w:rPr>
              <w:t>销售合同或订单的签订及评审组织；</w:t>
            </w:r>
          </w:p>
          <w:p>
            <w:r>
              <w:rPr>
                <w:rFonts w:hint="eastAsia"/>
              </w:rPr>
              <w:t>开拓市场，按客户要求提供合格的产品</w:t>
            </w:r>
          </w:p>
          <w:p>
            <w:r>
              <w:rPr>
                <w:rFonts w:hint="eastAsia"/>
              </w:rPr>
              <w:t>顾客或外部供方的财产的识别和保护</w:t>
            </w:r>
          </w:p>
          <w:p>
            <w:r>
              <w:rPr>
                <w:rFonts w:hint="eastAsia"/>
              </w:rPr>
              <w:t>顾客满意度调查和分析；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w:t>
            </w:r>
          </w:p>
        </w:tc>
        <w:tc>
          <w:tcPr>
            <w:tcW w:w="960" w:type="dxa"/>
          </w:tcPr>
          <w:p>
            <w:r>
              <w:t>6.2</w:t>
            </w:r>
          </w:p>
        </w:tc>
        <w:tc>
          <w:tcPr>
            <w:tcW w:w="10004" w:type="dxa"/>
          </w:tcPr>
          <w:p>
            <w:r>
              <w:rPr>
                <w:rFonts w:hint="eastAsia"/>
              </w:rPr>
              <w:t>分解目标及考核情况</w:t>
            </w:r>
          </w:p>
          <w:p>
            <w:r>
              <w:rPr>
                <w:rFonts w:hint="eastAsia"/>
              </w:rPr>
              <w:t>1、项目完成合格率100%；（项目验收合格的数目目/报验项目*100%）</w:t>
            </w:r>
          </w:p>
          <w:p>
            <w:r>
              <w:rPr>
                <w:rFonts w:hint="eastAsia"/>
              </w:rPr>
              <w:t>2、项目采购材料验收合格率100%；（到货合格产品数量/采购产品总量*100%）</w:t>
            </w:r>
          </w:p>
          <w:p>
            <w:r>
              <w:rPr>
                <w:rFonts w:hint="eastAsia"/>
              </w:rPr>
              <w:t>3、顾客满意度≥95分；（调查客户总分/客户数量）</w:t>
            </w:r>
          </w:p>
          <w:p>
            <w:r>
              <w:rPr>
                <w:rFonts w:hint="eastAsia"/>
              </w:rPr>
              <w:t>4、合同评审100%（评审的合同数量/签约合同数）</w:t>
            </w:r>
          </w:p>
          <w:p>
            <w:r>
              <w:rPr>
                <w:rFonts w:hint="eastAsia"/>
              </w:rPr>
              <w:t>20</w:t>
            </w:r>
            <w:r>
              <w:t>21</w:t>
            </w:r>
            <w:r>
              <w:rPr>
                <w:rFonts w:hint="eastAsia"/>
              </w:rPr>
              <w:t>年第一季度目标完成情况：均完成。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顾客满意度调查</w:t>
            </w:r>
          </w:p>
        </w:tc>
        <w:tc>
          <w:tcPr>
            <w:tcW w:w="960" w:type="dxa"/>
          </w:tcPr>
          <w:p>
            <w:r>
              <w:t>9.1.2</w:t>
            </w:r>
          </w:p>
        </w:tc>
        <w:tc>
          <w:tcPr>
            <w:tcW w:w="10004" w:type="dxa"/>
          </w:tcPr>
          <w:p>
            <w:r>
              <w:rPr>
                <w:rFonts w:hint="eastAsia"/>
              </w:rPr>
              <w:t>企业对顾客对产品是否满意的信息进行监视，并编制《顾客满意情况调查表》。公司于20</w:t>
            </w:r>
            <w:r>
              <w:t>21</w:t>
            </w:r>
            <w:r>
              <w:rPr>
                <w:rFonts w:hint="eastAsia"/>
              </w:rPr>
              <w:t>年4月对主要客户进行了电话问卷调查，分别对产品质量、交货方面等内容进行调查，客户均对相关内容进行了反馈，从统计数据中可以看出，顾客满意度平均分为100%，超过了质量目标要求，目标完成。从各分项看，说明我公司还有不完善的地方，如：价格等方面，我公司一定会在以后的工作中节约成本，尽量降低价格，使顾客更加满意。</w:t>
            </w:r>
          </w:p>
        </w:tc>
        <w:tc>
          <w:tcPr>
            <w:tcW w:w="1585" w:type="dxa"/>
          </w:tcPr>
          <w:p/>
        </w:tc>
      </w:tr>
    </w:tbl>
    <w:p/>
    <w:p/>
    <w:p/>
    <w:p/>
    <w:p/>
    <w:p/>
    <w:p/>
    <w:p/>
    <w:tbl>
      <w:tblPr>
        <w:tblStyle w:val="5"/>
        <w:tblW w:w="2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722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受审核部门：办公室   主管领导/陪同人员</w:t>
            </w:r>
            <w:r>
              <w:rPr>
                <w:rFonts w:hint="eastAsia"/>
                <w:szCs w:val="22"/>
              </w:rPr>
              <w:t>：耿鑫</w:t>
            </w:r>
            <w:r>
              <w:rPr>
                <w:rFonts w:hint="eastAsia"/>
                <w:szCs w:val="22"/>
                <w:lang w:val="en-US" w:eastAsia="zh-CN"/>
              </w:rPr>
              <w:t>/余国平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审核员：张星       审核时间：20</w:t>
            </w:r>
            <w:r>
              <w:rPr>
                <w:sz w:val="24"/>
                <w:szCs w:val="24"/>
              </w:rPr>
              <w:t>21</w:t>
            </w:r>
            <w:r>
              <w:rPr>
                <w:rFonts w:hint="eastAsia"/>
                <w:sz w:val="24"/>
                <w:szCs w:val="24"/>
              </w:rPr>
              <w:t>年6月</w:t>
            </w:r>
            <w:r>
              <w:rPr>
                <w:sz w:val="24"/>
                <w:szCs w:val="24"/>
              </w:rPr>
              <w:t>9</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审核条款：5.3，6.2，7.1.2  7.1.6  7.2，7.3，7.4， 7.5，9.1.1  9.1.3  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255" w:hRule="atLeast"/>
        </w:trPr>
        <w:tc>
          <w:tcPr>
            <w:tcW w:w="2160" w:type="dxa"/>
          </w:tcPr>
          <w:p>
            <w:r>
              <w:rPr>
                <w:rFonts w:hint="eastAsia"/>
              </w:rPr>
              <w:t>职责和权限</w:t>
            </w:r>
          </w:p>
        </w:tc>
        <w:tc>
          <w:tcPr>
            <w:tcW w:w="960" w:type="dxa"/>
          </w:tcPr>
          <w:p>
            <w:r>
              <w:t>5.3</w:t>
            </w:r>
          </w:p>
        </w:tc>
        <w:tc>
          <w:tcPr>
            <w:tcW w:w="10004" w:type="dxa"/>
          </w:tcPr>
          <w:p>
            <w:r>
              <w:rPr>
                <w:rFonts w:hint="eastAsia"/>
              </w:rPr>
              <w:t>部门主要职责如下：</w:t>
            </w:r>
          </w:p>
          <w:p>
            <w:r>
              <w:rPr>
                <w:rFonts w:hint="eastAsia"/>
              </w:rPr>
              <w:t>负责文件和资料的统筹管理，包括发放、回收、更改、销毁、保存等及作好相关记录；</w:t>
            </w:r>
          </w:p>
          <w:p>
            <w:r>
              <w:rPr>
                <w:rFonts w:hint="eastAsia"/>
              </w:rPr>
              <w:t>负责质量记录的统筹管理，规定质量记录的保存期限，汇集备案各类质量记录的样本；</w:t>
            </w:r>
          </w:p>
          <w:p>
            <w:r>
              <w:rPr>
                <w:rFonts w:hint="eastAsia"/>
              </w:rPr>
              <w:t>负责组织编制质量手册,组织对现有体系文件的定期评审；</w:t>
            </w:r>
          </w:p>
          <w:p>
            <w:r>
              <w:rPr>
                <w:rFonts w:hint="eastAsia"/>
              </w:rPr>
              <w:t>负责人员的选择和安排，编制相应岗位工作入职要求；</w:t>
            </w:r>
          </w:p>
          <w:p>
            <w:r>
              <w:rPr>
                <w:rFonts w:hint="eastAsia"/>
              </w:rPr>
              <w:t xml:space="preserve">负责培训计划的制定及监督实施，组织对培训效果进行评估; </w:t>
            </w:r>
          </w:p>
          <w:p>
            <w:r>
              <w:rPr>
                <w:rFonts w:hint="eastAsia"/>
              </w:rPr>
              <w:t>负责统筹企业相关信息的传递与处理及内部沟通活动；</w:t>
            </w:r>
          </w:p>
          <w:p>
            <w:r>
              <w:rPr>
                <w:rFonts w:hint="eastAsia"/>
              </w:rPr>
              <w:t>提供岗位职责与任职要求，对岗位职责和任职条件进行了描述。职责和权限与手册描述基本一致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968" w:hRule="atLeast"/>
        </w:trPr>
        <w:tc>
          <w:tcPr>
            <w:tcW w:w="2160" w:type="dxa"/>
          </w:tcPr>
          <w:p>
            <w:r>
              <w:rPr>
                <w:rFonts w:hint="eastAsia"/>
              </w:rPr>
              <w:t>质量目标</w:t>
            </w:r>
          </w:p>
        </w:tc>
        <w:tc>
          <w:tcPr>
            <w:tcW w:w="960" w:type="dxa"/>
          </w:tcPr>
          <w:p>
            <w:r>
              <w:t>6.2</w:t>
            </w:r>
          </w:p>
        </w:tc>
        <w:tc>
          <w:tcPr>
            <w:tcW w:w="10004" w:type="dxa"/>
          </w:tcPr>
          <w:p>
            <w:r>
              <w:rPr>
                <w:rFonts w:hint="eastAsia"/>
              </w:rPr>
              <w:t>分解到该部门的质量目标及完成情况如下：</w:t>
            </w:r>
          </w:p>
          <w:p>
            <w:r>
              <w:rPr>
                <w:rFonts w:hint="eastAsia"/>
              </w:rPr>
              <w:t>培训达标率100%（培训达标次数/培训总次数）</w:t>
            </w:r>
          </w:p>
          <w:p>
            <w:r>
              <w:rPr>
                <w:rFonts w:hint="eastAsia"/>
              </w:rPr>
              <w:t>文件发放受控率100%（发放文件数/文件总数）</w:t>
            </w:r>
          </w:p>
          <w:p>
            <w:r>
              <w:t>2021</w:t>
            </w:r>
            <w:r>
              <w:rPr>
                <w:rFonts w:hint="eastAsia"/>
              </w:rPr>
              <w:t>年第一季度质量目标完成情况：均完成100%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企业知识管理方法、措施及效果</w:t>
            </w:r>
          </w:p>
        </w:tc>
        <w:tc>
          <w:tcPr>
            <w:tcW w:w="960" w:type="dxa"/>
          </w:tcPr>
          <w:p>
            <w:r>
              <w:t>7.1.6</w:t>
            </w:r>
          </w:p>
        </w:tc>
        <w:tc>
          <w:tcPr>
            <w:tcW w:w="10004" w:type="dxa"/>
          </w:tcPr>
          <w:p>
            <w:r>
              <w:rPr>
                <w:rFonts w:hint="eastAsia"/>
              </w:rPr>
              <w:t>办公室负责公司知识管理的协调工作、无形资产的管理、信息系统的建设与管理以及公司所有制度文件和资料的管理和控制工作并对内、外部知识进行确定、维护、发放与管理。</w:t>
            </w:r>
          </w:p>
          <w:p>
            <w:r>
              <w:rPr>
                <w:rFonts w:hint="eastAsia"/>
              </w:rPr>
              <w:t>已识别的公司内部知识包括：企业管理知识，专业技术知识，市场营销知识，成功经验总结，失败教训案例，培训心得体会。主要有：人员的工作经历、经验、操作技能、作业文件、软件程序等。</w:t>
            </w:r>
          </w:p>
          <w:p>
            <w:r>
              <w:rPr>
                <w:rFonts w:hint="eastAsia"/>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w:t>
            </w:r>
            <w:r>
              <w:rPr>
                <w:rFonts w:hint="eastAsia"/>
                <w:szCs w:val="22"/>
              </w:rPr>
              <w:t>》GB/T8478-20</w:t>
            </w:r>
            <w:r>
              <w:rPr>
                <w:rFonts w:hint="eastAsia"/>
                <w:szCs w:val="22"/>
                <w:lang w:val="en-US" w:eastAsia="zh-CN"/>
              </w:rPr>
              <w:t>08</w:t>
            </w:r>
            <w:r>
              <w:rPr>
                <w:rFonts w:hint="eastAsia"/>
                <w:szCs w:val="22"/>
              </w:rPr>
              <w:t>铝</w:t>
            </w:r>
            <w:r>
              <w:rPr>
                <w:rFonts w:hint="eastAsia"/>
              </w:rPr>
              <w:t>合金门窗</w:t>
            </w:r>
            <w:r>
              <w:rPr>
                <w:rFonts w:hint="eastAsia"/>
                <w:lang w:eastAsia="zh-CN"/>
              </w:rPr>
              <w:t>、</w:t>
            </w:r>
            <w:r>
              <w:rPr>
                <w:rFonts w:hint="eastAsia"/>
                <w:szCs w:val="22"/>
              </w:rPr>
              <w:t>GB/T8478-20</w:t>
            </w:r>
            <w:r>
              <w:rPr>
                <w:rFonts w:hint="eastAsia"/>
                <w:szCs w:val="22"/>
                <w:lang w:val="en-US" w:eastAsia="zh-CN"/>
              </w:rPr>
              <w:t>20</w:t>
            </w:r>
            <w:r>
              <w:rPr>
                <w:rFonts w:hint="eastAsia"/>
                <w:szCs w:val="22"/>
              </w:rPr>
              <w:t>铝</w:t>
            </w:r>
            <w:r>
              <w:rPr>
                <w:rFonts w:hint="eastAsia"/>
              </w:rPr>
              <w:t>合金门窗等及法律法规及客户要求等。</w:t>
            </w:r>
          </w:p>
          <w:p>
            <w:r>
              <w:rPr>
                <w:rFonts w:hint="eastAsia"/>
              </w:rPr>
              <w:t xml:space="preserve">   已制定培训计划组织学习相关知识，并按要求不断更新。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人员</w:t>
            </w:r>
          </w:p>
          <w:p>
            <w:r>
              <w:rPr>
                <w:rFonts w:hint="eastAsia"/>
              </w:rPr>
              <w:t>能力</w:t>
            </w:r>
          </w:p>
        </w:tc>
        <w:tc>
          <w:tcPr>
            <w:tcW w:w="960" w:type="dxa"/>
          </w:tcPr>
          <w:p>
            <w:r>
              <w:t>7.1.2</w:t>
            </w:r>
          </w:p>
          <w:p>
            <w:r>
              <w:t>7.2</w:t>
            </w:r>
          </w:p>
        </w:tc>
        <w:tc>
          <w:tcPr>
            <w:tcW w:w="10004" w:type="dxa"/>
          </w:tcPr>
          <w:p>
            <w:r>
              <w:rPr>
                <w:rFonts w:hint="eastAsia"/>
              </w:rPr>
              <w:t>已识别与QMS相关人员：各部门负责人、生产人员、质检人员、销售、内审员，提供了岗位职责与任职要求。新进员工已制定岗前培训计划。</w:t>
            </w:r>
          </w:p>
          <w:p>
            <w:r>
              <w:rPr>
                <w:rFonts w:hint="eastAsia"/>
              </w:rPr>
              <w:t>人员能力评价在员工招聘时进行，不符合不予录用。主要评价年龄、学历、工作经历等内容。询问各部门负责人能力符合情况，均符合。</w:t>
            </w:r>
          </w:p>
          <w:p>
            <w:r>
              <w:rPr>
                <w:rFonts w:hint="eastAsia"/>
              </w:rPr>
              <w:t>耿鑫：销售部经理/高中学历/有5年以上工作经验，能够胜任岗位</w:t>
            </w:r>
          </w:p>
          <w:p>
            <w:r>
              <w:rPr>
                <w:rFonts w:hint="eastAsia"/>
              </w:rPr>
              <w:t>另抽其他人员能力符合情况，企业负责人介绍说：生产一线员工均为有工作经验的员工，上岗前还需经过岗前培训，合格后方可上岗。部门负责人基本为工作多年，熟悉流程及岗位要求的人员，人员能力符合要求。</w:t>
            </w:r>
          </w:p>
          <w:p>
            <w:r>
              <w:rPr>
                <w:rFonts w:hint="eastAsia"/>
              </w:rPr>
              <w:t>查：《20</w:t>
            </w:r>
            <w:r>
              <w:t>21</w:t>
            </w:r>
            <w:r>
              <w:rPr>
                <w:rFonts w:hint="eastAsia"/>
              </w:rPr>
              <w:t>年培训计划》，内容涵盖：GB/T19001-2016/ISO 9001：2015基本知识；设备操作规程；内部审核的方案策划、实施，审核技巧和注意事项（内审员培训）等。</w:t>
            </w:r>
          </w:p>
          <w:p>
            <w:r>
              <w:rPr>
                <w:rFonts w:hint="eastAsia"/>
              </w:rPr>
              <w:t>编制：办公室   审批：余国平  日期：20</w:t>
            </w:r>
            <w:r>
              <w:t>21</w:t>
            </w:r>
            <w:r>
              <w:rPr>
                <w:rFonts w:hint="eastAsia"/>
              </w:rPr>
              <w:t>年1月10日</w:t>
            </w:r>
          </w:p>
          <w:p>
            <w:r>
              <w:rPr>
                <w:rFonts w:hint="eastAsia"/>
              </w:rPr>
              <w:t>20</w:t>
            </w:r>
            <w:r>
              <w:t>21</w:t>
            </w:r>
            <w:r>
              <w:rPr>
                <w:rFonts w:hint="eastAsia"/>
              </w:rPr>
              <w:t>年共制定与体系运行有关的培训计划4项。</w:t>
            </w:r>
          </w:p>
          <w:p>
            <w:r>
              <w:rPr>
                <w:rFonts w:hint="eastAsia"/>
              </w:rPr>
              <w:t xml:space="preserve">抽《培训记录表》 </w:t>
            </w:r>
          </w:p>
          <w:p>
            <w:r>
              <w:rPr>
                <w:rFonts w:hint="eastAsia"/>
              </w:rPr>
              <w:t>培训题目：GB/T 19001-2016标准相关知识</w:t>
            </w:r>
          </w:p>
          <w:p>
            <w:r>
              <w:rPr>
                <w:rFonts w:hint="eastAsia"/>
              </w:rPr>
              <w:t>培训方式：面授</w:t>
            </w:r>
          </w:p>
          <w:p>
            <w:r>
              <w:rPr>
                <w:rFonts w:hint="eastAsia"/>
              </w:rPr>
              <w:t>培训内容：</w:t>
            </w:r>
          </w:p>
          <w:p>
            <w:r>
              <w:rPr>
                <w:rFonts w:hint="eastAsia"/>
              </w:rPr>
              <w:t>1、GB/T19001-2016/ISO 9001：2015标准知识、概念；</w:t>
            </w:r>
          </w:p>
          <w:p>
            <w:r>
              <w:rPr>
                <w:rFonts w:hint="eastAsia"/>
              </w:rPr>
              <w:t xml:space="preserve">培训日期： </w:t>
            </w:r>
            <w:r>
              <w:t>2021</w:t>
            </w:r>
            <w:r>
              <w:rPr>
                <w:rFonts w:hint="eastAsia"/>
              </w:rPr>
              <w:t>年3月17日</w:t>
            </w:r>
          </w:p>
          <w:p>
            <w:r>
              <w:rPr>
                <w:rFonts w:hint="eastAsia"/>
              </w:rPr>
              <w:t>参加培训人员：全员培训</w:t>
            </w:r>
          </w:p>
          <w:p>
            <w:r>
              <w:rPr>
                <w:rFonts w:hint="eastAsia"/>
              </w:rPr>
              <w:t>考核方式：提问  考核成绩：通过考核合格</w:t>
            </w:r>
          </w:p>
          <w:p/>
          <w:p>
            <w:r>
              <w:rPr>
                <w:rFonts w:hint="eastAsia"/>
              </w:rPr>
              <w:t xml:space="preserve">抽《培训记录表》 </w:t>
            </w:r>
          </w:p>
          <w:p>
            <w:r>
              <w:rPr>
                <w:rFonts w:hint="eastAsia"/>
              </w:rPr>
              <w:t>培训题目：内审培训</w:t>
            </w:r>
          </w:p>
          <w:p>
            <w:r>
              <w:rPr>
                <w:rFonts w:hint="eastAsia"/>
              </w:rPr>
              <w:t>培训方式：面授</w:t>
            </w:r>
          </w:p>
          <w:p>
            <w:r>
              <w:rPr>
                <w:rFonts w:hint="eastAsia"/>
              </w:rPr>
              <w:t>培训内容：审核基本知识  审核技巧</w:t>
            </w:r>
          </w:p>
          <w:p>
            <w:r>
              <w:rPr>
                <w:rFonts w:hint="eastAsia"/>
              </w:rPr>
              <w:t>培训日期：20</w:t>
            </w:r>
            <w:r>
              <w:t>21</w:t>
            </w:r>
            <w:r>
              <w:rPr>
                <w:rFonts w:hint="eastAsia"/>
              </w:rPr>
              <w:t>年4月6日</w:t>
            </w:r>
          </w:p>
          <w:p>
            <w:r>
              <w:rPr>
                <w:rFonts w:hint="eastAsia"/>
              </w:rPr>
              <w:t>参加培训人员：全员培训</w:t>
            </w:r>
          </w:p>
          <w:p>
            <w:r>
              <w:rPr>
                <w:rFonts w:hint="eastAsia"/>
              </w:rPr>
              <w:t>考核方式：提问  考核成绩：通过考核合格</w:t>
            </w:r>
          </w:p>
          <w:p/>
          <w:p>
            <w:r>
              <w:rPr>
                <w:rFonts w:hint="eastAsia"/>
              </w:rPr>
              <w:t>另抽其他培训记录，均保存完好，符合要求。</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意识</w:t>
            </w:r>
          </w:p>
        </w:tc>
        <w:tc>
          <w:tcPr>
            <w:tcW w:w="960" w:type="dxa"/>
          </w:tcPr>
          <w:p>
            <w:r>
              <w:t>7.3</w:t>
            </w:r>
          </w:p>
        </w:tc>
        <w:tc>
          <w:tcPr>
            <w:tcW w:w="10004" w:type="dxa"/>
          </w:tcPr>
          <w:p>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
              <w:rPr>
                <w:rFonts w:hint="eastAsia"/>
              </w:rPr>
              <w:t>现场抽查一名员工，询问公司质量方针和目标，及对方针的了解，能够正确回答。</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沟通</w:t>
            </w:r>
          </w:p>
        </w:tc>
        <w:tc>
          <w:tcPr>
            <w:tcW w:w="960" w:type="dxa"/>
          </w:tcPr>
          <w:p>
            <w:r>
              <w:t>7.4</w:t>
            </w:r>
          </w:p>
        </w:tc>
        <w:tc>
          <w:tcPr>
            <w:tcW w:w="10004" w:type="dxa"/>
          </w:tcPr>
          <w:p>
            <w:r>
              <w:rPr>
                <w:rFonts w:hint="eastAsia"/>
              </w:rPr>
              <w:t>企业主要通过以下措施实施内部、外部的信息交流和信息沟通：</w:t>
            </w:r>
          </w:p>
          <w:p>
            <w:r>
              <w:rPr>
                <w:rFonts w:hint="eastAsia"/>
              </w:rPr>
              <w:t>1）内部沟通：a)通过各种列会传达、通报质量管理情况（如工作例会、经营会议等)；b)各部门内部会议等；c)内部文件的学习和传递；d)公司宣传栏等方式。</w:t>
            </w:r>
          </w:p>
          <w:p>
            <w:r>
              <w:rPr>
                <w:rFonts w:hint="eastAsia"/>
              </w:rPr>
              <w:t>2）外部沟通：a)与供方沟通采购产品信息，产品质量和交货信息等；b)与顾客沟通新产品设计开发信息、产品质量、交付情况和服务方面等；c)与当地政府主管部门进行交流沟通。</w:t>
            </w:r>
          </w:p>
          <w:p>
            <w:r>
              <w:rPr>
                <w:rFonts w:hint="eastAsia"/>
              </w:rPr>
              <w:t>内外部信息交流/沟通方式可行、有效。</w:t>
            </w:r>
          </w:p>
          <w:p>
            <w:r>
              <w:rPr>
                <w:rFonts w:hint="eastAsia"/>
              </w:rPr>
              <w:t>公司沟通机制已经建立，基本有效。</w:t>
            </w:r>
          </w:p>
          <w:p>
            <w:r>
              <w:rPr>
                <w:rFonts w:hint="eastAsia"/>
              </w:rPr>
              <w:t>尚未发生因交流、沟通不畅而导致体系运行受阻现象影响。</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文件化信息</w:t>
            </w:r>
          </w:p>
        </w:tc>
        <w:tc>
          <w:tcPr>
            <w:tcW w:w="960" w:type="dxa"/>
          </w:tcPr>
          <w:p>
            <w:r>
              <w:t>7.5</w:t>
            </w:r>
          </w:p>
        </w:tc>
        <w:tc>
          <w:tcPr>
            <w:tcW w:w="10004" w:type="dxa"/>
          </w:tcPr>
          <w:p>
            <w:r>
              <w:rPr>
                <w:rFonts w:hint="eastAsia"/>
              </w:rPr>
              <w:t>编制《文件控制程序》《记录控制程序》</w:t>
            </w:r>
          </w:p>
          <w:p>
            <w:r>
              <w:rPr>
                <w:rFonts w:hint="eastAsia"/>
              </w:rPr>
              <w:t>公司质量管理体系文件包括：质量手册、程序文件、作业文件、外来文件、记录等。已建立“受控文件清单”。</w:t>
            </w:r>
          </w:p>
          <w:p>
            <w:r>
              <w:rPr>
                <w:rFonts w:hint="eastAsia"/>
              </w:rPr>
              <w:t>查：公司质量《管理手册》、《程序文件》为依据GB/T19001-2016版编制，于2019年1月5日发布实施，目前版本为A/0版。</w:t>
            </w:r>
          </w:p>
          <w:p>
            <w:r>
              <w:rPr>
                <w:rFonts w:hint="eastAsia"/>
              </w:rPr>
              <w:t>由管理者代表审核，总经理批准后发布。</w:t>
            </w:r>
          </w:p>
          <w:p>
            <w:r>
              <w:rPr>
                <w:rFonts w:hint="eastAsia"/>
              </w:rPr>
              <w:t xml:space="preserve">查：“”，内容涵盖：序号、文件名称、编号、发放记录、回收记录等。 </w:t>
            </w:r>
          </w:p>
          <w:p>
            <w:r>
              <w:rPr>
                <w:rFonts w:hint="eastAsia"/>
              </w:rPr>
              <w:t>质量手册、程序文件已发放各部门，有签收部门确认。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t>查：有“外来文件清单”记录了《产品质量法》等外来文件，控制分发，有专人负责。</w:t>
            </w:r>
          </w:p>
          <w:p>
            <w:r>
              <w:rPr>
                <w:rFonts w:hint="eastAsia"/>
              </w:rPr>
              <w:t>已建立“记录清单”内容含盖：序号、记录名称、记录编号、保存部门、保存期限。</w:t>
            </w:r>
          </w:p>
          <w:p>
            <w:r>
              <w:rPr>
                <w:rFonts w:hint="eastAsia"/>
              </w:rPr>
              <w:t>现场查看，文件、记录保持清晰，保存完好。</w:t>
            </w:r>
          </w:p>
          <w:p>
            <w:r>
              <w:rPr>
                <w:rFonts w:hint="eastAsia"/>
              </w:rPr>
              <w:t>文件化信息受控。</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vAlign w:val="center"/>
          </w:tcPr>
          <w:p>
            <w:r>
              <w:rPr>
                <w:rFonts w:hint="eastAsia"/>
              </w:rPr>
              <w:t>9.1.1</w:t>
            </w:r>
          </w:p>
          <w:p>
            <w:r>
              <w:rPr>
                <w:rFonts w:hint="eastAsia"/>
              </w:rPr>
              <w:t>9.1.3</w:t>
            </w:r>
          </w:p>
        </w:tc>
        <w:tc>
          <w:tcPr>
            <w:tcW w:w="10004" w:type="dxa"/>
            <w:vAlign w:val="center"/>
          </w:tcPr>
          <w:p>
            <w:r>
              <w:rPr>
                <w:rFonts w:hint="eastAsia"/>
              </w:rPr>
              <w:t>公司通过质量目标考核、内审、管理评审等对体系的有效性进行评价。</w:t>
            </w:r>
          </w:p>
          <w:p>
            <w:r>
              <w:rPr>
                <w:rFonts w:hint="eastAsia"/>
              </w:rPr>
              <w:t>1）提供了顾客满意调查表，并进行了分析。</w:t>
            </w:r>
          </w:p>
          <w:p>
            <w:r>
              <w:rPr>
                <w:rFonts w:hint="eastAsia"/>
              </w:rPr>
              <w:t>2）对过程产品质量进行了统计分析</w:t>
            </w:r>
          </w:p>
          <w:p>
            <w:r>
              <w:rPr>
                <w:rFonts w:hint="eastAsia"/>
              </w:rPr>
              <w:t>3）对采购物资进行验证。根据验收结果，证明供方提供的产品质量是稳定的.</w:t>
            </w:r>
          </w:p>
          <w:p>
            <w:r>
              <w:rPr>
                <w:rFonts w:hint="eastAsia"/>
              </w:rPr>
              <w:t>4）通过内审中发现的不符合，确定改进措施并实施。</w:t>
            </w:r>
          </w:p>
          <w:p>
            <w:r>
              <w:rPr>
                <w:rFonts w:hint="eastAsia"/>
              </w:rPr>
              <w:t>5）通过管理评审，提出改进措施，以便发现改进方向。</w:t>
            </w:r>
          </w:p>
        </w:tc>
        <w:tc>
          <w:tcPr>
            <w:tcW w:w="1585" w:type="dxa"/>
          </w:tcPr>
          <w:p>
            <w:r>
              <w:t>合格</w:t>
            </w:r>
          </w:p>
        </w:tc>
        <w:tc>
          <w:tcPr>
            <w:tcW w:w="7229" w:type="dxa"/>
            <w:vAlign w:val="center"/>
          </w:tcPr>
          <w:p>
            <w:pPr>
              <w:rPr>
                <w:b/>
              </w:rPr>
            </w:pPr>
          </w:p>
        </w:tc>
        <w:tc>
          <w:tcPr>
            <w:tcW w:w="7229" w:type="dxa"/>
            <w:vAlign w:val="center"/>
          </w:tcPr>
          <w:p>
            <w:pPr>
              <w:rPr>
                <w:b/>
              </w:rPr>
            </w:pPr>
            <w:r>
              <w:rPr>
                <w:rFonts w:hint="eastAsia"/>
                <w:b/>
              </w:rPr>
              <w:t>公司通过质量目标考核、内审、管理评审等对体系的有效性进行评价。</w:t>
            </w:r>
          </w:p>
          <w:p>
            <w:pPr>
              <w:rPr>
                <w:b/>
              </w:rPr>
            </w:pPr>
            <w:r>
              <w:rPr>
                <w:rFonts w:hint="eastAsia"/>
                <w:b/>
              </w:rPr>
              <w:t>1）提供了顾客满意调查表，并进行了分析。</w:t>
            </w:r>
          </w:p>
          <w:p>
            <w:pPr>
              <w:rPr>
                <w:b/>
              </w:rPr>
            </w:pPr>
            <w:r>
              <w:rPr>
                <w:rFonts w:hint="eastAsia"/>
                <w:b/>
              </w:rPr>
              <w:t>2）对过程产品质量进行了统计分析</w:t>
            </w:r>
          </w:p>
          <w:p>
            <w:pPr>
              <w:rPr>
                <w:b/>
              </w:rPr>
            </w:pPr>
            <w:r>
              <w:rPr>
                <w:rFonts w:hint="eastAsia"/>
                <w:b/>
              </w:rPr>
              <w:t>3）对采购物资进行验证。根据验收结果，证明供方提供的产品质量是稳定的.</w:t>
            </w:r>
          </w:p>
          <w:p>
            <w:pPr>
              <w:rPr>
                <w:b/>
              </w:rPr>
            </w:pPr>
            <w:r>
              <w:rPr>
                <w:rFonts w:hint="eastAsia"/>
                <w:b/>
              </w:rPr>
              <w:t>4）通过内审中发现的不符合，确定改进措施并实施。</w:t>
            </w:r>
          </w:p>
          <w:p>
            <w:pPr>
              <w:rPr>
                <w:b/>
              </w:rPr>
            </w:pPr>
            <w:r>
              <w:rPr>
                <w:rFonts w:hint="eastAsia"/>
                <w:b/>
              </w:rPr>
              <w:t>5）通过管理评审，提出改进措施，以便发现改进方向。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vAlign w:val="center"/>
          </w:tcPr>
          <w:p>
            <w:r>
              <w:rPr>
                <w:rFonts w:hint="eastAsia"/>
              </w:rPr>
              <w:t>内审</w:t>
            </w:r>
          </w:p>
        </w:tc>
        <w:tc>
          <w:tcPr>
            <w:tcW w:w="960" w:type="dxa"/>
            <w:vAlign w:val="center"/>
          </w:tcPr>
          <w:p>
            <w:r>
              <w:rPr>
                <w:rFonts w:hint="eastAsia"/>
              </w:rPr>
              <w:t>9.2</w:t>
            </w:r>
          </w:p>
        </w:tc>
        <w:tc>
          <w:tcPr>
            <w:tcW w:w="10004" w:type="dxa"/>
            <w:vAlign w:val="center"/>
          </w:tcPr>
          <w:p>
            <w:r>
              <w:rPr>
                <w:rFonts w:hint="eastAsia"/>
              </w:rPr>
              <w:t>公司制定了《内部审核控制程序》，文件规定每年至少进行一次内部审核，间隔时间不超过12个月。规定了审核的策划、实施、形成记录以及报告结果的要求。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内审时间：20</w:t>
            </w:r>
            <w:r>
              <w:t>21</w:t>
            </w:r>
            <w:r>
              <w:rPr>
                <w:rFonts w:hint="eastAsia"/>
              </w:rPr>
              <w:t>年4月 9日。</w:t>
            </w:r>
          </w:p>
          <w:p>
            <w:r>
              <w:rPr>
                <w:rFonts w:hint="eastAsia"/>
              </w:rPr>
              <w:t>依据GB/T19001-2016版标准，质量管理手册和体系其他文件。计划由总经理批准后实施。</w:t>
            </w:r>
          </w:p>
          <w:p>
            <w:r>
              <w:rPr>
                <w:rFonts w:hint="eastAsia"/>
              </w:rPr>
              <w:t xml:space="preserve">公司按计划实施了内审。提供了内审员任命书，写明了内审员任职要求及审核要求。内审员的安排考虑了审核过程的客观性和公正性，没有发现自己审核本部门的情况。  </w:t>
            </w:r>
          </w:p>
          <w:p>
            <w:r>
              <w:rPr>
                <w:rFonts w:hint="eastAsia"/>
              </w:rPr>
              <w:t>提供了内审检查表。内审不符合1项，已整改验收合格。</w:t>
            </w:r>
          </w:p>
          <w:p>
            <w:r>
              <w:rPr>
                <w:rFonts w:hint="eastAsia"/>
              </w:rPr>
              <w:t>内审报告显示本公司的质量体系均运行良好。</w:t>
            </w:r>
          </w:p>
          <w:p>
            <w:r>
              <w:rPr>
                <w:rFonts w:hint="eastAsia"/>
              </w:rPr>
              <w:t>现场发现内审深度有待提高，与受审方沟通，希望加强内审人员培训，深化学习标准知识，受审方表示接受。</w:t>
            </w:r>
          </w:p>
        </w:tc>
        <w:tc>
          <w:tcPr>
            <w:tcW w:w="1585" w:type="dxa"/>
          </w:tcPr>
          <w:p>
            <w:r>
              <w:t>合格</w:t>
            </w:r>
          </w:p>
        </w:tc>
      </w:tr>
    </w:tbl>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w:t>
            </w:r>
            <w:r>
              <w:rPr>
                <w:rFonts w:hint="eastAsia"/>
                <w:sz w:val="24"/>
                <w:szCs w:val="24"/>
                <w:lang w:val="en-US" w:eastAsia="zh-CN"/>
              </w:rPr>
              <w:t>技术</w:t>
            </w:r>
            <w:r>
              <w:rPr>
                <w:rFonts w:hint="eastAsia"/>
                <w:sz w:val="24"/>
                <w:szCs w:val="24"/>
              </w:rPr>
              <w:t>部     主管领导/陪同人员：</w:t>
            </w:r>
            <w:r>
              <w:rPr>
                <w:rFonts w:hint="eastAsia"/>
                <w:sz w:val="24"/>
                <w:szCs w:val="24"/>
                <w:lang w:val="en-US" w:eastAsia="zh-CN"/>
              </w:rPr>
              <w:t>谭景雷</w:t>
            </w:r>
            <w:r>
              <w:rPr>
                <w:rFonts w:hint="eastAsia"/>
                <w:sz w:val="24"/>
                <w:szCs w:val="24"/>
              </w:rPr>
              <w:t>/耿鑫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审核员：张星    审核时间：20</w:t>
            </w:r>
            <w:r>
              <w:rPr>
                <w:sz w:val="24"/>
                <w:szCs w:val="24"/>
              </w:rPr>
              <w:t>21</w:t>
            </w:r>
            <w:r>
              <w:rPr>
                <w:rFonts w:hint="eastAsia"/>
                <w:sz w:val="24"/>
                <w:szCs w:val="24"/>
              </w:rPr>
              <w:t>.0</w:t>
            </w:r>
            <w:r>
              <w:rPr>
                <w:sz w:val="24"/>
                <w:szCs w:val="24"/>
              </w:rPr>
              <w:t>6</w:t>
            </w:r>
            <w:r>
              <w:rPr>
                <w:rFonts w:hint="eastAsia"/>
                <w:sz w:val="24"/>
                <w:szCs w:val="24"/>
              </w:rPr>
              <w:t>.</w:t>
            </w:r>
            <w:r>
              <w:rPr>
                <w:sz w:val="24"/>
                <w:szCs w:val="24"/>
              </w:rPr>
              <w:t>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审核条款：5.3，6.2，7.1.3 -7.1.5  8.1  8.3  8.5  8.6  8.7  10.2</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职责和权限</w:t>
            </w:r>
          </w:p>
        </w:tc>
        <w:tc>
          <w:tcPr>
            <w:tcW w:w="960" w:type="dxa"/>
            <w:vAlign w:val="center"/>
          </w:tcPr>
          <w:p>
            <w:pPr>
              <w:rPr>
                <w:b/>
              </w:rPr>
            </w:pPr>
            <w:r>
              <w:rPr>
                <w:rFonts w:hint="eastAsia"/>
                <w:b/>
              </w:rPr>
              <w:t>5.3</w:t>
            </w:r>
          </w:p>
        </w:tc>
        <w:tc>
          <w:tcPr>
            <w:tcW w:w="10004" w:type="dxa"/>
            <w:vAlign w:val="center"/>
          </w:tcPr>
          <w:p>
            <w:pPr>
              <w:rPr>
                <w:b/>
              </w:rPr>
            </w:pPr>
            <w:r>
              <w:rPr>
                <w:rFonts w:hint="eastAsia"/>
                <w:b/>
              </w:rPr>
              <w:t>部门主要职责如下：</w:t>
            </w:r>
          </w:p>
          <w:p>
            <w:pPr>
              <w:rPr>
                <w:b/>
              </w:rPr>
            </w:pPr>
            <w:r>
              <w:rPr>
                <w:rFonts w:hint="eastAsia"/>
                <w:b/>
              </w:rPr>
              <w:t xml:space="preserve">负责编制相应的工艺规程,明确关键工序和特殊工序; </w:t>
            </w:r>
          </w:p>
          <w:p>
            <w:pPr>
              <w:rPr>
                <w:b/>
              </w:rPr>
            </w:pPr>
            <w:r>
              <w:rPr>
                <w:rFonts w:hint="eastAsia"/>
                <w:b/>
              </w:rPr>
              <w:t xml:space="preserve">负责制订生产计划及生产和工序控制,执行工艺规程规定内容; </w:t>
            </w:r>
          </w:p>
          <w:p>
            <w:pPr>
              <w:rPr>
                <w:b/>
              </w:rPr>
            </w:pPr>
            <w:r>
              <w:rPr>
                <w:rFonts w:hint="eastAsia"/>
                <w:b/>
              </w:rPr>
              <w:t>负责生产设备的管理,编制设备的操作规程及负责生产设备的维护保养；</w:t>
            </w:r>
          </w:p>
          <w:p>
            <w:pPr>
              <w:rPr>
                <w:b/>
              </w:rPr>
            </w:pPr>
            <w:r>
              <w:rPr>
                <w:rFonts w:hint="eastAsia"/>
                <w:b/>
              </w:rPr>
              <w:t>负责所属区域内产品的标识及不同检验状态产品的分区摆放，标识的维护；</w:t>
            </w:r>
          </w:p>
          <w:p>
            <w:pPr>
              <w:rPr>
                <w:b/>
              </w:rPr>
            </w:pPr>
            <w:r>
              <w:rPr>
                <w:rFonts w:hint="eastAsia"/>
                <w:b/>
              </w:rPr>
              <w:t>负责产品贮存控制，选择和使用适宜的搬运工具和方法。</w:t>
            </w:r>
          </w:p>
          <w:p>
            <w:pPr>
              <w:rPr>
                <w:b/>
              </w:rPr>
            </w:pPr>
            <w:r>
              <w:rPr>
                <w:rFonts w:hint="eastAsia"/>
                <w:b/>
              </w:rPr>
              <w:t xml:space="preserve">负责所有标识的制作,检验状态标签或印章使用,并对其有效性进行监视; </w:t>
            </w:r>
          </w:p>
          <w:p>
            <w:pPr>
              <w:rPr>
                <w:b/>
              </w:rPr>
            </w:pPr>
            <w:r>
              <w:rPr>
                <w:rFonts w:hint="eastAsia"/>
                <w:b/>
              </w:rPr>
              <w:t>负责明确产品的可追溯性要求,当产品出现重大质量问题时,组织对其进行追溯。</w:t>
            </w:r>
          </w:p>
          <w:p>
            <w:pPr>
              <w:rPr>
                <w:b/>
              </w:rPr>
            </w:pPr>
            <w:r>
              <w:rPr>
                <w:rFonts w:hint="eastAsia"/>
                <w:b/>
              </w:rPr>
              <w:t>产品检验过程</w:t>
            </w:r>
          </w:p>
          <w:p>
            <w:pPr>
              <w:rPr>
                <w:b/>
              </w:rPr>
            </w:pPr>
            <w:r>
              <w:rPr>
                <w:rFonts w:hint="eastAsia"/>
                <w:b/>
              </w:rPr>
              <w:t>提供岗位职责与任职要求，对岗位职责和任职条件进行了描述。</w:t>
            </w:r>
          </w:p>
          <w:p>
            <w:pPr>
              <w:rPr>
                <w:b/>
              </w:rPr>
            </w:pPr>
            <w:r>
              <w:rPr>
                <w:rFonts w:hint="eastAsia"/>
                <w:b/>
              </w:rPr>
              <w:t>职责和权限与手册描述基本一致</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质量</w:t>
            </w:r>
          </w:p>
          <w:p>
            <w:pPr>
              <w:rPr>
                <w:b/>
              </w:rPr>
            </w:pPr>
            <w:r>
              <w:rPr>
                <w:rFonts w:hint="eastAsia"/>
                <w:b/>
              </w:rPr>
              <w:t>目标</w:t>
            </w:r>
          </w:p>
        </w:tc>
        <w:tc>
          <w:tcPr>
            <w:tcW w:w="960" w:type="dxa"/>
            <w:vAlign w:val="center"/>
          </w:tcPr>
          <w:p>
            <w:pPr>
              <w:rPr>
                <w:b/>
              </w:rPr>
            </w:pPr>
            <w:r>
              <w:rPr>
                <w:rFonts w:hint="eastAsia"/>
                <w:b/>
              </w:rPr>
              <w:t>6.2</w:t>
            </w:r>
          </w:p>
        </w:tc>
        <w:tc>
          <w:tcPr>
            <w:tcW w:w="10004" w:type="dxa"/>
            <w:vAlign w:val="center"/>
          </w:tcPr>
          <w:p>
            <w:pPr>
              <w:rPr>
                <w:b/>
              </w:rPr>
            </w:pPr>
            <w:r>
              <w:rPr>
                <w:rFonts w:hint="eastAsia"/>
                <w:b/>
              </w:rPr>
              <w:t>分解到该部门的质量目标及完成情况如下：</w:t>
            </w:r>
          </w:p>
          <w:p>
            <w:pPr>
              <w:rPr>
                <w:b/>
              </w:rPr>
            </w:pPr>
            <w:r>
              <w:rPr>
                <w:rFonts w:hint="eastAsia"/>
                <w:b/>
              </w:rPr>
              <w:t>1、产品一次交验合格率〉99%；（本次合格产品数量/一次交验产品总量*100%）</w:t>
            </w:r>
          </w:p>
          <w:p>
            <w:pPr>
              <w:rPr>
                <w:b/>
              </w:rPr>
            </w:pPr>
            <w:r>
              <w:rPr>
                <w:rFonts w:hint="eastAsia"/>
                <w:b/>
              </w:rPr>
              <w:t>2、出厂产品合格率100％（出厂产品合格数/出厂产品总数*100%）</w:t>
            </w:r>
          </w:p>
          <w:p>
            <w:pPr>
              <w:rPr>
                <w:b/>
              </w:rPr>
            </w:pPr>
            <w:r>
              <w:rPr>
                <w:rFonts w:hint="eastAsia"/>
                <w:b/>
              </w:rPr>
              <w:t>3、生产完成率100%；（实际完成生产量/计划生产量）</w:t>
            </w:r>
          </w:p>
          <w:p>
            <w:pPr>
              <w:rPr>
                <w:b/>
              </w:rPr>
            </w:pPr>
            <w:r>
              <w:rPr>
                <w:rFonts w:hint="eastAsia"/>
                <w:b/>
              </w:rPr>
              <w:t>抽</w:t>
            </w:r>
            <w:r>
              <w:rPr>
                <w:b/>
              </w:rPr>
              <w:t>2021</w:t>
            </w:r>
            <w:r>
              <w:rPr>
                <w:rFonts w:hint="eastAsia"/>
                <w:b/>
              </w:rPr>
              <w:t>年第一季度质量目标完成情况：均达到目标值</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设施设备管理</w:t>
            </w:r>
          </w:p>
        </w:tc>
        <w:tc>
          <w:tcPr>
            <w:tcW w:w="960" w:type="dxa"/>
            <w:vAlign w:val="center"/>
          </w:tcPr>
          <w:p>
            <w:pPr>
              <w:rPr>
                <w:b/>
              </w:rPr>
            </w:pPr>
            <w:r>
              <w:rPr>
                <w:rFonts w:hint="eastAsia"/>
                <w:b/>
              </w:rPr>
              <w:t>7.1.3</w:t>
            </w:r>
          </w:p>
        </w:tc>
        <w:tc>
          <w:tcPr>
            <w:tcW w:w="10004" w:type="dxa"/>
            <w:vAlign w:val="center"/>
          </w:tcPr>
          <w:p>
            <w:pPr>
              <w:rPr>
                <w:b/>
              </w:rPr>
            </w:pPr>
            <w:r>
              <w:rPr>
                <w:rFonts w:hint="eastAsia"/>
                <w:b/>
              </w:rPr>
              <w:t>现主要工作人员15名</w:t>
            </w:r>
          </w:p>
          <w:p>
            <w:pPr>
              <w:rPr>
                <w:b/>
              </w:rPr>
            </w:pPr>
            <w:r>
              <w:rPr>
                <w:rFonts w:hint="eastAsia"/>
                <w:b/>
              </w:rPr>
              <w:t>提供了《主要生产设备》，记录了设备名称、型号、数量、完好状态、用途等内容。</w:t>
            </w:r>
          </w:p>
          <w:p>
            <w:pPr>
              <w:rPr>
                <w:b/>
              </w:rPr>
            </w:pPr>
            <w:r>
              <w:rPr>
                <w:rFonts w:hint="eastAsia"/>
                <w:b/>
              </w:rPr>
              <w:t>主要办公设备有台式电脑、笔记本电脑等</w:t>
            </w:r>
          </w:p>
          <w:p>
            <w:pPr>
              <w:rPr>
                <w:b/>
              </w:rPr>
            </w:pPr>
            <w:r>
              <w:rPr>
                <w:rFonts w:hint="eastAsia"/>
                <w:b/>
              </w:rPr>
              <w:t>生产设备：穿条设备、手动冲床、气动冲床、液压冲床、扣条锯、角码机、铝门仿形钻孔机、型材锯铣床、铝门窗重型单轴仿形铣床、铝合金型材数显精密切割锯、铝门窗端面铣床等生产设备；基本能满足服务需要。</w:t>
            </w:r>
          </w:p>
          <w:p>
            <w:pPr>
              <w:rPr>
                <w:b/>
              </w:rPr>
            </w:pPr>
            <w:r>
              <w:rPr>
                <w:rFonts w:hint="eastAsia"/>
                <w:b/>
              </w:rPr>
              <w:t>抽：</w:t>
            </w:r>
          </w:p>
          <w:p>
            <w:pPr>
              <w:rPr>
                <w:b/>
              </w:rPr>
            </w:pPr>
            <w:r>
              <w:rPr>
                <w:rFonts w:hint="eastAsia"/>
                <w:b/>
              </w:rPr>
              <w:t xml:space="preserve">设备名称      型号        数量    完好状态    </w:t>
            </w:r>
          </w:p>
          <w:p>
            <w:pPr>
              <w:rPr>
                <w:b/>
              </w:rPr>
            </w:pPr>
            <w:r>
              <w:rPr>
                <w:rFonts w:hint="eastAsia"/>
                <w:b/>
              </w:rPr>
              <w:t xml:space="preserve">穿条设备     </w:t>
            </w:r>
            <w:r>
              <w:rPr>
                <w:b/>
              </w:rPr>
              <w:t>SBQD-1</w:t>
            </w:r>
            <w:r>
              <w:rPr>
                <w:rFonts w:hint="eastAsia"/>
                <w:b/>
              </w:rPr>
              <w:t xml:space="preserve">       1台    良好       </w:t>
            </w:r>
          </w:p>
          <w:p>
            <w:pPr>
              <w:rPr>
                <w:b/>
              </w:rPr>
            </w:pPr>
            <w:r>
              <w:rPr>
                <w:rFonts w:hint="eastAsia"/>
                <w:b/>
              </w:rPr>
              <w:t xml:space="preserve">液压冲床     </w:t>
            </w:r>
            <w:r>
              <w:rPr>
                <w:b/>
              </w:rPr>
              <w:t>SBQD-2-3</w:t>
            </w:r>
            <w:r>
              <w:rPr>
                <w:rFonts w:hint="eastAsia"/>
                <w:b/>
              </w:rPr>
              <w:t xml:space="preserve">     1      良好      </w:t>
            </w:r>
          </w:p>
          <w:p>
            <w:pPr>
              <w:rPr>
                <w:b/>
              </w:rPr>
            </w:pPr>
            <w:r>
              <w:rPr>
                <w:rFonts w:hint="eastAsia"/>
                <w:b/>
              </w:rPr>
              <w:t xml:space="preserve">角码机      </w:t>
            </w:r>
            <w:r>
              <w:rPr>
                <w:b/>
              </w:rPr>
              <w:t>SBQD-4</w:t>
            </w:r>
            <w:r>
              <w:rPr>
                <w:rFonts w:hint="eastAsia"/>
                <w:b/>
              </w:rPr>
              <w:t xml:space="preserve">    1     良好       </w:t>
            </w:r>
          </w:p>
          <w:p>
            <w:pPr>
              <w:rPr>
                <w:b/>
              </w:rPr>
            </w:pPr>
            <w:r>
              <w:rPr>
                <w:rFonts w:hint="eastAsia"/>
                <w:b/>
              </w:rPr>
              <w:t>。。。。</w:t>
            </w:r>
          </w:p>
          <w:p>
            <w:pPr>
              <w:rPr>
                <w:b/>
              </w:rPr>
            </w:pPr>
            <w:r>
              <w:rPr>
                <w:rFonts w:hint="eastAsia"/>
                <w:b/>
              </w:rPr>
              <w:t xml:space="preserve">编制：生产技术部    </w:t>
            </w:r>
          </w:p>
          <w:p>
            <w:pPr>
              <w:rPr>
                <w:b/>
              </w:rPr>
            </w:pPr>
            <w:r>
              <w:rPr>
                <w:rFonts w:hint="eastAsia"/>
                <w:b/>
              </w:rPr>
              <w:t>提供监视和测量设备控制,见7.1.5审核记录</w:t>
            </w:r>
          </w:p>
          <w:p>
            <w:pPr>
              <w:rPr>
                <w:b/>
              </w:rPr>
            </w:pPr>
            <w:r>
              <w:rPr>
                <w:rFonts w:hint="eastAsia"/>
                <w:b/>
              </w:rPr>
              <w:t>办公设备的日常维护，主要为局域网维护、灰尘清扫、电脑、和一些设备的耗材更换。</w:t>
            </w:r>
          </w:p>
          <w:p>
            <w:pPr>
              <w:rPr>
                <w:b/>
              </w:rPr>
            </w:pPr>
            <w:r>
              <w:rPr>
                <w:rFonts w:hint="eastAsia"/>
                <w:b/>
              </w:rPr>
              <w:t>生产设备管理主要有日常保养和定期维修。日常保养由每班工人进行养护，保证设备的清洁及正常运行；定期维修由专门的设备维修人员负责实施。</w:t>
            </w:r>
          </w:p>
          <w:p>
            <w:pPr>
              <w:rPr>
                <w:b/>
              </w:rPr>
            </w:pPr>
            <w:r>
              <w:rPr>
                <w:rFonts w:hint="eastAsia"/>
                <w:b/>
              </w:rPr>
              <w:t>日常保养抽查到：20</w:t>
            </w:r>
            <w:r>
              <w:rPr>
                <w:b/>
              </w:rPr>
              <w:t>21</w:t>
            </w:r>
            <w:r>
              <w:rPr>
                <w:rFonts w:hint="eastAsia"/>
                <w:b/>
              </w:rPr>
              <w:t>年</w:t>
            </w:r>
            <w:r>
              <w:rPr>
                <w:rFonts w:hint="eastAsia"/>
                <w:b/>
                <w:lang w:val="en-US" w:eastAsia="zh-CN"/>
              </w:rPr>
              <w:t>5</w:t>
            </w:r>
            <w:r>
              <w:rPr>
                <w:rFonts w:hint="eastAsia"/>
                <w:b/>
              </w:rPr>
              <w:t>月设备日常保养记录，对穿条设备、手动冲床、气动冲床、液压冲床、扣条锯、角码机、铝门仿形钻孔机、型材锯铣床、铝门窗重型单轴仿形铣床、铝合金型材数显精密切割锯、铝门窗端面铣床等保养，保养人：设备使用人，检查人：谭景雷，结论：无扣分。</w:t>
            </w:r>
          </w:p>
          <w:p>
            <w:pPr>
              <w:rPr>
                <w:b/>
              </w:rPr>
            </w:pPr>
            <w:r>
              <w:rPr>
                <w:rFonts w:hint="eastAsia"/>
                <w:b/>
              </w:rPr>
              <w:t>定期维修抽查到：《设备定期维修计划》，穿条设备、手动冲床、气动冲床、液压冲床、扣条锯、角码机、铝门仿形钻孔机、型材锯铣床、铝门窗重型单轴仿形铣床、铝合金型材数显精密切割锯、铝门窗端面铣床等其它相关的生产设备确定了维修周期半年等。</w:t>
            </w:r>
          </w:p>
          <w:p>
            <w:pPr>
              <w:rPr>
                <w:b/>
              </w:rPr>
            </w:pPr>
            <w:r>
              <w:rPr>
                <w:rFonts w:hint="eastAsia"/>
                <w:b/>
              </w:rPr>
              <w:t xml:space="preserve">  目前未进行定期维修。</w:t>
            </w:r>
          </w:p>
          <w:p>
            <w:pPr>
              <w:rPr>
                <w:b/>
              </w:rPr>
            </w:pPr>
            <w:r>
              <w:rPr>
                <w:rFonts w:hint="eastAsia"/>
                <w:b/>
              </w:rPr>
              <w:t>公司设备管理均按要求进行保养维护、维修，并有记录，方便检索和查阅，符合要求。</w:t>
            </w:r>
          </w:p>
          <w:p>
            <w:pPr>
              <w:rPr>
                <w:b/>
              </w:rPr>
            </w:pPr>
            <w:r>
              <w:rPr>
                <w:rFonts w:hint="eastAsia"/>
                <w:b/>
              </w:rPr>
              <w:t>特种设备无。</w:t>
            </w:r>
          </w:p>
          <w:p>
            <w:pPr>
              <w:rPr>
                <w:b/>
              </w:rPr>
            </w:pPr>
            <w:r>
              <w:rPr>
                <w:rFonts w:hint="eastAsia"/>
                <w:b/>
              </w:rPr>
              <w:t>本公司自体系运行以来，未发生设备购入及设备的报废，设备的检修及保养均按照公司文件要求实施并填写相关记录。</w:t>
            </w:r>
          </w:p>
          <w:p>
            <w:pPr>
              <w:rPr>
                <w:b/>
              </w:rPr>
            </w:pPr>
            <w:r>
              <w:rPr>
                <w:rFonts w:hint="eastAsia"/>
                <w:b/>
              </w:rPr>
              <w:t>厂房由办公室负责管理，定期检查漏雨、透风等损坏情况，目前厂房基础设施完好。</w:t>
            </w:r>
          </w:p>
          <w:p>
            <w:pPr>
              <w:rPr>
                <w:b/>
                <w:color w:val="FF0000"/>
              </w:rPr>
            </w:pPr>
            <w:r>
              <w:rPr>
                <w:rFonts w:hint="eastAsia"/>
                <w:b/>
              </w:rPr>
              <w:t>自动化设备软件升级、维修等由供方进行。</w:t>
            </w:r>
          </w:p>
          <w:p>
            <w:pPr>
              <w:rPr>
                <w:b/>
              </w:rPr>
            </w:pPr>
            <w:r>
              <w:rPr>
                <w:rFonts w:hint="eastAsia"/>
                <w:b/>
              </w:rPr>
              <w:t>设备管理符合要求。</w:t>
            </w:r>
          </w:p>
        </w:tc>
        <w:tc>
          <w:tcPr>
            <w:tcW w:w="1585" w:type="dxa"/>
          </w:tcPr>
          <w:p>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过程运行环境管理</w:t>
            </w:r>
          </w:p>
        </w:tc>
        <w:tc>
          <w:tcPr>
            <w:tcW w:w="960" w:type="dxa"/>
            <w:vAlign w:val="center"/>
          </w:tcPr>
          <w:p>
            <w:pPr>
              <w:rPr>
                <w:b/>
              </w:rPr>
            </w:pPr>
            <w:r>
              <w:rPr>
                <w:rFonts w:hint="eastAsia"/>
                <w:b/>
              </w:rPr>
              <w:t>7.1.4</w:t>
            </w:r>
          </w:p>
        </w:tc>
        <w:tc>
          <w:tcPr>
            <w:tcW w:w="10004" w:type="dxa"/>
            <w:vAlign w:val="center"/>
          </w:tcPr>
          <w:p>
            <w:pPr>
              <w:rPr>
                <w:b/>
              </w:rPr>
            </w:pPr>
            <w:r>
              <w:rPr>
                <w:rFonts w:hint="eastAsia"/>
                <w:b/>
                <w:szCs w:val="22"/>
              </w:rPr>
              <w:t>办公楼占地900平，车间共计2100平，仓库/展厅1400平主要工作场所为公司办公场所、生产、仓库，现场查看：</w:t>
            </w:r>
          </w:p>
          <w:p>
            <w:pPr>
              <w:numPr>
                <w:ilvl w:val="0"/>
                <w:numId w:val="1"/>
              </w:numPr>
              <w:rPr>
                <w:b/>
              </w:rPr>
            </w:pPr>
            <w:r>
              <w:rPr>
                <w:rFonts w:hint="eastAsia"/>
                <w:b/>
              </w:rPr>
              <w:t>办公现场环境整洁，秩序良好。</w:t>
            </w:r>
          </w:p>
          <w:p>
            <w:pPr>
              <w:numPr>
                <w:ilvl w:val="0"/>
                <w:numId w:val="1"/>
              </w:numPr>
              <w:rPr>
                <w:b/>
              </w:rPr>
            </w:pPr>
            <w:r>
              <w:rPr>
                <w:rFonts w:hint="eastAsia"/>
                <w:b/>
              </w:rPr>
              <w:t>生产环境主要为防潮。</w:t>
            </w:r>
          </w:p>
          <w:p>
            <w:pPr>
              <w:rPr>
                <w:b/>
              </w:rPr>
            </w:pPr>
            <w:r>
              <w:rPr>
                <w:rFonts w:hint="eastAsia"/>
                <w:b/>
              </w:rPr>
              <w:t>2、办公区内有消防器材，有效期内。</w:t>
            </w:r>
          </w:p>
          <w:p>
            <w:pPr>
              <w:rPr>
                <w:b/>
              </w:rPr>
            </w:pPr>
            <w:r>
              <w:rPr>
                <w:rFonts w:hint="eastAsia"/>
                <w:b/>
              </w:rPr>
              <w:t>工作环境可满足需要。工作环境可满足需要。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监视</w:t>
            </w:r>
            <w:r>
              <w:rPr>
                <w:rFonts w:hint="eastAsia"/>
                <w:b/>
                <w:szCs w:val="22"/>
              </w:rPr>
              <w:t>和测量资源</w:t>
            </w:r>
          </w:p>
        </w:tc>
        <w:tc>
          <w:tcPr>
            <w:tcW w:w="960" w:type="dxa"/>
            <w:vAlign w:val="center"/>
          </w:tcPr>
          <w:p>
            <w:pPr>
              <w:rPr>
                <w:b/>
              </w:rPr>
            </w:pPr>
            <w:r>
              <w:rPr>
                <w:rFonts w:hint="eastAsia"/>
                <w:b/>
              </w:rPr>
              <w:t>7.1.5</w:t>
            </w:r>
          </w:p>
        </w:tc>
        <w:tc>
          <w:tcPr>
            <w:tcW w:w="10004" w:type="dxa"/>
            <w:vAlign w:val="center"/>
          </w:tcPr>
          <w:p>
            <w:pPr>
              <w:rPr>
                <w:b/>
              </w:rPr>
            </w:pPr>
            <w:r>
              <w:rPr>
                <w:rFonts w:hint="eastAsia"/>
                <w:b/>
              </w:rPr>
              <w:t>企业编制检测仪器设备台账，记录了设备编号、名称、型号、数量、完好状态、用途等内容。</w:t>
            </w:r>
          </w:p>
          <w:p>
            <w:pPr>
              <w:rPr>
                <w:b/>
              </w:rPr>
            </w:pPr>
            <w:r>
              <w:rPr>
                <w:rFonts w:hint="eastAsia"/>
                <w:b/>
              </w:rPr>
              <w:t>组织配置的监视测量设备有：游标卡尺、</w:t>
            </w:r>
            <w:r>
              <w:rPr>
                <w:rFonts w:hint="eastAsia"/>
                <w:b/>
                <w:lang w:val="en-US" w:eastAsia="zh-CN"/>
              </w:rPr>
              <w:t>钢卷尺、</w:t>
            </w:r>
            <w:r>
              <w:rPr>
                <w:rFonts w:hint="eastAsia"/>
                <w:b/>
              </w:rPr>
              <w:t>游标万能角度尺等设备。</w:t>
            </w:r>
          </w:p>
          <w:p>
            <w:pPr>
              <w:rPr>
                <w:b/>
                <w:color w:val="FF0000"/>
              </w:rPr>
            </w:pPr>
          </w:p>
          <w:p>
            <w:pPr>
              <w:ind w:firstLine="422" w:firstLineChars="200"/>
              <w:rPr>
                <w:rFonts w:hint="default" w:eastAsia="宋体"/>
                <w:b/>
                <w:u w:val="single"/>
                <w:lang w:val="en-US" w:eastAsia="zh-CN"/>
              </w:rPr>
            </w:pPr>
            <w:r>
              <w:rPr>
                <w:rFonts w:hint="eastAsia"/>
                <w:b/>
                <w:u w:val="single"/>
                <w:lang w:val="en-US" w:eastAsia="zh-CN"/>
              </w:rPr>
              <w:t>现场审核发现 未提供游标卡尺、钢卷尺、游标万能角度尺经检定、校准合格使用的证据</w:t>
            </w:r>
          </w:p>
          <w:p>
            <w:pPr>
              <w:rPr>
                <w:b/>
              </w:rPr>
            </w:pP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策划</w:t>
            </w:r>
          </w:p>
        </w:tc>
        <w:tc>
          <w:tcPr>
            <w:tcW w:w="960" w:type="dxa"/>
            <w:vAlign w:val="center"/>
          </w:tcPr>
          <w:p>
            <w:pPr>
              <w:rPr>
                <w:b/>
              </w:rPr>
            </w:pPr>
            <w:r>
              <w:rPr>
                <w:rFonts w:hint="eastAsia"/>
                <w:b/>
              </w:rPr>
              <w:t>8.1</w:t>
            </w:r>
          </w:p>
        </w:tc>
        <w:tc>
          <w:tcPr>
            <w:tcW w:w="10004" w:type="dxa"/>
            <w:vAlign w:val="center"/>
          </w:tcPr>
          <w:p>
            <w:pPr>
              <w:rPr>
                <w:b/>
              </w:rPr>
            </w:pPr>
            <w:r>
              <w:rPr>
                <w:rFonts w:hint="eastAsia"/>
                <w:b/>
              </w:rPr>
              <w:t>公司针对产品生产的特点对策划过程进行控制：</w:t>
            </w:r>
          </w:p>
          <w:p>
            <w:pPr>
              <w:rPr>
                <w:b/>
              </w:rPr>
            </w:pPr>
            <w:r>
              <w:rPr>
                <w:rFonts w:hint="eastAsia"/>
                <w:b/>
              </w:rPr>
              <w:t xml:space="preserve">1、确定产品和服务的要求：GB/T8478-2008等及法律法规及客户要求 </w:t>
            </w:r>
          </w:p>
          <w:p>
            <w:pPr>
              <w:rPr>
                <w:b/>
              </w:rPr>
            </w:pPr>
            <w:r>
              <w:rPr>
                <w:rFonts w:hint="eastAsia"/>
                <w:b/>
              </w:rPr>
              <w:t>制定目标：</w:t>
            </w:r>
          </w:p>
          <w:p>
            <w:pPr>
              <w:rPr>
                <w:b/>
              </w:rPr>
            </w:pPr>
            <w:r>
              <w:rPr>
                <w:rFonts w:hint="eastAsia"/>
                <w:b/>
              </w:rPr>
              <w:t>产品一次交验合格率〉99%；</w:t>
            </w:r>
          </w:p>
          <w:p>
            <w:pPr>
              <w:rPr>
                <w:b/>
              </w:rPr>
            </w:pPr>
            <w:r>
              <w:rPr>
                <w:rFonts w:hint="eastAsia"/>
                <w:b/>
              </w:rPr>
              <w:t>2、出厂产品合格率100％</w:t>
            </w:r>
          </w:p>
          <w:p>
            <w:pPr>
              <w:rPr>
                <w:b/>
              </w:rPr>
            </w:pPr>
            <w:r>
              <w:rPr>
                <w:rFonts w:hint="eastAsia"/>
                <w:b/>
              </w:rPr>
              <w:t>3、生产完成率100%</w:t>
            </w:r>
          </w:p>
          <w:p>
            <w:pPr>
              <w:rPr>
                <w:b/>
              </w:rPr>
            </w:pPr>
            <w:r>
              <w:rPr>
                <w:rFonts w:hint="eastAsia"/>
                <w:b/>
              </w:rPr>
              <w:t>目标基本合理、可测量、可达到</w:t>
            </w:r>
          </w:p>
          <w:p>
            <w:pPr>
              <w:rPr>
                <w:b/>
              </w:rPr>
            </w:pPr>
            <w:r>
              <w:rPr>
                <w:rFonts w:hint="eastAsia"/>
                <w:b/>
              </w:rPr>
              <w:t>2、流程</w:t>
            </w:r>
          </w:p>
          <w:p>
            <w:pPr>
              <w:rPr>
                <w:b/>
              </w:rPr>
            </w:pPr>
            <w:r>
              <w:rPr>
                <w:rFonts w:hint="eastAsia"/>
                <w:b/>
              </w:rPr>
              <w:t>流程：领料---复合机---精密锯下料/角码锯下码---液压冲床打孔---组角机/端铣---拼装中挺/填密封件--拼装五金--贴压线---挂扇---检验---打码出库</w:t>
            </w:r>
          </w:p>
          <w:p>
            <w:pPr>
              <w:rPr>
                <w:b/>
              </w:rPr>
            </w:pPr>
            <w:r>
              <w:rPr>
                <w:rFonts w:hint="eastAsia"/>
                <w:b/>
              </w:rPr>
              <w:t>策划了设备操作规程、生产图纸、检验标准等作业指导文件，及产品检验记录等记录。</w:t>
            </w:r>
          </w:p>
          <w:p>
            <w:pPr>
              <w:numPr>
                <w:ilvl w:val="0"/>
                <w:numId w:val="1"/>
              </w:numPr>
              <w:rPr>
                <w:b/>
              </w:rPr>
            </w:pPr>
            <w:r>
              <w:rPr>
                <w:rFonts w:hint="eastAsia"/>
                <w:b/>
              </w:rPr>
              <w:t>所需资源：配备了穿条设备、手动冲床、气动冲床、液压冲床、扣条锯、角码机、铝门仿形钻孔机、型材锯铣床、铝门窗重型单轴仿形铣床、铝合金型材数显精密切割锯、铝门窗端面铣床生产设备及检测设备，人员经过培训上岗等。基本满足工作需要。资源基本满足。</w:t>
            </w:r>
          </w:p>
          <w:p>
            <w:pPr>
              <w:numPr>
                <w:ilvl w:val="0"/>
                <w:numId w:val="1"/>
              </w:numPr>
              <w:rPr>
                <w:b/>
              </w:rPr>
            </w:pPr>
            <w:r>
              <w:rPr>
                <w:rFonts w:hint="eastAsia"/>
                <w:b/>
              </w:rPr>
              <w:t>遵照图纸要求、工艺流程、检验标准等作业指导文件实施过程控制。</w:t>
            </w:r>
          </w:p>
          <w:p>
            <w:pPr>
              <w:ind w:left="360"/>
              <w:rPr>
                <w:b/>
              </w:rPr>
            </w:pPr>
            <w:r>
              <w:rPr>
                <w:rFonts w:hint="eastAsia"/>
                <w:b/>
              </w:rPr>
              <w:t>产品通过检验来对产品实现过程进行控制。生产过程中由目负责人组织进行检查，项目完成后由客户进行验收，符合要求</w:t>
            </w:r>
          </w:p>
          <w:p>
            <w:pPr>
              <w:numPr>
                <w:ilvl w:val="0"/>
                <w:numId w:val="1"/>
              </w:numPr>
              <w:rPr>
                <w:b/>
              </w:rPr>
            </w:pPr>
            <w:r>
              <w:rPr>
                <w:rFonts w:hint="eastAsia"/>
                <w:b/>
              </w:rPr>
              <w:t>策划了产品检验记录等记录，记录均保期3年。由生产技术部统一汇总交办公室存储。</w:t>
            </w:r>
          </w:p>
          <w:p>
            <w:pPr>
              <w:numPr>
                <w:ilvl w:val="0"/>
                <w:numId w:val="1"/>
              </w:numPr>
              <w:rPr>
                <w:b/>
              </w:rPr>
            </w:pPr>
            <w:r>
              <w:rPr>
                <w:rFonts w:hint="eastAsia"/>
                <w:b/>
              </w:rPr>
              <w:t>编制有《风险和机遇控制程序》，通过识别与评价对公司目标和战略方向相关，影响其实现质量管理体系预期结果的各种内外部环境因素，有效应对风险和机遇。</w:t>
            </w:r>
          </w:p>
          <w:p>
            <w:pPr>
              <w:rPr>
                <w:b/>
              </w:rPr>
            </w:pPr>
            <w:r>
              <w:rPr>
                <w:rFonts w:hint="eastAsia"/>
                <w:b/>
              </w:rPr>
              <w:t>7、外包过程：无</w:t>
            </w:r>
          </w:p>
          <w:p>
            <w:pPr>
              <w:rPr>
                <w:b/>
              </w:rPr>
            </w:pPr>
            <w:r>
              <w:rPr>
                <w:rFonts w:hint="eastAsia"/>
                <w:b/>
              </w:rPr>
              <w:t>8、策划适合组织体系运行需要，未发生更改，策划情况符合标准要求</w:t>
            </w:r>
          </w:p>
          <w:p>
            <w:pPr>
              <w:rPr>
                <w:b/>
              </w:rPr>
            </w:pPr>
            <w:r>
              <w:rPr>
                <w:rFonts w:hint="eastAsia"/>
                <w:b/>
              </w:rPr>
              <w:t>产品实现策划的输出的信息充分，输出内容满足标准要求和企业实际。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设计开发</w:t>
            </w:r>
          </w:p>
        </w:tc>
        <w:tc>
          <w:tcPr>
            <w:tcW w:w="960" w:type="dxa"/>
            <w:vAlign w:val="center"/>
          </w:tcPr>
          <w:p>
            <w:pPr>
              <w:rPr>
                <w:b/>
              </w:rPr>
            </w:pPr>
            <w:r>
              <w:rPr>
                <w:rFonts w:hint="eastAsia"/>
                <w:b/>
              </w:rPr>
              <w:t>8.3</w:t>
            </w:r>
          </w:p>
        </w:tc>
        <w:tc>
          <w:tcPr>
            <w:tcW w:w="10004" w:type="dxa"/>
            <w:vAlign w:val="center"/>
          </w:tcPr>
          <w:p>
            <w:pPr>
              <w:rPr>
                <w:b/>
              </w:rPr>
            </w:pPr>
            <w:r>
              <w:rPr>
                <w:rFonts w:hint="eastAsia"/>
                <w:b/>
              </w:rPr>
              <w:t>该组织依据国家标准、行业标准及顾客要求进行加工 ，流程、工艺、人员、设备均未发生变更，目前不存在产品设计和开发情况，基本符合。</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p>
          <w:p>
            <w:pPr>
              <w:rPr>
                <w:b/>
              </w:rPr>
            </w:pPr>
            <w:r>
              <w:rPr>
                <w:rFonts w:hint="eastAsia"/>
                <w:b/>
              </w:rPr>
              <w:t>生产和服务提供的控制</w:t>
            </w:r>
          </w:p>
          <w:p>
            <w:pPr>
              <w:rPr>
                <w:b/>
              </w:rPr>
            </w:pPr>
            <w:r>
              <w:rPr>
                <w:rFonts w:hint="eastAsia"/>
                <w:b/>
              </w:rPr>
              <w:t>产品和服务的放行</w:t>
            </w:r>
          </w:p>
        </w:tc>
        <w:tc>
          <w:tcPr>
            <w:tcW w:w="960" w:type="dxa"/>
            <w:vAlign w:val="center"/>
          </w:tcPr>
          <w:p>
            <w:pPr>
              <w:rPr>
                <w:b/>
              </w:rPr>
            </w:pPr>
            <w:r>
              <w:rPr>
                <w:rFonts w:hint="eastAsia"/>
                <w:b/>
              </w:rPr>
              <w:t>8.5.1</w:t>
            </w:r>
          </w:p>
          <w:p>
            <w:pPr>
              <w:rPr>
                <w:b/>
              </w:rPr>
            </w:pPr>
            <w:r>
              <w:rPr>
                <w:rFonts w:hint="eastAsia"/>
                <w:b/>
              </w:rPr>
              <w:t>8.6</w:t>
            </w:r>
          </w:p>
        </w:tc>
        <w:tc>
          <w:tcPr>
            <w:tcW w:w="10004" w:type="dxa"/>
            <w:vAlign w:val="center"/>
          </w:tcPr>
          <w:p>
            <w:pPr>
              <w:rPr>
                <w:b/>
              </w:rPr>
            </w:pPr>
            <w:r>
              <w:rPr>
                <w:rFonts w:hint="eastAsia"/>
                <w:b/>
              </w:rPr>
              <w:t>生产总体情况：生产技术部根据销售部的销售合同安排生产计划。</w:t>
            </w:r>
          </w:p>
          <w:p>
            <w:pPr>
              <w:rPr>
                <w:b/>
              </w:rPr>
            </w:pPr>
          </w:p>
          <w:p>
            <w:pPr>
              <w:numPr>
                <w:ilvl w:val="0"/>
                <w:numId w:val="2"/>
              </w:numPr>
              <w:rPr>
                <w:b/>
              </w:rPr>
            </w:pPr>
            <w:r>
              <w:rPr>
                <w:rFonts w:hint="eastAsia"/>
                <w:b/>
              </w:rPr>
              <w:t>可获得的成文信息：</w:t>
            </w:r>
          </w:p>
          <w:p>
            <w:pPr>
              <w:rPr>
                <w:b/>
              </w:rPr>
            </w:pPr>
            <w:r>
              <w:rPr>
                <w:rFonts w:hint="eastAsia"/>
                <w:b/>
              </w:rPr>
              <w:t>订单/报价单</w:t>
            </w:r>
            <w:r>
              <w:rPr>
                <w:b/>
              </w:rPr>
              <w:t xml:space="preserve"> </w:t>
            </w:r>
          </w:p>
          <w:p>
            <w:pPr>
              <w:rPr>
                <w:b/>
              </w:rPr>
            </w:pPr>
            <w:r>
              <w:rPr>
                <w:rFonts w:hint="eastAsia"/>
                <w:b/>
              </w:rPr>
              <w:t>编制图纸要求、工艺流程、检验标准等等相应的文件对生产过程进行控制。</w:t>
            </w:r>
          </w:p>
          <w:p>
            <w:pPr>
              <w:rPr>
                <w:b/>
              </w:rPr>
            </w:pPr>
          </w:p>
          <w:p>
            <w:pPr>
              <w:rPr>
                <w:b/>
              </w:rPr>
            </w:pPr>
            <w:r>
              <w:rPr>
                <w:rFonts w:hint="eastAsia"/>
                <w:b/>
              </w:rPr>
              <w:t>策划了生产流程：领料---复合机---精密锯下料/角码锯下码---液压冲床打孔---组角机/端铣---拼装中挺/填密封件--拼装五金--贴压线---挂扇---检验---打码出库</w:t>
            </w:r>
          </w:p>
          <w:p>
            <w:pPr>
              <w:rPr>
                <w:b/>
              </w:rPr>
            </w:pPr>
          </w:p>
          <w:p>
            <w:pPr>
              <w:rPr>
                <w:rFonts w:hint="eastAsia"/>
                <w:b/>
                <w:szCs w:val="22"/>
              </w:rPr>
            </w:pPr>
            <w:r>
              <w:rPr>
                <w:rFonts w:hint="eastAsia"/>
                <w:b/>
              </w:rPr>
              <w:t>执行</w:t>
            </w:r>
            <w:r>
              <w:rPr>
                <w:rFonts w:hint="eastAsia"/>
                <w:b/>
                <w:szCs w:val="22"/>
              </w:rPr>
              <w:t>标准：GB/T8478-20</w:t>
            </w:r>
            <w:r>
              <w:rPr>
                <w:rFonts w:hint="eastAsia"/>
                <w:b/>
                <w:szCs w:val="22"/>
                <w:lang w:val="en-US" w:eastAsia="zh-CN"/>
              </w:rPr>
              <w:t>08</w:t>
            </w:r>
            <w:r>
              <w:rPr>
                <w:rFonts w:hint="eastAsia"/>
                <w:b/>
                <w:szCs w:val="22"/>
              </w:rPr>
              <w:t>铝合金门窗</w:t>
            </w:r>
            <w:r>
              <w:rPr>
                <w:rFonts w:hint="eastAsia"/>
                <w:b/>
                <w:szCs w:val="22"/>
                <w:lang w:eastAsia="zh-CN"/>
              </w:rPr>
              <w:t>、</w:t>
            </w:r>
            <w:r>
              <w:rPr>
                <w:rFonts w:hint="eastAsia"/>
                <w:b/>
                <w:szCs w:val="22"/>
                <w:lang w:val="en-US" w:eastAsia="zh-CN"/>
              </w:rPr>
              <w:t>2021.2月1日起执行</w:t>
            </w:r>
            <w:r>
              <w:rPr>
                <w:rFonts w:hint="eastAsia"/>
                <w:b/>
                <w:szCs w:val="22"/>
              </w:rPr>
              <w:t>GB/T8478-20</w:t>
            </w:r>
            <w:r>
              <w:rPr>
                <w:rFonts w:hint="eastAsia"/>
                <w:b/>
                <w:szCs w:val="22"/>
                <w:lang w:val="en-US" w:eastAsia="zh-CN"/>
              </w:rPr>
              <w:t>20</w:t>
            </w:r>
            <w:r>
              <w:rPr>
                <w:rFonts w:hint="eastAsia"/>
                <w:b/>
                <w:szCs w:val="22"/>
              </w:rPr>
              <w:t xml:space="preserve"> 铝合金门窗</w:t>
            </w:r>
            <w:r>
              <w:rPr>
                <w:rFonts w:hint="eastAsia"/>
                <w:b/>
                <w:szCs w:val="22"/>
                <w:lang w:val="en-US" w:eastAsia="zh-CN"/>
              </w:rPr>
              <w:t xml:space="preserve">标准 </w:t>
            </w:r>
            <w:r>
              <w:rPr>
                <w:rFonts w:hint="eastAsia"/>
                <w:b/>
                <w:szCs w:val="22"/>
              </w:rPr>
              <w:t>等及法律法规及客户要求</w:t>
            </w:r>
          </w:p>
          <w:p>
            <w:pPr>
              <w:rPr>
                <w:rFonts w:hint="eastAsia"/>
                <w:b/>
                <w:szCs w:val="22"/>
              </w:rPr>
            </w:pPr>
          </w:p>
          <w:p>
            <w:pPr>
              <w:rPr>
                <w:b/>
              </w:rPr>
            </w:pPr>
            <w:r>
              <w:rPr>
                <w:rFonts w:hint="eastAsia"/>
                <w:b/>
              </w:rPr>
              <w:t>以上信息能够指导生产。</w:t>
            </w:r>
          </w:p>
          <w:p>
            <w:pPr>
              <w:rPr>
                <w:b/>
              </w:rPr>
            </w:pPr>
          </w:p>
          <w:p>
            <w:pPr>
              <w:rPr>
                <w:b/>
              </w:rPr>
            </w:pPr>
            <w:r>
              <w:rPr>
                <w:rFonts w:hint="eastAsia"/>
                <w:b/>
              </w:rPr>
              <w:t>2）可获得和使用适宜的监视和测量资源：游标卡尺、游标万能角度尺等。监视和测量设备满足检验需要。监视和测量资源管理见7.1.5条款。</w:t>
            </w:r>
          </w:p>
          <w:p>
            <w:pPr>
              <w:rPr>
                <w:b/>
              </w:rPr>
            </w:pPr>
          </w:p>
          <w:p>
            <w:pPr>
              <w:rPr>
                <w:b/>
              </w:rPr>
            </w:pPr>
            <w:r>
              <w:rPr>
                <w:rFonts w:hint="eastAsia"/>
                <w:b/>
              </w:rPr>
              <w:t>3）在适当阶段实施监视和测量活动，以验证是否符合过程或输出的控制准则以及产品和服务的接收准则：工艺、设备操作指导书、检验标准、操作规程等作业指导文件实施过程控制。</w:t>
            </w:r>
          </w:p>
          <w:p>
            <w:pPr>
              <w:rPr>
                <w:b/>
              </w:rPr>
            </w:pPr>
            <w:r>
              <w:rPr>
                <w:rFonts w:hint="eastAsia"/>
                <w:b/>
              </w:rPr>
              <w:t>产品通过检验等来对产品实现过程进行控制。生产过程中由目负责人组织进行检查，项目完成后由客户进行验收，符合要求。</w:t>
            </w:r>
          </w:p>
          <w:p>
            <w:pPr>
              <w:rPr>
                <w:b/>
              </w:rPr>
            </w:pPr>
          </w:p>
          <w:p>
            <w:pPr>
              <w:rPr>
                <w:b/>
              </w:rPr>
            </w:pPr>
            <w:r>
              <w:rPr>
                <w:rFonts w:hint="eastAsia"/>
                <w:b/>
              </w:rPr>
              <w:t>4）为过程的运行使用适宜的基础设施，并保持适宜的环境：配备了穿条设备、手动冲床、气动冲床、液压冲床、扣条锯、角码机、铝门仿形钻孔机、型材锯铣床、铝门窗重型单轴仿形铣床、铝合金型材数显精密切割锯、铝门窗端面铣床等生产设备，人员经过培训上岗等。基本满足工作需要。资源基本满足。</w:t>
            </w:r>
          </w:p>
          <w:p>
            <w:pPr>
              <w:rPr>
                <w:b/>
              </w:rPr>
            </w:pPr>
            <w:r>
              <w:rPr>
                <w:rFonts w:hint="eastAsia"/>
                <w:b/>
              </w:rPr>
              <w:t>生产环境为防潮，无其他特殊要求。</w:t>
            </w:r>
          </w:p>
          <w:p>
            <w:pPr>
              <w:rPr>
                <w:b/>
              </w:rPr>
            </w:pPr>
            <w:r>
              <w:rPr>
                <w:rFonts w:hint="eastAsia"/>
                <w:b/>
              </w:rPr>
              <w:t>办公区内有消防器材，有效期内。</w:t>
            </w:r>
          </w:p>
          <w:p>
            <w:pPr>
              <w:rPr>
                <w:b/>
              </w:rPr>
            </w:pPr>
          </w:p>
          <w:p>
            <w:pPr>
              <w:rPr>
                <w:b/>
              </w:rPr>
            </w:pPr>
            <w:r>
              <w:rPr>
                <w:rFonts w:hint="eastAsia"/>
                <w:b/>
              </w:rPr>
              <w:t>5）配备胜任的人员，包括所需求的资格：初中以上学历；视力良好；经过培训、考核合格后上岗。</w:t>
            </w:r>
          </w:p>
          <w:p>
            <w:pPr>
              <w:rPr>
                <w:b/>
              </w:rPr>
            </w:pPr>
          </w:p>
          <w:p>
            <w:pPr>
              <w:rPr>
                <w:b/>
              </w:rPr>
            </w:pPr>
            <w:r>
              <w:rPr>
                <w:rFonts w:hint="eastAsia"/>
                <w:b/>
              </w:rPr>
              <w:t>6）若输出结果不能由后续的监视或测量加以验证，应对生产和服务提供过程实现策划结果的能力进行确认，并定期再确认：经确认，生产过程中无需要确认的过程。</w:t>
            </w:r>
          </w:p>
          <w:p>
            <w:pPr>
              <w:rPr>
                <w:b/>
              </w:rPr>
            </w:pPr>
          </w:p>
          <w:p>
            <w:pPr>
              <w:rPr>
                <w:b/>
              </w:rPr>
            </w:pPr>
            <w:r>
              <w:rPr>
                <w:rFonts w:hint="eastAsia"/>
                <w:b/>
              </w:rPr>
              <w:t>7）采取措施防止人为错误：各工序制定有操作规程，明确了操作要求，各工序互检，避免人为失误</w:t>
            </w:r>
          </w:p>
          <w:p>
            <w:pPr>
              <w:rPr>
                <w:b/>
              </w:rPr>
            </w:pPr>
          </w:p>
          <w:p>
            <w:pPr>
              <w:rPr>
                <w:rFonts w:hint="eastAsia"/>
                <w:b/>
              </w:rPr>
            </w:pPr>
            <w:r>
              <w:rPr>
                <w:rFonts w:hint="eastAsia"/>
                <w:b/>
              </w:rPr>
              <w:t>8）实施放行、交付和交付后的活动：按照各图纸要求实施过程控制，以确保有效实施放行、交付和交付后活动。</w:t>
            </w:r>
          </w:p>
          <w:p>
            <w:pPr>
              <w:rPr>
                <w:b/>
              </w:rPr>
            </w:pPr>
            <w:r>
              <w:rPr>
                <w:rFonts w:hint="eastAsia"/>
                <w:b/>
              </w:rPr>
              <w:t>查看20</w:t>
            </w:r>
            <w:r>
              <w:rPr>
                <w:b/>
              </w:rPr>
              <w:t>21</w:t>
            </w:r>
            <w:r>
              <w:rPr>
                <w:rFonts w:hint="eastAsia"/>
                <w:b/>
              </w:rPr>
              <w:t>年</w:t>
            </w:r>
            <w:r>
              <w:rPr>
                <w:b/>
              </w:rPr>
              <w:t>6</w:t>
            </w:r>
            <w:r>
              <w:rPr>
                <w:rFonts w:hint="eastAsia"/>
                <w:b/>
              </w:rPr>
              <w:t>月</w:t>
            </w:r>
            <w:r>
              <w:rPr>
                <w:b/>
              </w:rPr>
              <w:t>9</w:t>
            </w:r>
            <w:r>
              <w:rPr>
                <w:rFonts w:hint="eastAsia"/>
                <w:b/>
              </w:rPr>
              <w:t xml:space="preserve">日生产现场情况： </w:t>
            </w:r>
          </w:p>
          <w:p>
            <w:pPr>
              <w:rPr>
                <w:b/>
              </w:rPr>
            </w:pPr>
            <w:r>
              <w:rPr>
                <w:rFonts w:hint="eastAsia"/>
                <w:b/>
              </w:rPr>
              <w:t>现场巡视1个生产车间，生产及检验设备运转良好。</w:t>
            </w:r>
          </w:p>
          <w:p>
            <w:pPr>
              <w:rPr>
                <w:b/>
              </w:rPr>
            </w:pPr>
            <w:r>
              <w:rPr>
                <w:rFonts w:hint="eastAsia"/>
                <w:b/>
              </w:rPr>
              <w:t>现场正在进行断桥铝系统门窗72系列：</w:t>
            </w:r>
          </w:p>
          <w:p>
            <w:pPr>
              <w:rPr>
                <w:b/>
              </w:rPr>
            </w:pPr>
            <w:r>
              <w:rPr>
                <w:rFonts w:hint="eastAsia"/>
                <w:b/>
              </w:rPr>
              <w:t>原材料验收合格后对PA66尼龙条和铝合金隔热型材进行复合，生产设备挤压不复合机运转正常。人员将材料放置在挤压槽即可。挤压复合机高度：23mm   压力：100公斤。</w:t>
            </w:r>
          </w:p>
          <w:p>
            <w:pPr>
              <w:rPr>
                <w:b/>
              </w:rPr>
            </w:pPr>
            <w:r>
              <w:rPr>
                <w:rFonts w:hint="eastAsia"/>
                <w:b/>
              </w:rPr>
              <w:t>材料锯切：精密锯运转正常。现场有设计图纸，员工按照图纸进行锯切</w:t>
            </w:r>
          </w:p>
          <w:p>
            <w:pPr>
              <w:rPr>
                <w:b/>
              </w:rPr>
            </w:pPr>
            <w:r>
              <w:rPr>
                <w:rFonts w:hint="eastAsia"/>
                <w:b/>
              </w:rPr>
              <w:t xml:space="preserve"> </w:t>
            </w:r>
            <w:r>
              <w:rPr>
                <w:b/>
              </w:rPr>
              <w:drawing>
                <wp:inline distT="0" distB="0" distL="0" distR="0">
                  <wp:extent cx="1655445" cy="1910715"/>
                  <wp:effectExtent l="133350" t="0" r="1162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6200000">
                            <a:off x="0" y="0"/>
                            <a:ext cx="1664155" cy="1920193"/>
                          </a:xfrm>
                          <a:prstGeom prst="rect">
                            <a:avLst/>
                          </a:prstGeom>
                          <a:noFill/>
                          <a:ln>
                            <a:noFill/>
                          </a:ln>
                        </pic:spPr>
                      </pic:pic>
                    </a:graphicData>
                  </a:graphic>
                </wp:inline>
              </w:drawing>
            </w:r>
            <w:r>
              <w:rPr>
                <w:b/>
              </w:rPr>
              <w:t xml:space="preserve">  </w:t>
            </w:r>
            <w:r>
              <w:rPr>
                <w:b/>
              </w:rPr>
              <w:drawing>
                <wp:inline distT="0" distB="0" distL="0" distR="0">
                  <wp:extent cx="1508760" cy="1856105"/>
                  <wp:effectExtent l="171450" t="0" r="1485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1530879" cy="1883775"/>
                          </a:xfrm>
                          <a:prstGeom prst="rect">
                            <a:avLst/>
                          </a:prstGeom>
                          <a:noFill/>
                          <a:ln>
                            <a:noFill/>
                          </a:ln>
                        </pic:spPr>
                      </pic:pic>
                    </a:graphicData>
                  </a:graphic>
                </wp:inline>
              </w:drawing>
            </w:r>
            <w:r>
              <w:rPr>
                <w:rFonts w:eastAsia="Times New Roman"/>
                <w:snapToGrid w:val="0"/>
                <w:color w:val="000000"/>
                <w:w w:val="0"/>
                <w:kern w:val="0"/>
                <w:sz w:val="0"/>
                <w:szCs w:val="0"/>
                <w:u w:color="000000"/>
                <w:shd w:val="clear" w:color="000000" w:fill="000000"/>
                <w:lang w:val="zh-CN" w:eastAsia="zh-CN" w:bidi="zh-CN"/>
              </w:rPr>
              <w:t xml:space="preserve"> </w:t>
            </w:r>
            <w:r>
              <w:rPr>
                <w:b/>
              </w:rPr>
              <w:drawing>
                <wp:inline distT="0" distB="0" distL="0" distR="0">
                  <wp:extent cx="1013460" cy="17189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6066" cy="1740431"/>
                          </a:xfrm>
                          <a:prstGeom prst="rect">
                            <a:avLst/>
                          </a:prstGeom>
                          <a:noFill/>
                          <a:ln>
                            <a:noFill/>
                          </a:ln>
                        </pic:spPr>
                      </pic:pic>
                    </a:graphicData>
                  </a:graphic>
                </wp:inline>
              </w:drawing>
            </w:r>
          </w:p>
          <w:p>
            <w:pPr>
              <w:rPr>
                <w:b/>
              </w:rPr>
            </w:pPr>
            <w:r>
              <w:rPr>
                <w:b/>
              </w:rPr>
              <w:tab/>
            </w:r>
            <w:r>
              <w:rPr>
                <w:b/>
              </w:rPr>
              <w:tab/>
            </w:r>
            <w:r>
              <w:rPr>
                <w:b/>
              </w:rPr>
              <w:tab/>
            </w:r>
            <w:r>
              <w:rPr>
                <w:b/>
              </w:rPr>
              <w:tab/>
            </w:r>
          </w:p>
          <w:p>
            <w:pPr>
              <w:rPr>
                <w:rFonts w:hint="eastAsia"/>
                <w:b/>
              </w:rPr>
            </w:pPr>
            <w:r>
              <w:rPr>
                <w:rFonts w:hint="eastAsia"/>
                <w:b/>
                <w:lang w:val="en-US" w:eastAsia="zh-CN"/>
              </w:rPr>
              <w:t>抽</w:t>
            </w:r>
            <w:r>
              <w:rPr>
                <w:rFonts w:hint="eastAsia"/>
                <w:b/>
              </w:rPr>
              <w:t>（窗）双白型材优化下料表：</w:t>
            </w:r>
          </w:p>
          <w:p>
            <w:pPr>
              <w:rPr>
                <w:rFonts w:hint="eastAsia"/>
                <w:b/>
              </w:rPr>
            </w:pPr>
            <w:r>
              <w:rPr>
                <w:rFonts w:hint="eastAsia"/>
                <w:b/>
              </w:rPr>
              <w:t>型材名称：边框/LKTX-7201/室内色:转印黄花梨</w:t>
            </w:r>
          </w:p>
          <w:p>
            <w:pPr>
              <w:rPr>
                <w:rFonts w:hint="eastAsia"/>
                <w:b/>
              </w:rPr>
            </w:pPr>
            <w:r>
              <w:rPr>
                <w:rFonts w:hint="eastAsia"/>
                <w:b/>
              </w:rPr>
              <w:t>室外色:白色锯口：10  成品支数：40   切割角度：45-45</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530*2  840*4  1135*2  1180*2  1265*2  1270*2  1280*2  1345*2  1350*2  1360*4  1435*2  1440*2  1730*2  2045*2  2130*4  2140*2  4335*2</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szCs w:val="22"/>
                <w:lang w:val="en-US" w:eastAsia="zh-CN"/>
              </w:rPr>
            </w:pPr>
            <w:r>
              <w:rPr>
                <w:rFonts w:hint="eastAsia"/>
                <w:b/>
                <w:szCs w:val="22"/>
                <w:lang w:val="en-US" w:eastAsia="zh-CN"/>
              </w:rPr>
              <w:t>序号 原料</w:t>
            </w:r>
            <w:r>
              <w:rPr>
                <w:rFonts w:hint="eastAsia"/>
                <w:b/>
                <w:szCs w:val="22"/>
                <w:lang w:val="en-US" w:eastAsia="zh-CN"/>
              </w:rPr>
              <w:tab/>
            </w:r>
            <w:r>
              <w:rPr>
                <w:rFonts w:hint="eastAsia"/>
                <w:b/>
                <w:szCs w:val="22"/>
                <w:lang w:val="en-US" w:eastAsia="zh-CN"/>
              </w:rPr>
              <w:t>料头</w:t>
            </w:r>
            <w:r>
              <w:rPr>
                <w:rFonts w:hint="eastAsia"/>
                <w:b/>
                <w:szCs w:val="22"/>
                <w:lang w:val="en-US" w:eastAsia="zh-CN"/>
              </w:rPr>
              <w:tab/>
            </w:r>
            <w:r>
              <w:rPr>
                <w:rFonts w:hint="eastAsia"/>
                <w:b/>
                <w:szCs w:val="22"/>
                <w:lang w:val="en-US" w:eastAsia="zh-CN"/>
              </w:rPr>
              <w:t>根数</w:t>
            </w:r>
            <w:r>
              <w:rPr>
                <w:rFonts w:hint="eastAsia"/>
                <w:b/>
                <w:szCs w:val="22"/>
                <w:lang w:val="en-US" w:eastAsia="zh-CN"/>
              </w:rPr>
              <w:tab/>
            </w:r>
            <w:r>
              <w:rPr>
                <w:rFonts w:hint="eastAsia"/>
                <w:b/>
                <w:szCs w:val="22"/>
                <w:lang w:val="en-US" w:eastAsia="zh-CN"/>
              </w:rPr>
              <w:t>切割方案</w:t>
            </w:r>
            <w:r>
              <w:rPr>
                <w:rFonts w:hint="eastAsia"/>
                <w:b/>
                <w:szCs w:val="22"/>
                <w:lang w:val="en-US" w:eastAsia="zh-CN"/>
              </w:rPr>
              <w:tab/>
            </w:r>
            <w:r>
              <w:rPr>
                <w:rFonts w:hint="eastAsia"/>
                <w:b/>
                <w:szCs w:val="22"/>
                <w:lang w:val="en-US" w:eastAsia="zh-CN"/>
              </w:rPr>
              <w:tab/>
            </w:r>
            <w:r>
              <w:rPr>
                <w:rFonts w:hint="eastAsia"/>
                <w:b/>
                <w:szCs w:val="22"/>
                <w:lang w:val="en-US" w:eastAsia="zh-CN"/>
              </w:rPr>
              <w:tab/>
            </w:r>
            <w:r>
              <w:rPr>
                <w:rFonts w:hint="eastAsia"/>
                <w:b/>
                <w:szCs w:val="22"/>
                <w:lang w:val="en-US" w:eastAsia="zh-CN"/>
              </w:rPr>
              <w:tab/>
            </w:r>
            <w:r>
              <w:rPr>
                <w:rFonts w:hint="eastAsia"/>
                <w:b/>
                <w:szCs w:val="22"/>
                <w:lang w:val="en-US" w:eastAsia="zh-CN"/>
              </w:rPr>
              <w:tab/>
            </w:r>
          </w:p>
          <w:p>
            <w:pPr>
              <w:rPr>
                <w:rFonts w:hint="eastAsia"/>
                <w:b/>
                <w:szCs w:val="22"/>
                <w:lang w:val="en-US" w:eastAsia="zh-CN"/>
              </w:rPr>
            </w:pPr>
            <w:r>
              <w:rPr>
                <w:rFonts w:hint="eastAsia"/>
                <w:b/>
                <w:szCs w:val="22"/>
                <w:lang w:val="en-US" w:eastAsia="zh-CN"/>
              </w:rPr>
              <w:t>1   5980    0</w:t>
            </w:r>
            <w:r>
              <w:rPr>
                <w:rFonts w:hint="eastAsia"/>
                <w:b/>
                <w:szCs w:val="22"/>
                <w:lang w:val="en-US" w:eastAsia="zh-CN"/>
              </w:rPr>
              <w:tab/>
            </w:r>
            <w:r>
              <w:rPr>
                <w:rFonts w:hint="eastAsia"/>
                <w:b/>
                <w:szCs w:val="22"/>
                <w:lang w:val="en-US" w:eastAsia="zh-CN"/>
              </w:rPr>
              <w:t xml:space="preserve">     1</w:t>
            </w:r>
            <w:r>
              <w:rPr>
                <w:rFonts w:hint="eastAsia"/>
                <w:b/>
                <w:szCs w:val="22"/>
                <w:lang w:val="en-US" w:eastAsia="zh-CN"/>
              </w:rPr>
              <w:tab/>
            </w:r>
            <w:r>
              <w:rPr>
                <w:rFonts w:hint="eastAsia"/>
                <w:b/>
                <w:szCs w:val="22"/>
                <w:lang w:val="en-US" w:eastAsia="zh-CN"/>
              </w:rPr>
              <w:t xml:space="preserve">    2130×1   2140×1  840×2</w:t>
            </w:r>
            <w:r>
              <w:rPr>
                <w:rFonts w:hint="eastAsia"/>
                <w:b/>
                <w:szCs w:val="22"/>
                <w:lang w:val="en-US" w:eastAsia="zh-CN"/>
              </w:rPr>
              <w:tab/>
            </w:r>
            <w:r>
              <w:rPr>
                <w:rFonts w:hint="eastAsia"/>
                <w:b/>
                <w:szCs w:val="22"/>
                <w:lang w:val="en-US" w:eastAsia="zh-CN"/>
              </w:rPr>
              <w:tab/>
            </w:r>
            <w:r>
              <w:rPr>
                <w:rFonts w:hint="eastAsia"/>
                <w:b/>
                <w:szCs w:val="22"/>
                <w:lang w:val="en-US" w:eastAsia="zh-CN"/>
              </w:rPr>
              <w:tab/>
            </w:r>
          </w:p>
          <w:p>
            <w:pPr>
              <w:rPr>
                <w:rFonts w:hint="eastAsia"/>
                <w:b/>
                <w:szCs w:val="22"/>
                <w:lang w:val="en-US" w:eastAsia="zh-CN"/>
              </w:rPr>
            </w:pPr>
            <w:r>
              <w:rPr>
                <w:rFonts w:hint="eastAsia"/>
                <w:b/>
                <w:szCs w:val="22"/>
                <w:lang w:val="en-US" w:eastAsia="zh-CN"/>
              </w:rPr>
              <w:t>2</w:t>
            </w:r>
            <w:r>
              <w:rPr>
                <w:rFonts w:hint="eastAsia"/>
                <w:b/>
                <w:szCs w:val="22"/>
                <w:lang w:val="en-US" w:eastAsia="zh-CN"/>
              </w:rPr>
              <w:tab/>
            </w:r>
            <w:r>
              <w:rPr>
                <w:rFonts w:hint="eastAsia"/>
                <w:b/>
                <w:szCs w:val="22"/>
                <w:lang w:val="en-US" w:eastAsia="zh-CN"/>
              </w:rPr>
              <w:t>5980</w:t>
            </w:r>
            <w:r>
              <w:rPr>
                <w:rFonts w:hint="eastAsia"/>
                <w:b/>
                <w:szCs w:val="22"/>
                <w:lang w:val="en-US" w:eastAsia="zh-CN"/>
              </w:rPr>
              <w:tab/>
            </w:r>
            <w:r>
              <w:rPr>
                <w:rFonts w:hint="eastAsia"/>
                <w:b/>
                <w:szCs w:val="22"/>
                <w:lang w:val="en-US" w:eastAsia="zh-CN"/>
              </w:rPr>
              <w:t>0</w:t>
            </w:r>
            <w:r>
              <w:rPr>
                <w:rFonts w:hint="eastAsia"/>
                <w:b/>
                <w:szCs w:val="22"/>
                <w:lang w:val="en-US" w:eastAsia="zh-CN"/>
              </w:rPr>
              <w:tab/>
            </w:r>
            <w:r>
              <w:rPr>
                <w:rFonts w:hint="eastAsia"/>
                <w:b/>
                <w:szCs w:val="22"/>
                <w:lang w:val="en-US" w:eastAsia="zh-CN"/>
              </w:rPr>
              <w:t xml:space="preserve">     2      4335×1  1440×1</w:t>
            </w:r>
            <w:r>
              <w:rPr>
                <w:rFonts w:hint="eastAsia"/>
                <w:b/>
                <w:szCs w:val="22"/>
                <w:lang w:val="en-US" w:eastAsia="zh-CN"/>
              </w:rPr>
              <w:tab/>
            </w:r>
            <w:r>
              <w:rPr>
                <w:rFonts w:hint="eastAsia"/>
                <w:b/>
                <w:szCs w:val="22"/>
                <w:lang w:val="en-US" w:eastAsia="zh-CN"/>
              </w:rPr>
              <w:tab/>
            </w:r>
            <w:r>
              <w:rPr>
                <w:rFonts w:hint="eastAsia"/>
                <w:b/>
                <w:szCs w:val="22"/>
                <w:lang w:val="en-US" w:eastAsia="zh-CN"/>
              </w:rPr>
              <w:tab/>
            </w:r>
            <w:r>
              <w:rPr>
                <w:rFonts w:hint="eastAsia"/>
                <w:b/>
                <w:szCs w:val="22"/>
                <w:lang w:val="en-US" w:eastAsia="zh-CN"/>
              </w:rPr>
              <w:tab/>
            </w:r>
            <w:r>
              <w:rPr>
                <w:rFonts w:hint="eastAsia"/>
                <w:b/>
                <w:szCs w:val="22"/>
                <w:lang w:val="en-US" w:eastAsia="zh-CN"/>
              </w:rPr>
              <w:tab/>
            </w:r>
          </w:p>
          <w:p>
            <w:pPr>
              <w:rPr>
                <w:rFonts w:hint="eastAsia"/>
                <w:b/>
                <w:szCs w:val="22"/>
                <w:lang w:val="en-US" w:eastAsia="zh-CN"/>
              </w:rPr>
            </w:pPr>
            <w:r>
              <w:rPr>
                <w:rFonts w:hint="eastAsia"/>
                <w:b/>
                <w:szCs w:val="22"/>
                <w:lang w:val="en-US" w:eastAsia="zh-CN"/>
              </w:rPr>
              <w:t>3</w:t>
            </w:r>
            <w:r>
              <w:rPr>
                <w:rFonts w:hint="eastAsia"/>
                <w:b/>
                <w:szCs w:val="22"/>
                <w:lang w:val="en-US" w:eastAsia="zh-CN"/>
              </w:rPr>
              <w:tab/>
            </w:r>
            <w:r>
              <w:rPr>
                <w:rFonts w:hint="eastAsia"/>
                <w:b/>
                <w:szCs w:val="22"/>
                <w:lang w:val="en-US" w:eastAsia="zh-CN"/>
              </w:rPr>
              <w:t>5980</w:t>
            </w:r>
            <w:r>
              <w:rPr>
                <w:rFonts w:hint="eastAsia"/>
                <w:b/>
                <w:szCs w:val="22"/>
                <w:lang w:val="en-US" w:eastAsia="zh-CN"/>
              </w:rPr>
              <w:tab/>
            </w:r>
            <w:r>
              <w:rPr>
                <w:rFonts w:hint="eastAsia"/>
                <w:b/>
                <w:szCs w:val="22"/>
                <w:lang w:val="en-US" w:eastAsia="zh-CN"/>
              </w:rPr>
              <w:t>0</w:t>
            </w:r>
            <w:r>
              <w:rPr>
                <w:rFonts w:hint="eastAsia"/>
                <w:b/>
                <w:szCs w:val="22"/>
                <w:lang w:val="en-US" w:eastAsia="zh-CN"/>
              </w:rPr>
              <w:tab/>
            </w:r>
            <w:r>
              <w:rPr>
                <w:rFonts w:hint="eastAsia"/>
                <w:b/>
                <w:szCs w:val="22"/>
                <w:lang w:val="en-US" w:eastAsia="zh-CN"/>
              </w:rPr>
              <w:t xml:space="preserve">     1</w:t>
            </w:r>
            <w:r>
              <w:rPr>
                <w:rFonts w:hint="eastAsia"/>
                <w:b/>
                <w:szCs w:val="22"/>
                <w:lang w:val="en-US" w:eastAsia="zh-CN"/>
              </w:rPr>
              <w:tab/>
            </w:r>
            <w:r>
              <w:rPr>
                <w:rFonts w:hint="eastAsia"/>
                <w:b/>
                <w:szCs w:val="22"/>
                <w:lang w:val="en-US" w:eastAsia="zh-CN"/>
              </w:rPr>
              <w:t xml:space="preserve">    2045×1 1360×1 1270×2</w:t>
            </w:r>
          </w:p>
          <w:p>
            <w:pPr>
              <w:rPr>
                <w:rFonts w:hint="eastAsia"/>
                <w:b/>
                <w:szCs w:val="22"/>
                <w:lang w:val="en-US" w:eastAsia="zh-CN"/>
              </w:rPr>
            </w:pPr>
            <w:r>
              <w:rPr>
                <w:rFonts w:hint="eastAsia"/>
                <w:b/>
                <w:szCs w:val="22"/>
                <w:lang w:val="en-US" w:eastAsia="zh-CN"/>
              </w:rPr>
              <w:t>等等</w:t>
            </w:r>
          </w:p>
          <w:p>
            <w:pPr>
              <w:rPr>
                <w:rFonts w:hint="eastAsia"/>
                <w:b/>
                <w:lang w:val="en-US" w:eastAsia="zh-CN"/>
              </w:rPr>
            </w:pPr>
          </w:p>
          <w:p>
            <w:pPr>
              <w:rPr>
                <w:rFonts w:hint="eastAsia"/>
                <w:b/>
                <w:lang w:val="en-US" w:eastAsia="zh-CN"/>
              </w:rPr>
            </w:pPr>
            <w:r>
              <w:rPr>
                <w:rFonts w:hint="eastAsia"/>
                <w:b/>
                <w:lang w:val="en-US" w:eastAsia="zh-CN"/>
              </w:rPr>
              <w:t>冲孔：冲孔过程按照图纸进行即可。</w:t>
            </w:r>
          </w:p>
          <w:p>
            <w:pPr>
              <w:rPr>
                <w:rFonts w:hint="eastAsia"/>
                <w:b/>
                <w:lang w:val="en-US" w:eastAsia="zh-CN"/>
              </w:rPr>
            </w:pPr>
            <w:r>
              <w:rPr>
                <w:rFonts w:hint="eastAsia"/>
                <w:b/>
                <w:lang w:val="en-US" w:eastAsia="zh-CN"/>
              </w:rPr>
              <w:t>切角码：数控角码锯按照型材腔体进行切割角码后填充组角胶。企业编制角码成品尺寸表，根据型材进行角码尺寸的切割。72系列框：大角21   小角：18.5    扇：大角26   小角10</w:t>
            </w:r>
          </w:p>
          <w:p>
            <w:pPr>
              <w:rPr>
                <w:rFonts w:hint="eastAsia"/>
                <w:b/>
                <w:lang w:val="en-US" w:eastAsia="zh-CN"/>
              </w:rPr>
            </w:pPr>
            <w:r>
              <w:rPr>
                <w:rFonts w:hint="eastAsia"/>
                <w:b/>
                <w:lang w:val="en-US" w:eastAsia="zh-CN"/>
              </w:rPr>
              <w:t>组角：按图纸进行组装，组角机进行挤压，达到指定位置后即可。组角坚固不可松动。</w:t>
            </w:r>
          </w:p>
          <w:p>
            <w:pPr>
              <w:rPr>
                <w:rFonts w:hint="eastAsia"/>
                <w:b/>
                <w:lang w:val="en-US" w:eastAsia="zh-CN"/>
              </w:rPr>
            </w:pPr>
            <w:r>
              <w:rPr>
                <w:rFonts w:hint="eastAsia"/>
                <w:b/>
                <w:lang w:val="en-US" w:eastAsia="zh-CN"/>
              </w:rPr>
              <w:t>拼装中梃：端铣机器将中梃进行铣割后按图纸进行拼装，同时填装密封胶条后用燕尾螺丝进行紧固即可。</w:t>
            </w:r>
          </w:p>
          <w:p>
            <w:pPr>
              <w:rPr>
                <w:rFonts w:hint="eastAsia"/>
                <w:b/>
                <w:lang w:val="en-US" w:eastAsia="zh-CN"/>
              </w:rPr>
            </w:pPr>
            <w:r>
              <w:rPr>
                <w:rFonts w:hint="eastAsia"/>
                <w:b/>
                <w:lang w:val="en-US" w:eastAsia="zh-CN"/>
              </w:rPr>
              <w:t>拼装五金：按照技术要求进行五金组装，使用流畅即可。</w:t>
            </w:r>
          </w:p>
          <w:p>
            <w:pPr>
              <w:rPr>
                <w:rFonts w:hint="eastAsia"/>
                <w:b/>
                <w:lang w:val="en-US" w:eastAsia="zh-CN"/>
              </w:rPr>
            </w:pPr>
            <w:r>
              <w:rPr>
                <w:rFonts w:hint="eastAsia"/>
                <w:b/>
                <w:lang w:val="en-US" w:eastAsia="zh-CN"/>
              </w:rPr>
              <w:t>贴压线/挂扇：按图纸进行即可。</w:t>
            </w:r>
          </w:p>
          <w:p>
            <w:pPr>
              <w:rPr>
                <w:b/>
              </w:rPr>
            </w:pPr>
            <w:r>
              <w:rPr>
                <w:rFonts w:hint="eastAsia"/>
                <w:b/>
              </w:rPr>
              <w:tab/>
            </w:r>
          </w:p>
          <w:p>
            <w:pPr>
              <w:rPr>
                <w:rFonts w:hint="eastAsia"/>
                <w:b/>
              </w:rPr>
            </w:pPr>
            <w:r>
              <w:rPr>
                <w:rFonts w:hint="eastAsia"/>
                <w:b/>
              </w:rPr>
              <w:t>企业负责人介绍说：断桥铝系统门窗、断桥铝仿古门窗生产流程基本一致，只是断桥铝系统门窗按照角码后需加隔热层，注的胶有区别。生产流程不在重复。</w:t>
            </w:r>
          </w:p>
          <w:p>
            <w:pPr>
              <w:rPr>
                <w:b/>
              </w:rPr>
            </w:pPr>
            <w:r>
              <w:rPr>
                <w:rFonts w:hint="eastAsia"/>
                <w:b/>
              </w:rPr>
              <w:t>查采购产品的验证情况：</w:t>
            </w:r>
          </w:p>
          <w:p>
            <w:pPr>
              <w:rPr>
                <w:b/>
              </w:rPr>
            </w:pPr>
            <w:r>
              <w:rPr>
                <w:rFonts w:hint="eastAsia"/>
                <w:b/>
              </w:rPr>
              <w:t>原材料进入公司后，由质检人员按来料检验标准进行验收，并做好记录，待检产品不允许入库，检验不满足辅助材料检验标准的根据情况进行协商处理。成品、半成品及生产过程监视和测量。检验项目：产品名称、数量、外观、物性指标（供方提供检测证据）及其他要求。</w:t>
            </w:r>
          </w:p>
          <w:p>
            <w:pPr>
              <w:rPr>
                <w:rFonts w:hint="eastAsia"/>
                <w:b/>
                <w:szCs w:val="22"/>
              </w:rPr>
            </w:pPr>
            <w:r>
              <w:rPr>
                <w:rFonts w:hint="eastAsia"/>
                <w:b/>
              </w:rPr>
              <w:t>查：</w:t>
            </w:r>
            <w:r>
              <w:rPr>
                <w:rFonts w:hint="eastAsia"/>
                <w:b/>
                <w:szCs w:val="22"/>
              </w:rPr>
              <w:t>进货检验记录表</w:t>
            </w:r>
          </w:p>
          <w:p>
            <w:pPr>
              <w:rPr>
                <w:rFonts w:hint="eastAsia"/>
                <w:b/>
                <w:szCs w:val="22"/>
              </w:rPr>
            </w:pPr>
            <w:r>
              <w:rPr>
                <w:rFonts w:hint="eastAsia"/>
                <w:b/>
                <w:szCs w:val="22"/>
              </w:rPr>
              <w:t xml:space="preserve">产品名称：型材   供方：栋明铝业    规格：厚度55/70系列  </w:t>
            </w:r>
          </w:p>
          <w:p>
            <w:pPr>
              <w:rPr>
                <w:rFonts w:hint="eastAsia"/>
                <w:b/>
                <w:szCs w:val="22"/>
              </w:rPr>
            </w:pPr>
            <w:r>
              <w:rPr>
                <w:rFonts w:hint="eastAsia"/>
                <w:b/>
                <w:szCs w:val="22"/>
              </w:rPr>
              <w:t>数量：</w:t>
            </w:r>
            <w:r>
              <w:rPr>
                <w:rFonts w:hint="eastAsia"/>
                <w:b/>
                <w:szCs w:val="22"/>
                <w:lang w:val="en-US" w:eastAsia="zh-CN"/>
              </w:rPr>
              <w:t>8210</w:t>
            </w:r>
            <w:r>
              <w:rPr>
                <w:rFonts w:hint="eastAsia"/>
                <w:b/>
                <w:szCs w:val="22"/>
              </w:rPr>
              <w:t xml:space="preserve">公斤    </w:t>
            </w:r>
          </w:p>
          <w:p>
            <w:pPr>
              <w:rPr>
                <w:rFonts w:hint="eastAsia"/>
                <w:b/>
                <w:szCs w:val="22"/>
              </w:rPr>
            </w:pPr>
            <w:r>
              <w:rPr>
                <w:rFonts w:hint="eastAsia"/>
                <w:b/>
                <w:szCs w:val="22"/>
              </w:rPr>
              <w:t>外观：包装完整无污染    包装：完好</w:t>
            </w:r>
          </w:p>
          <w:p>
            <w:pPr>
              <w:rPr>
                <w:rFonts w:hint="eastAsia"/>
                <w:b/>
                <w:szCs w:val="22"/>
              </w:rPr>
            </w:pPr>
            <w:r>
              <w:rPr>
                <w:rFonts w:hint="eastAsia"/>
                <w:b/>
                <w:szCs w:val="22"/>
              </w:rPr>
              <w:t>表面是否有擦伤、磕碰伤     检验结论：无</w:t>
            </w:r>
          </w:p>
          <w:p>
            <w:pPr>
              <w:rPr>
                <w:rFonts w:hint="eastAsia"/>
                <w:b/>
                <w:szCs w:val="22"/>
              </w:rPr>
            </w:pPr>
            <w:r>
              <w:rPr>
                <w:rFonts w:hint="eastAsia"/>
                <w:b/>
                <w:szCs w:val="22"/>
              </w:rPr>
              <w:t>材质检验报告     检验结论：有</w:t>
            </w:r>
          </w:p>
          <w:p>
            <w:pPr>
              <w:rPr>
                <w:rFonts w:hint="eastAsia"/>
                <w:b/>
                <w:szCs w:val="22"/>
              </w:rPr>
            </w:pPr>
            <w:r>
              <w:rPr>
                <w:rFonts w:hint="eastAsia"/>
                <w:b/>
                <w:szCs w:val="22"/>
              </w:rPr>
              <w:t>检验结论：合格</w:t>
            </w:r>
          </w:p>
          <w:p>
            <w:pPr>
              <w:rPr>
                <w:rFonts w:hint="eastAsia"/>
                <w:b/>
                <w:szCs w:val="22"/>
              </w:rPr>
            </w:pPr>
            <w:r>
              <w:rPr>
                <w:rFonts w:hint="eastAsia"/>
                <w:b/>
                <w:szCs w:val="22"/>
              </w:rPr>
              <w:t>检验日期：20</w:t>
            </w:r>
            <w:r>
              <w:rPr>
                <w:rFonts w:hint="eastAsia"/>
                <w:b/>
                <w:szCs w:val="22"/>
                <w:lang w:val="en-US" w:eastAsia="zh-CN"/>
              </w:rPr>
              <w:t>21</w:t>
            </w:r>
            <w:r>
              <w:rPr>
                <w:rFonts w:hint="eastAsia"/>
                <w:b/>
                <w:szCs w:val="22"/>
              </w:rPr>
              <w:t>年</w:t>
            </w:r>
            <w:r>
              <w:rPr>
                <w:rFonts w:hint="eastAsia"/>
                <w:b/>
                <w:szCs w:val="22"/>
                <w:lang w:val="en-US" w:eastAsia="zh-CN"/>
              </w:rPr>
              <w:t>3</w:t>
            </w:r>
            <w:r>
              <w:rPr>
                <w:rFonts w:hint="eastAsia"/>
                <w:b/>
                <w:szCs w:val="22"/>
              </w:rPr>
              <w:t>月</w:t>
            </w:r>
            <w:r>
              <w:rPr>
                <w:rFonts w:hint="eastAsia"/>
                <w:b/>
                <w:szCs w:val="22"/>
                <w:lang w:val="en-US" w:eastAsia="zh-CN"/>
              </w:rPr>
              <w:t>9</w:t>
            </w:r>
            <w:r>
              <w:rPr>
                <w:rFonts w:hint="eastAsia"/>
                <w:b/>
                <w:szCs w:val="22"/>
              </w:rPr>
              <w:t>日  检验员：谭景雷</w:t>
            </w:r>
          </w:p>
          <w:p>
            <w:pPr>
              <w:rPr>
                <w:rFonts w:hint="eastAsia"/>
                <w:b/>
                <w:szCs w:val="22"/>
                <w:lang w:val="en-US" w:eastAsia="zh-CN"/>
              </w:rPr>
            </w:pPr>
            <w:r>
              <w:rPr>
                <w:rFonts w:hint="eastAsia"/>
                <w:b/>
                <w:szCs w:val="22"/>
                <w:lang w:val="en-US" w:eastAsia="zh-CN"/>
              </w:rPr>
              <w:t>等等</w:t>
            </w:r>
          </w:p>
          <w:p>
            <w:pPr>
              <w:rPr>
                <w:b/>
              </w:rPr>
            </w:pPr>
            <w:r>
              <w:rPr>
                <w:rFonts w:hint="eastAsia"/>
                <w:b/>
              </w:rPr>
              <w:t>供方：河北金筑友塑胶科技有限公司</w:t>
            </w:r>
          </w:p>
          <w:p>
            <w:pPr>
              <w:rPr>
                <w:b/>
              </w:rPr>
            </w:pPr>
            <w:r>
              <w:rPr>
                <w:rFonts w:hint="eastAsia"/>
                <w:b/>
              </w:rPr>
              <w:t>产品：密封胶条</w:t>
            </w:r>
          </w:p>
          <w:p>
            <w:pPr>
              <w:rPr>
                <w:b/>
              </w:rPr>
            </w:pPr>
            <w:r>
              <w:rPr>
                <w:rFonts w:hint="eastAsia"/>
                <w:b/>
              </w:rPr>
              <w:t>数量：</w:t>
            </w:r>
            <w:r>
              <w:rPr>
                <w:rFonts w:hint="eastAsia"/>
                <w:b/>
                <w:lang w:val="en-US" w:eastAsia="zh-CN"/>
              </w:rPr>
              <w:t>20</w:t>
            </w:r>
            <w:r>
              <w:rPr>
                <w:rFonts w:hint="eastAsia"/>
                <w:b/>
              </w:rPr>
              <w:t>0公斤</w:t>
            </w:r>
          </w:p>
          <w:p>
            <w:pPr>
              <w:rPr>
                <w:b/>
              </w:rPr>
            </w:pPr>
            <w:r>
              <w:rPr>
                <w:rFonts w:hint="eastAsia"/>
                <w:b/>
              </w:rPr>
              <w:t>检验结论：合格</w:t>
            </w:r>
          </w:p>
          <w:p>
            <w:pPr>
              <w:rPr>
                <w:b/>
              </w:rPr>
            </w:pPr>
            <w:r>
              <w:rPr>
                <w:rFonts w:hint="eastAsia"/>
                <w:b/>
              </w:rPr>
              <w:t>检验日期：20</w:t>
            </w:r>
            <w:r>
              <w:rPr>
                <w:rFonts w:hint="eastAsia"/>
                <w:b/>
                <w:lang w:val="en-US" w:eastAsia="zh-CN"/>
              </w:rPr>
              <w:t>21</w:t>
            </w:r>
            <w:r>
              <w:rPr>
                <w:rFonts w:hint="eastAsia"/>
                <w:b/>
              </w:rPr>
              <w:t>年</w:t>
            </w:r>
            <w:r>
              <w:rPr>
                <w:rFonts w:hint="eastAsia"/>
                <w:b/>
                <w:lang w:val="en-US" w:eastAsia="zh-CN"/>
              </w:rPr>
              <w:t>5</w:t>
            </w:r>
            <w:r>
              <w:rPr>
                <w:rFonts w:hint="eastAsia"/>
                <w:b/>
              </w:rPr>
              <w:t>月</w:t>
            </w:r>
            <w:r>
              <w:rPr>
                <w:rFonts w:hint="eastAsia"/>
                <w:b/>
                <w:lang w:val="en-US" w:eastAsia="zh-CN"/>
              </w:rPr>
              <w:t>15</w:t>
            </w:r>
            <w:r>
              <w:rPr>
                <w:rFonts w:hint="eastAsia"/>
                <w:b/>
              </w:rPr>
              <w:t>日</w:t>
            </w:r>
          </w:p>
          <w:p>
            <w:pPr>
              <w:rPr>
                <w:b/>
              </w:rPr>
            </w:pPr>
            <w:r>
              <w:rPr>
                <w:rFonts w:hint="eastAsia"/>
                <w:b/>
              </w:rPr>
              <w:t>检验人：谭景雷</w:t>
            </w:r>
          </w:p>
          <w:p>
            <w:pPr>
              <w:rPr>
                <w:b/>
              </w:rPr>
            </w:pPr>
          </w:p>
          <w:p>
            <w:pPr>
              <w:rPr>
                <w:b/>
              </w:rPr>
            </w:pPr>
            <w:r>
              <w:rPr>
                <w:rFonts w:hint="eastAsia"/>
                <w:b/>
              </w:rPr>
              <w:t>另抽其他检验记录，均保存完好，符合要求。</w:t>
            </w:r>
          </w:p>
          <w:p>
            <w:pPr>
              <w:rPr>
                <w:b/>
              </w:rPr>
            </w:pPr>
          </w:p>
          <w:p>
            <w:pPr>
              <w:rPr>
                <w:b/>
              </w:rPr>
            </w:pPr>
            <w:r>
              <w:rPr>
                <w:rFonts w:hint="eastAsia"/>
                <w:b/>
              </w:rPr>
              <w:t>生产过程检验见8.5.1</w:t>
            </w:r>
          </w:p>
          <w:p>
            <w:pPr>
              <w:rPr>
                <w:b/>
              </w:rPr>
            </w:pPr>
          </w:p>
          <w:p>
            <w:pPr>
              <w:rPr>
                <w:b/>
              </w:rPr>
            </w:pPr>
            <w:r>
              <w:rPr>
                <w:rFonts w:hint="eastAsia"/>
                <w:b/>
              </w:rPr>
              <w:t>出厂检验记录：</w:t>
            </w:r>
          </w:p>
          <w:p>
            <w:pPr>
              <w:rPr>
                <w:rFonts w:hint="eastAsia"/>
                <w:b/>
                <w:szCs w:val="22"/>
              </w:rPr>
            </w:pPr>
            <w:r>
              <w:rPr>
                <w:rFonts w:hint="eastAsia"/>
                <w:b/>
                <w:szCs w:val="22"/>
              </w:rPr>
              <w:t>客户名称： 熊辰    产品名称：75系列外白内8015光面（断桥铝系统窗）</w:t>
            </w:r>
          </w:p>
          <w:p>
            <w:pPr>
              <w:rPr>
                <w:rFonts w:hint="eastAsia"/>
                <w:b/>
                <w:szCs w:val="22"/>
              </w:rPr>
            </w:pPr>
            <w:r>
              <w:rPr>
                <w:rFonts w:hint="eastAsia"/>
                <w:b/>
                <w:szCs w:val="22"/>
              </w:rPr>
              <w:t xml:space="preserve">检验项目      标准要求            检验结论   </w:t>
            </w:r>
          </w:p>
          <w:p>
            <w:pPr>
              <w:rPr>
                <w:rFonts w:hint="eastAsia"/>
                <w:b/>
                <w:szCs w:val="22"/>
              </w:rPr>
            </w:pPr>
            <w:r>
              <w:rPr>
                <w:rFonts w:hint="eastAsia"/>
                <w:b/>
                <w:szCs w:val="22"/>
              </w:rPr>
              <w:t>表面处理   表面光滑无划痕        符合</w:t>
            </w:r>
          </w:p>
          <w:p>
            <w:pPr>
              <w:rPr>
                <w:rFonts w:hint="eastAsia"/>
                <w:b/>
                <w:szCs w:val="22"/>
              </w:rPr>
            </w:pPr>
            <w:r>
              <w:rPr>
                <w:rFonts w:hint="eastAsia"/>
                <w:b/>
                <w:szCs w:val="22"/>
              </w:rPr>
              <w:t xml:space="preserve">           无明显色差             符合</w:t>
            </w:r>
          </w:p>
          <w:p>
            <w:pPr>
              <w:rPr>
                <w:rFonts w:hint="eastAsia"/>
                <w:b/>
                <w:szCs w:val="22"/>
              </w:rPr>
            </w:pPr>
            <w:r>
              <w:rPr>
                <w:rFonts w:hint="eastAsia"/>
                <w:b/>
                <w:szCs w:val="22"/>
              </w:rPr>
              <w:t>装配尺寸  尺寸偏差+-1.5mm</w:t>
            </w:r>
          </w:p>
          <w:p>
            <w:pPr>
              <w:rPr>
                <w:rFonts w:hint="eastAsia"/>
                <w:b/>
                <w:szCs w:val="22"/>
              </w:rPr>
            </w:pPr>
            <w:r>
              <w:rPr>
                <w:rFonts w:hint="eastAsia"/>
                <w:b/>
                <w:szCs w:val="22"/>
              </w:rPr>
              <w:t xml:space="preserve">          框：1375*2540       1375*2540</w:t>
            </w:r>
          </w:p>
          <w:p>
            <w:pPr>
              <w:rPr>
                <w:rFonts w:hint="eastAsia"/>
                <w:b/>
                <w:szCs w:val="22"/>
              </w:rPr>
            </w:pPr>
            <w:r>
              <w:rPr>
                <w:rFonts w:hint="eastAsia"/>
                <w:b/>
                <w:szCs w:val="22"/>
              </w:rPr>
              <w:t xml:space="preserve">              2108*2540       2108*2540</w:t>
            </w:r>
          </w:p>
          <w:p>
            <w:pPr>
              <w:rPr>
                <w:rFonts w:hint="eastAsia"/>
                <w:b/>
                <w:szCs w:val="22"/>
              </w:rPr>
            </w:pPr>
            <w:r>
              <w:rPr>
                <w:rFonts w:hint="eastAsia"/>
                <w:b/>
                <w:szCs w:val="22"/>
              </w:rPr>
              <w:t xml:space="preserve">              200*1950  </w:t>
            </w:r>
            <w:r>
              <w:rPr>
                <w:rFonts w:hint="eastAsia"/>
                <w:b/>
                <w:szCs w:val="22"/>
                <w:lang w:val="en-US" w:eastAsia="zh-CN"/>
              </w:rPr>
              <w:t>1</w:t>
            </w:r>
            <w:r>
              <w:rPr>
                <w:rFonts w:hint="eastAsia"/>
                <w:b/>
                <w:szCs w:val="22"/>
              </w:rPr>
              <w:t xml:space="preserve">镗   200*1950  </w:t>
            </w:r>
            <w:r>
              <w:rPr>
                <w:rFonts w:hint="eastAsia"/>
                <w:b/>
                <w:szCs w:val="22"/>
                <w:lang w:val="en-US" w:eastAsia="zh-CN"/>
              </w:rPr>
              <w:t>1</w:t>
            </w:r>
            <w:r>
              <w:rPr>
                <w:rFonts w:hint="eastAsia"/>
                <w:b/>
                <w:szCs w:val="22"/>
              </w:rPr>
              <w:t>镗</w:t>
            </w:r>
          </w:p>
          <w:p>
            <w:pPr>
              <w:rPr>
                <w:rFonts w:hint="eastAsia"/>
                <w:b/>
                <w:szCs w:val="22"/>
              </w:rPr>
            </w:pPr>
            <w:r>
              <w:rPr>
                <w:rFonts w:hint="eastAsia"/>
                <w:b/>
                <w:szCs w:val="22"/>
              </w:rPr>
              <w:t xml:space="preserve">              1460*1950        1460*1950</w:t>
            </w:r>
          </w:p>
          <w:p>
            <w:pPr>
              <w:rPr>
                <w:rFonts w:hint="eastAsia"/>
                <w:b/>
                <w:szCs w:val="22"/>
              </w:rPr>
            </w:pPr>
            <w:r>
              <w:rPr>
                <w:rFonts w:hint="eastAsia"/>
                <w:b/>
                <w:szCs w:val="22"/>
              </w:rPr>
              <w:t xml:space="preserve">              200*1950  2镗    200*1950  2镗</w:t>
            </w:r>
          </w:p>
          <w:p>
            <w:pPr>
              <w:rPr>
                <w:rFonts w:hint="eastAsia"/>
                <w:b/>
                <w:szCs w:val="22"/>
              </w:rPr>
            </w:pPr>
            <w:r>
              <w:rPr>
                <w:rFonts w:hint="eastAsia"/>
                <w:b/>
                <w:szCs w:val="22"/>
              </w:rPr>
              <w:t xml:space="preserve">              1760*1950            1760*1950</w:t>
            </w:r>
          </w:p>
          <w:p>
            <w:pPr>
              <w:rPr>
                <w:rFonts w:hint="eastAsia"/>
                <w:b/>
                <w:szCs w:val="22"/>
              </w:rPr>
            </w:pPr>
            <w:r>
              <w:rPr>
                <w:rFonts w:hint="eastAsia"/>
                <w:b/>
                <w:szCs w:val="22"/>
              </w:rPr>
              <w:t xml:space="preserve">              200*1640   2镗   200*1640   2镗</w:t>
            </w:r>
          </w:p>
          <w:p>
            <w:pPr>
              <w:rPr>
                <w:rFonts w:hint="eastAsia"/>
                <w:b/>
                <w:szCs w:val="22"/>
              </w:rPr>
            </w:pPr>
            <w:r>
              <w:rPr>
                <w:rFonts w:hint="eastAsia"/>
                <w:b/>
                <w:szCs w:val="22"/>
              </w:rPr>
              <w:t xml:space="preserve">             1460*1640          1460*1640</w:t>
            </w:r>
          </w:p>
          <w:p>
            <w:pPr>
              <w:rPr>
                <w:rFonts w:hint="eastAsia"/>
                <w:b/>
                <w:szCs w:val="22"/>
              </w:rPr>
            </w:pPr>
            <w:r>
              <w:rPr>
                <w:rFonts w:hint="eastAsia"/>
                <w:b/>
                <w:szCs w:val="22"/>
              </w:rPr>
              <w:t xml:space="preserve">     内开扇尺寸  556*1231  3扇   556*1231  3扇</w:t>
            </w:r>
          </w:p>
          <w:p>
            <w:pPr>
              <w:rPr>
                <w:rFonts w:hint="eastAsia"/>
                <w:b/>
                <w:szCs w:val="22"/>
              </w:rPr>
            </w:pPr>
            <w:r>
              <w:rPr>
                <w:rFonts w:hint="eastAsia"/>
                <w:b/>
                <w:szCs w:val="22"/>
              </w:rPr>
              <w:t xml:space="preserve">                556*1256   2扇   556*1231  3扇</w:t>
            </w:r>
          </w:p>
          <w:p>
            <w:pPr>
              <w:rPr>
                <w:rFonts w:hint="eastAsia"/>
                <w:b/>
                <w:szCs w:val="22"/>
              </w:rPr>
            </w:pPr>
            <w:r>
              <w:rPr>
                <w:rFonts w:hint="eastAsia"/>
                <w:b/>
                <w:szCs w:val="22"/>
              </w:rPr>
              <w:t xml:space="preserve">                556*1206   1扇   556*1231  3扇</w:t>
            </w:r>
          </w:p>
          <w:p>
            <w:pPr>
              <w:rPr>
                <w:rFonts w:hint="eastAsia"/>
                <w:b/>
                <w:szCs w:val="22"/>
              </w:rPr>
            </w:pPr>
            <w:r>
              <w:rPr>
                <w:rFonts w:hint="eastAsia"/>
                <w:b/>
                <w:szCs w:val="22"/>
              </w:rPr>
              <w:t>胶条角部部位是否有缝隙、密封是否有效     无缝隙、密封好</w:t>
            </w:r>
          </w:p>
          <w:p>
            <w:pPr>
              <w:rPr>
                <w:rFonts w:hint="eastAsia"/>
                <w:b/>
                <w:szCs w:val="22"/>
              </w:rPr>
            </w:pPr>
            <w:r>
              <w:rPr>
                <w:rFonts w:hint="eastAsia"/>
                <w:b/>
                <w:szCs w:val="22"/>
              </w:rPr>
              <w:t>组角部位注胶是否填充                    符合要求</w:t>
            </w:r>
          </w:p>
          <w:p>
            <w:pPr>
              <w:rPr>
                <w:rFonts w:hint="eastAsia"/>
                <w:b/>
                <w:szCs w:val="22"/>
              </w:rPr>
            </w:pPr>
            <w:r>
              <w:rPr>
                <w:rFonts w:hint="eastAsia"/>
                <w:b/>
                <w:szCs w:val="22"/>
              </w:rPr>
              <w:t>五金使用是否流畅                       流畅</w:t>
            </w:r>
          </w:p>
          <w:p>
            <w:pPr>
              <w:rPr>
                <w:rFonts w:hint="eastAsia"/>
                <w:b/>
                <w:szCs w:val="22"/>
              </w:rPr>
            </w:pPr>
            <w:r>
              <w:rPr>
                <w:rFonts w:hint="eastAsia"/>
                <w:b/>
                <w:szCs w:val="22"/>
              </w:rPr>
              <w:t>门窗框、扇杆件连接及构造                牢固、可靠、安全</w:t>
            </w:r>
          </w:p>
          <w:p>
            <w:pPr>
              <w:rPr>
                <w:rFonts w:hint="eastAsia"/>
                <w:b/>
                <w:szCs w:val="22"/>
              </w:rPr>
            </w:pPr>
            <w:r>
              <w:rPr>
                <w:rFonts w:hint="eastAsia"/>
                <w:b/>
                <w:szCs w:val="22"/>
              </w:rPr>
              <w:t>紧固件                               平正</w:t>
            </w:r>
          </w:p>
          <w:p>
            <w:pPr>
              <w:rPr>
                <w:rFonts w:hint="eastAsia"/>
                <w:b/>
                <w:szCs w:val="22"/>
              </w:rPr>
            </w:pPr>
            <w:r>
              <w:rPr>
                <w:rFonts w:hint="eastAsia"/>
                <w:b/>
                <w:szCs w:val="22"/>
              </w:rPr>
              <w:t>附件                          安装牢固、 结构可靠、安全、方便</w:t>
            </w:r>
          </w:p>
          <w:p>
            <w:pPr>
              <w:rPr>
                <w:rFonts w:hint="eastAsia"/>
                <w:b/>
                <w:szCs w:val="22"/>
              </w:rPr>
            </w:pPr>
          </w:p>
          <w:p>
            <w:pPr>
              <w:rPr>
                <w:rFonts w:hint="eastAsia"/>
                <w:b/>
                <w:szCs w:val="22"/>
              </w:rPr>
            </w:pPr>
          </w:p>
          <w:p>
            <w:pPr>
              <w:rPr>
                <w:rFonts w:hint="eastAsia"/>
                <w:b/>
                <w:szCs w:val="22"/>
              </w:rPr>
            </w:pPr>
          </w:p>
          <w:p>
            <w:pPr>
              <w:rPr>
                <w:rFonts w:hint="eastAsia"/>
                <w:b/>
                <w:szCs w:val="22"/>
              </w:rPr>
            </w:pPr>
          </w:p>
          <w:p>
            <w:pPr>
              <w:rPr>
                <w:rFonts w:hint="eastAsia"/>
                <w:b/>
                <w:szCs w:val="22"/>
              </w:rPr>
            </w:pPr>
            <w:r>
              <w:rPr>
                <w:rFonts w:hint="eastAsia"/>
                <w:b/>
                <w:szCs w:val="22"/>
              </w:rPr>
              <w:t>客户名称：姚东波    产品名称：70系列柏林银灰（断桥铝系统门）</w:t>
            </w:r>
          </w:p>
          <w:p>
            <w:pPr>
              <w:rPr>
                <w:rFonts w:hint="eastAsia"/>
                <w:b/>
                <w:szCs w:val="22"/>
              </w:rPr>
            </w:pPr>
            <w:r>
              <w:rPr>
                <w:rFonts w:hint="eastAsia"/>
                <w:b/>
                <w:szCs w:val="22"/>
              </w:rPr>
              <w:t xml:space="preserve">检验项目      标准要求            检验结论   </w:t>
            </w:r>
          </w:p>
          <w:p>
            <w:pPr>
              <w:rPr>
                <w:rFonts w:hint="eastAsia"/>
                <w:b/>
                <w:szCs w:val="22"/>
              </w:rPr>
            </w:pPr>
            <w:r>
              <w:rPr>
                <w:rFonts w:hint="eastAsia"/>
                <w:b/>
                <w:szCs w:val="22"/>
              </w:rPr>
              <w:t>表面处理   表面光滑无划痕        符合</w:t>
            </w:r>
          </w:p>
          <w:p>
            <w:pPr>
              <w:rPr>
                <w:rFonts w:hint="eastAsia"/>
                <w:b/>
                <w:szCs w:val="22"/>
              </w:rPr>
            </w:pPr>
            <w:r>
              <w:rPr>
                <w:rFonts w:hint="eastAsia"/>
                <w:b/>
                <w:szCs w:val="22"/>
              </w:rPr>
              <w:t xml:space="preserve">           无明显色差             符合</w:t>
            </w:r>
          </w:p>
          <w:p>
            <w:pPr>
              <w:rPr>
                <w:rFonts w:hint="eastAsia"/>
                <w:b/>
                <w:szCs w:val="22"/>
              </w:rPr>
            </w:pPr>
            <w:r>
              <w:rPr>
                <w:rFonts w:hint="eastAsia"/>
                <w:b/>
                <w:szCs w:val="22"/>
              </w:rPr>
              <w:t>装配尺寸  尺寸偏差+-1.5mm</w:t>
            </w:r>
          </w:p>
          <w:p>
            <w:pPr>
              <w:rPr>
                <w:rFonts w:hint="eastAsia"/>
                <w:b/>
                <w:szCs w:val="22"/>
              </w:rPr>
            </w:pPr>
            <w:r>
              <w:rPr>
                <w:rFonts w:hint="eastAsia"/>
                <w:b/>
                <w:szCs w:val="22"/>
              </w:rPr>
              <w:t xml:space="preserve">          框：1980*2310       1980*2310</w:t>
            </w:r>
          </w:p>
          <w:p>
            <w:pPr>
              <w:rPr>
                <w:rFonts w:hint="eastAsia"/>
                <w:b/>
                <w:szCs w:val="22"/>
              </w:rPr>
            </w:pPr>
            <w:r>
              <w:rPr>
                <w:rFonts w:hint="eastAsia"/>
                <w:b/>
                <w:szCs w:val="22"/>
              </w:rPr>
              <w:t xml:space="preserve">   内开门扇尺寸  945*1939  2扇  945*1939  2扇</w:t>
            </w:r>
          </w:p>
          <w:p>
            <w:pPr>
              <w:rPr>
                <w:rFonts w:hint="eastAsia"/>
                <w:b/>
                <w:szCs w:val="22"/>
              </w:rPr>
            </w:pPr>
            <w:r>
              <w:rPr>
                <w:rFonts w:hint="eastAsia"/>
                <w:b/>
                <w:szCs w:val="22"/>
              </w:rPr>
              <w:t>胶条角部部位是否有缝隙、密封是否有效     无缝隙、密封好</w:t>
            </w:r>
          </w:p>
          <w:p>
            <w:pPr>
              <w:rPr>
                <w:rFonts w:hint="eastAsia"/>
                <w:b/>
                <w:szCs w:val="22"/>
              </w:rPr>
            </w:pPr>
            <w:r>
              <w:rPr>
                <w:rFonts w:hint="eastAsia"/>
                <w:b/>
                <w:szCs w:val="22"/>
              </w:rPr>
              <w:t>组角部位注胶是否填充                    符合要求</w:t>
            </w:r>
          </w:p>
          <w:p>
            <w:pPr>
              <w:rPr>
                <w:rFonts w:hint="eastAsia"/>
                <w:b/>
                <w:szCs w:val="22"/>
              </w:rPr>
            </w:pPr>
            <w:r>
              <w:rPr>
                <w:rFonts w:hint="eastAsia"/>
                <w:b/>
                <w:szCs w:val="22"/>
              </w:rPr>
              <w:t>五金使用是否流畅                       流畅</w:t>
            </w:r>
          </w:p>
          <w:p>
            <w:pPr>
              <w:rPr>
                <w:rFonts w:hint="eastAsia"/>
                <w:b/>
                <w:szCs w:val="22"/>
              </w:rPr>
            </w:pPr>
            <w:r>
              <w:rPr>
                <w:rFonts w:hint="eastAsia"/>
                <w:b/>
                <w:szCs w:val="22"/>
              </w:rPr>
              <w:t>门窗框、扇杆件连接及构造                牢固、可靠、安全</w:t>
            </w:r>
          </w:p>
          <w:p>
            <w:pPr>
              <w:rPr>
                <w:rFonts w:hint="eastAsia"/>
                <w:b/>
                <w:szCs w:val="22"/>
              </w:rPr>
            </w:pPr>
            <w:r>
              <w:rPr>
                <w:rFonts w:hint="eastAsia"/>
                <w:b/>
                <w:szCs w:val="22"/>
              </w:rPr>
              <w:t>紧固件                               平正</w:t>
            </w:r>
          </w:p>
          <w:p>
            <w:pPr>
              <w:rPr>
                <w:rFonts w:hint="eastAsia"/>
                <w:b/>
                <w:szCs w:val="22"/>
              </w:rPr>
            </w:pPr>
            <w:r>
              <w:rPr>
                <w:rFonts w:hint="eastAsia"/>
                <w:b/>
                <w:szCs w:val="22"/>
              </w:rPr>
              <w:t>附件                          安装牢固、 结构可靠、安全、方便</w:t>
            </w:r>
          </w:p>
          <w:p>
            <w:pPr>
              <w:rPr>
                <w:rFonts w:hint="eastAsia"/>
                <w:b/>
                <w:szCs w:val="22"/>
              </w:rPr>
            </w:pPr>
            <w:r>
              <w:rPr>
                <w:rFonts w:hint="eastAsia"/>
                <w:b/>
                <w:szCs w:val="22"/>
              </w:rPr>
              <w:t>检验结论：合格</w:t>
            </w:r>
          </w:p>
          <w:p>
            <w:pPr>
              <w:rPr>
                <w:rFonts w:hint="eastAsia"/>
                <w:b/>
                <w:szCs w:val="22"/>
              </w:rPr>
            </w:pPr>
            <w:r>
              <w:rPr>
                <w:rFonts w:hint="eastAsia"/>
                <w:b/>
                <w:szCs w:val="22"/>
              </w:rPr>
              <w:t>检验人：谭景雷   2021年4月27日</w:t>
            </w:r>
          </w:p>
          <w:p>
            <w:pPr>
              <w:rPr>
                <w:rFonts w:hint="eastAsia"/>
                <w:b/>
                <w:szCs w:val="22"/>
              </w:rPr>
            </w:pPr>
          </w:p>
          <w:p>
            <w:pPr>
              <w:rPr>
                <w:rFonts w:hint="eastAsia"/>
                <w:b/>
                <w:szCs w:val="22"/>
              </w:rPr>
            </w:pPr>
            <w:r>
              <w:rPr>
                <w:rFonts w:hint="eastAsia"/>
                <w:b/>
                <w:szCs w:val="22"/>
              </w:rPr>
              <w:t>客户名称：郑中伟    产品名称：80系列双面宝马灰（断桥铝仿古窗）</w:t>
            </w:r>
          </w:p>
          <w:p>
            <w:pPr>
              <w:rPr>
                <w:rFonts w:hint="eastAsia"/>
                <w:b/>
                <w:szCs w:val="22"/>
              </w:rPr>
            </w:pPr>
            <w:r>
              <w:rPr>
                <w:rFonts w:hint="eastAsia"/>
                <w:b/>
                <w:szCs w:val="22"/>
              </w:rPr>
              <w:t xml:space="preserve">检验项目      标准要求            检验结论   </w:t>
            </w:r>
          </w:p>
          <w:p>
            <w:pPr>
              <w:rPr>
                <w:rFonts w:hint="eastAsia"/>
                <w:b/>
                <w:szCs w:val="22"/>
              </w:rPr>
            </w:pPr>
            <w:r>
              <w:rPr>
                <w:rFonts w:hint="eastAsia"/>
                <w:b/>
                <w:szCs w:val="22"/>
              </w:rPr>
              <w:t>表面处理   表面光滑无划痕        符合</w:t>
            </w:r>
          </w:p>
          <w:p>
            <w:pPr>
              <w:rPr>
                <w:rFonts w:hint="eastAsia"/>
                <w:b/>
                <w:szCs w:val="22"/>
              </w:rPr>
            </w:pPr>
            <w:r>
              <w:rPr>
                <w:rFonts w:hint="eastAsia"/>
                <w:b/>
                <w:szCs w:val="22"/>
              </w:rPr>
              <w:t xml:space="preserve">           无明显色差             符合</w:t>
            </w:r>
          </w:p>
          <w:p>
            <w:pPr>
              <w:rPr>
                <w:rFonts w:hint="eastAsia"/>
                <w:b/>
                <w:szCs w:val="22"/>
              </w:rPr>
            </w:pPr>
            <w:r>
              <w:rPr>
                <w:rFonts w:hint="eastAsia"/>
                <w:b/>
                <w:szCs w:val="22"/>
              </w:rPr>
              <w:t>装配尺寸  尺寸偏差+-1.5mm</w:t>
            </w:r>
          </w:p>
          <w:p>
            <w:pPr>
              <w:rPr>
                <w:rFonts w:hint="eastAsia"/>
                <w:b/>
                <w:szCs w:val="22"/>
              </w:rPr>
            </w:pPr>
            <w:r>
              <w:rPr>
                <w:rFonts w:hint="eastAsia"/>
                <w:b/>
                <w:szCs w:val="22"/>
              </w:rPr>
              <w:t xml:space="preserve">          框：3530*2175       3530*2175</w:t>
            </w:r>
          </w:p>
          <w:p>
            <w:pPr>
              <w:rPr>
                <w:rFonts w:hint="eastAsia"/>
                <w:b/>
                <w:szCs w:val="22"/>
              </w:rPr>
            </w:pPr>
            <w:r>
              <w:rPr>
                <w:rFonts w:hint="eastAsia"/>
                <w:b/>
                <w:szCs w:val="22"/>
              </w:rPr>
              <w:t xml:space="preserve">     内开扇尺寸  589*1164  2扇   589*1164  2扇</w:t>
            </w:r>
          </w:p>
          <w:p>
            <w:pPr>
              <w:rPr>
                <w:rFonts w:hint="eastAsia"/>
                <w:b/>
                <w:szCs w:val="22"/>
              </w:rPr>
            </w:pPr>
            <w:r>
              <w:rPr>
                <w:rFonts w:hint="eastAsia"/>
                <w:b/>
                <w:szCs w:val="22"/>
              </w:rPr>
              <w:t>镶嵌仿古条是否有缝隙                无缝隙</w:t>
            </w:r>
          </w:p>
          <w:p>
            <w:pPr>
              <w:rPr>
                <w:rFonts w:hint="eastAsia"/>
                <w:b/>
                <w:szCs w:val="22"/>
              </w:rPr>
            </w:pPr>
            <w:r>
              <w:rPr>
                <w:rFonts w:hint="eastAsia"/>
                <w:b/>
                <w:szCs w:val="22"/>
              </w:rPr>
              <w:t>胶条角部部位是否有缝隙、密封是否有效     无缝隙、密封好</w:t>
            </w:r>
          </w:p>
          <w:p>
            <w:pPr>
              <w:rPr>
                <w:rFonts w:hint="eastAsia"/>
                <w:b/>
                <w:szCs w:val="22"/>
              </w:rPr>
            </w:pPr>
            <w:r>
              <w:rPr>
                <w:rFonts w:hint="eastAsia"/>
                <w:b/>
                <w:szCs w:val="22"/>
              </w:rPr>
              <w:t>组角部位注胶是否填充                    符合要求</w:t>
            </w:r>
          </w:p>
          <w:p>
            <w:pPr>
              <w:rPr>
                <w:rFonts w:hint="eastAsia"/>
                <w:b/>
                <w:szCs w:val="22"/>
              </w:rPr>
            </w:pPr>
            <w:r>
              <w:rPr>
                <w:rFonts w:hint="eastAsia"/>
                <w:b/>
                <w:szCs w:val="22"/>
              </w:rPr>
              <w:t>五金使用是否流畅                       流畅</w:t>
            </w:r>
          </w:p>
          <w:p>
            <w:pPr>
              <w:rPr>
                <w:rFonts w:hint="eastAsia"/>
                <w:b/>
                <w:szCs w:val="22"/>
              </w:rPr>
            </w:pPr>
            <w:r>
              <w:rPr>
                <w:rFonts w:hint="eastAsia"/>
                <w:b/>
                <w:szCs w:val="22"/>
              </w:rPr>
              <w:t>门窗框、扇杆件连接及构造                牢固、可靠、安全</w:t>
            </w:r>
          </w:p>
          <w:p>
            <w:pPr>
              <w:rPr>
                <w:rFonts w:hint="eastAsia"/>
                <w:b/>
                <w:szCs w:val="22"/>
              </w:rPr>
            </w:pPr>
            <w:r>
              <w:rPr>
                <w:rFonts w:hint="eastAsia"/>
                <w:b/>
                <w:szCs w:val="22"/>
              </w:rPr>
              <w:t>紧固件                               平正</w:t>
            </w:r>
          </w:p>
          <w:p>
            <w:pPr>
              <w:rPr>
                <w:rFonts w:hint="eastAsia"/>
                <w:b/>
                <w:szCs w:val="22"/>
              </w:rPr>
            </w:pPr>
            <w:r>
              <w:rPr>
                <w:rFonts w:hint="eastAsia"/>
                <w:b/>
                <w:szCs w:val="22"/>
              </w:rPr>
              <w:t>附件                          安装牢固、 结构可靠、安全、方便</w:t>
            </w:r>
          </w:p>
          <w:p>
            <w:pPr>
              <w:rPr>
                <w:rFonts w:hint="eastAsia"/>
                <w:b/>
                <w:szCs w:val="22"/>
              </w:rPr>
            </w:pPr>
            <w:r>
              <w:rPr>
                <w:rFonts w:hint="eastAsia"/>
                <w:b/>
                <w:szCs w:val="22"/>
              </w:rPr>
              <w:t>检验结论：合格</w:t>
            </w:r>
          </w:p>
          <w:p>
            <w:pPr>
              <w:rPr>
                <w:rFonts w:hint="eastAsia"/>
                <w:b/>
                <w:szCs w:val="22"/>
              </w:rPr>
            </w:pPr>
            <w:r>
              <w:rPr>
                <w:rFonts w:hint="eastAsia"/>
                <w:b/>
                <w:szCs w:val="22"/>
              </w:rPr>
              <w:t>检验人：谭景雷   2021年4月25日</w:t>
            </w:r>
          </w:p>
          <w:p>
            <w:pPr>
              <w:rPr>
                <w:rFonts w:hint="eastAsia"/>
                <w:b/>
                <w:szCs w:val="22"/>
              </w:rPr>
            </w:pPr>
          </w:p>
          <w:p>
            <w:pPr>
              <w:rPr>
                <w:rFonts w:hint="eastAsia"/>
                <w:b/>
                <w:szCs w:val="22"/>
              </w:rPr>
            </w:pPr>
            <w:r>
              <w:rPr>
                <w:rFonts w:hint="eastAsia"/>
                <w:b/>
                <w:szCs w:val="22"/>
              </w:rPr>
              <w:t>客户名称：熊辰    产品名称：80系列双面柏林银松（断桥铝仿古门）</w:t>
            </w:r>
          </w:p>
          <w:p>
            <w:pPr>
              <w:rPr>
                <w:rFonts w:hint="eastAsia"/>
                <w:b/>
                <w:szCs w:val="22"/>
              </w:rPr>
            </w:pPr>
            <w:r>
              <w:rPr>
                <w:rFonts w:hint="eastAsia"/>
                <w:b/>
                <w:szCs w:val="22"/>
              </w:rPr>
              <w:t xml:space="preserve">检验项目      标准要求            检验结论   </w:t>
            </w:r>
          </w:p>
          <w:p>
            <w:pPr>
              <w:rPr>
                <w:rFonts w:hint="eastAsia"/>
                <w:b/>
                <w:szCs w:val="22"/>
              </w:rPr>
            </w:pPr>
            <w:r>
              <w:rPr>
                <w:rFonts w:hint="eastAsia"/>
                <w:b/>
                <w:szCs w:val="22"/>
              </w:rPr>
              <w:t>表面处理   表面光滑无划痕        符合</w:t>
            </w:r>
          </w:p>
          <w:p>
            <w:pPr>
              <w:rPr>
                <w:rFonts w:hint="eastAsia"/>
                <w:b/>
                <w:szCs w:val="22"/>
              </w:rPr>
            </w:pPr>
            <w:r>
              <w:rPr>
                <w:rFonts w:hint="eastAsia"/>
                <w:b/>
                <w:szCs w:val="22"/>
              </w:rPr>
              <w:t xml:space="preserve">           无明显色差             符合</w:t>
            </w:r>
          </w:p>
          <w:p>
            <w:pPr>
              <w:rPr>
                <w:rFonts w:hint="eastAsia"/>
                <w:b/>
                <w:szCs w:val="22"/>
              </w:rPr>
            </w:pPr>
            <w:r>
              <w:rPr>
                <w:rFonts w:hint="eastAsia"/>
                <w:b/>
                <w:szCs w:val="22"/>
              </w:rPr>
              <w:t>装配尺寸  尺寸偏差+-1.5mm</w:t>
            </w:r>
          </w:p>
          <w:p>
            <w:pPr>
              <w:rPr>
                <w:rFonts w:hint="eastAsia"/>
                <w:b/>
                <w:szCs w:val="22"/>
              </w:rPr>
            </w:pPr>
            <w:r>
              <w:rPr>
                <w:rFonts w:hint="eastAsia"/>
                <w:b/>
                <w:szCs w:val="22"/>
              </w:rPr>
              <w:t xml:space="preserve">          框：780*2310         780*2310</w:t>
            </w:r>
          </w:p>
          <w:p>
            <w:pPr>
              <w:rPr>
                <w:rFonts w:hint="eastAsia"/>
                <w:b/>
                <w:szCs w:val="22"/>
              </w:rPr>
            </w:pPr>
            <w:r>
              <w:rPr>
                <w:rFonts w:hint="eastAsia"/>
                <w:b/>
                <w:szCs w:val="22"/>
              </w:rPr>
              <w:t xml:space="preserve">   内开门扇尺寸  693*2223  1扇   693*2223  1扇</w:t>
            </w:r>
          </w:p>
          <w:p>
            <w:pPr>
              <w:rPr>
                <w:rFonts w:hint="eastAsia"/>
                <w:b/>
                <w:szCs w:val="22"/>
              </w:rPr>
            </w:pPr>
            <w:r>
              <w:rPr>
                <w:rFonts w:hint="eastAsia"/>
                <w:b/>
                <w:szCs w:val="22"/>
              </w:rPr>
              <w:t>胶条角部部位是否有缝隙、密封是否有效     无缝隙、密封好</w:t>
            </w:r>
          </w:p>
          <w:p>
            <w:pPr>
              <w:rPr>
                <w:rFonts w:hint="eastAsia"/>
                <w:b/>
                <w:szCs w:val="22"/>
              </w:rPr>
            </w:pPr>
            <w:r>
              <w:rPr>
                <w:rFonts w:hint="eastAsia"/>
                <w:b/>
                <w:szCs w:val="22"/>
              </w:rPr>
              <w:t>组角部位注胶是否填充                    符合要求</w:t>
            </w:r>
          </w:p>
          <w:p>
            <w:pPr>
              <w:rPr>
                <w:rFonts w:hint="eastAsia"/>
                <w:b/>
                <w:szCs w:val="22"/>
              </w:rPr>
            </w:pPr>
            <w:r>
              <w:rPr>
                <w:rFonts w:hint="eastAsia"/>
                <w:b/>
                <w:szCs w:val="22"/>
              </w:rPr>
              <w:t>五金使用是否流畅                       流畅</w:t>
            </w:r>
          </w:p>
          <w:p>
            <w:pPr>
              <w:rPr>
                <w:rFonts w:hint="eastAsia"/>
                <w:b/>
                <w:szCs w:val="22"/>
              </w:rPr>
            </w:pPr>
            <w:r>
              <w:rPr>
                <w:rFonts w:hint="eastAsia"/>
                <w:b/>
                <w:szCs w:val="22"/>
              </w:rPr>
              <w:t>门窗框、扇杆件连接及构造                牢固、可靠、安全</w:t>
            </w:r>
          </w:p>
          <w:p>
            <w:pPr>
              <w:rPr>
                <w:rFonts w:hint="eastAsia"/>
                <w:b/>
                <w:szCs w:val="22"/>
              </w:rPr>
            </w:pPr>
            <w:r>
              <w:rPr>
                <w:rFonts w:hint="eastAsia"/>
                <w:b/>
                <w:szCs w:val="22"/>
              </w:rPr>
              <w:t>紧固件                               平正</w:t>
            </w:r>
          </w:p>
          <w:p>
            <w:pPr>
              <w:rPr>
                <w:rFonts w:hint="eastAsia"/>
                <w:b/>
                <w:szCs w:val="22"/>
              </w:rPr>
            </w:pPr>
            <w:r>
              <w:rPr>
                <w:rFonts w:hint="eastAsia"/>
                <w:b/>
                <w:szCs w:val="22"/>
              </w:rPr>
              <w:t>附件                          安装牢固、 结构可靠、安全、方便</w:t>
            </w:r>
          </w:p>
          <w:p>
            <w:pPr>
              <w:rPr>
                <w:rFonts w:hint="eastAsia"/>
                <w:b/>
                <w:szCs w:val="22"/>
              </w:rPr>
            </w:pPr>
            <w:r>
              <w:rPr>
                <w:rFonts w:hint="eastAsia"/>
                <w:b/>
                <w:szCs w:val="22"/>
              </w:rPr>
              <w:t>检验结论：合格</w:t>
            </w:r>
          </w:p>
          <w:p>
            <w:pPr>
              <w:rPr>
                <w:rFonts w:hint="eastAsia"/>
                <w:b/>
                <w:szCs w:val="22"/>
              </w:rPr>
            </w:pPr>
            <w:r>
              <w:rPr>
                <w:rFonts w:hint="eastAsia"/>
                <w:b/>
                <w:szCs w:val="22"/>
              </w:rPr>
              <w:t>检验人：谭景雷   2021年4月27日</w:t>
            </w:r>
          </w:p>
          <w:p>
            <w:pPr>
              <w:rPr>
                <w:b/>
              </w:rPr>
            </w:pPr>
          </w:p>
          <w:p>
            <w:pPr>
              <w:rPr>
                <w:b/>
              </w:rPr>
            </w:pPr>
            <w:r>
              <w:rPr>
                <w:rFonts w:hint="eastAsia"/>
                <w:b/>
              </w:rPr>
              <w:t>另抽其他原材料检验，生产过程及出厂检验记录，均保存完好，符合要求。</w:t>
            </w:r>
          </w:p>
          <w:p>
            <w:pPr>
              <w:rPr>
                <w:b/>
              </w:rPr>
            </w:pPr>
          </w:p>
          <w:p>
            <w:pPr>
              <w:rPr>
                <w:rFonts w:hint="eastAsia"/>
                <w:b/>
                <w:szCs w:val="22"/>
              </w:rPr>
            </w:pPr>
            <w:r>
              <w:rPr>
                <w:rFonts w:hint="eastAsia"/>
                <w:b/>
              </w:rPr>
              <w:t>抽</w:t>
            </w:r>
            <w:r>
              <w:rPr>
                <w:rFonts w:hint="eastAsia"/>
                <w:b/>
                <w:szCs w:val="22"/>
              </w:rPr>
              <w:t>产品型式检验报告，企业委托山东省铝合金型材及制品质量检验中心进行检测，报告编号：LLW194-2019,其余内容详见检测报告。</w:t>
            </w:r>
          </w:p>
          <w:p>
            <w:pPr>
              <w:rPr>
                <w:b/>
                <w:color w:val="FF0000"/>
              </w:rPr>
            </w:pPr>
          </w:p>
          <w:p>
            <w:pPr>
              <w:rPr>
                <w:b/>
              </w:rPr>
            </w:pPr>
          </w:p>
          <w:p>
            <w:pPr>
              <w:rPr>
                <w:b/>
              </w:rPr>
            </w:pPr>
            <w:r>
              <w:rPr>
                <w:rFonts w:hint="eastAsia"/>
                <w:b/>
              </w:rPr>
              <w:t>生产和服务过程可以处于受控状态。</w:t>
            </w:r>
          </w:p>
          <w:p>
            <w:pPr>
              <w:rPr>
                <w:b/>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标识和可追溯性</w:t>
            </w:r>
          </w:p>
        </w:tc>
        <w:tc>
          <w:tcPr>
            <w:tcW w:w="960" w:type="dxa"/>
            <w:vAlign w:val="center"/>
          </w:tcPr>
          <w:p>
            <w:pPr>
              <w:rPr>
                <w:b/>
              </w:rPr>
            </w:pPr>
            <w:r>
              <w:rPr>
                <w:rFonts w:hint="eastAsia"/>
                <w:b/>
              </w:rPr>
              <w:t>8.5.2</w:t>
            </w:r>
          </w:p>
        </w:tc>
        <w:tc>
          <w:tcPr>
            <w:tcW w:w="10004" w:type="dxa"/>
            <w:vAlign w:val="center"/>
          </w:tcPr>
          <w:p>
            <w:pPr>
              <w:rPr>
                <w:b/>
              </w:rPr>
            </w:pPr>
            <w:r>
              <w:rPr>
                <w:rFonts w:hint="eastAsia"/>
                <w:b/>
              </w:rPr>
              <w:t>《质量手册》中说明产品标识包括识别产品的类别、规格、产地、批次和保存期等内容，还应包括能够识别检验状态的内容；</w:t>
            </w:r>
          </w:p>
          <w:p>
            <w:pPr>
              <w:rPr>
                <w:b/>
              </w:rPr>
            </w:pPr>
            <w:r>
              <w:rPr>
                <w:rFonts w:hint="eastAsia"/>
                <w:b/>
              </w:rPr>
              <w:t>1、产品状态标识应包括以下内容：</w:t>
            </w:r>
          </w:p>
          <w:p>
            <w:pPr>
              <w:rPr>
                <w:b/>
              </w:rPr>
            </w:pPr>
            <w:r>
              <w:rPr>
                <w:rFonts w:hint="eastAsia"/>
                <w:b/>
              </w:rPr>
              <w:t xml:space="preserve"> a）产品的名称、规格等；</w:t>
            </w:r>
          </w:p>
          <w:p>
            <w:pPr>
              <w:rPr>
                <w:b/>
              </w:rPr>
            </w:pPr>
            <w:r>
              <w:rPr>
                <w:rFonts w:hint="eastAsia"/>
                <w:b/>
              </w:rPr>
              <w:t xml:space="preserve"> b）检验状态：待检、合格、不合格、待判定。</w:t>
            </w:r>
          </w:p>
          <w:p>
            <w:pPr>
              <w:rPr>
                <w:b/>
              </w:rPr>
            </w:pPr>
            <w:r>
              <w:rPr>
                <w:rFonts w:hint="eastAsia"/>
                <w:b/>
              </w:rPr>
              <w:t>2、标识方式主要有：型号、生产日期、检验日期、出厂日期等；</w:t>
            </w:r>
          </w:p>
          <w:p>
            <w:pPr>
              <w:rPr>
                <w:b/>
              </w:rPr>
            </w:pPr>
            <w:r>
              <w:rPr>
                <w:rFonts w:hint="eastAsia"/>
                <w:b/>
              </w:rPr>
              <w:t>在现场检查中看到，正在生产的产品上均缝制有产品状态标识卡，内容有：生产日期，质检员，检验状态。</w:t>
            </w:r>
          </w:p>
          <w:p>
            <w:pPr>
              <w:rPr>
                <w:b/>
              </w:rPr>
            </w:pPr>
            <w:r>
              <w:rPr>
                <w:rFonts w:hint="eastAsia"/>
                <w:b/>
              </w:rPr>
              <w:t>查看仓库存放的发货成品标识卡，内容有：客户名称，产品名称，产品规格等。</w:t>
            </w:r>
          </w:p>
          <w:p>
            <w:pPr>
              <w:rPr>
                <w:b/>
              </w:rPr>
            </w:pPr>
            <w:r>
              <w:rPr>
                <w:rFonts w:hint="eastAsia"/>
                <w:b/>
              </w:rPr>
              <w:t>追溯路径为：</w:t>
            </w:r>
          </w:p>
          <w:p>
            <w:pPr>
              <w:rPr>
                <w:b/>
              </w:rPr>
            </w:pPr>
            <w:r>
              <w:rPr>
                <w:rFonts w:hint="eastAsia"/>
                <w:b/>
              </w:rPr>
              <w:t>成品检验记录 →生产批号 → 领料单 → 采购原料原标识。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顾客财产</w:t>
            </w:r>
          </w:p>
        </w:tc>
        <w:tc>
          <w:tcPr>
            <w:tcW w:w="960" w:type="dxa"/>
            <w:vAlign w:val="center"/>
          </w:tcPr>
          <w:p>
            <w:pPr>
              <w:rPr>
                <w:b/>
              </w:rPr>
            </w:pPr>
            <w:r>
              <w:rPr>
                <w:rFonts w:hint="eastAsia"/>
                <w:b/>
              </w:rPr>
              <w:t>8.5.3</w:t>
            </w:r>
          </w:p>
        </w:tc>
        <w:tc>
          <w:tcPr>
            <w:tcW w:w="10004" w:type="dxa"/>
            <w:vAlign w:val="center"/>
          </w:tcPr>
          <w:p>
            <w:pPr>
              <w:rPr>
                <w:b/>
              </w:rPr>
            </w:pPr>
            <w:r>
              <w:rPr>
                <w:rFonts w:hint="eastAsia"/>
                <w:b/>
              </w:rPr>
              <w:t>公司的顾客或外部供方的财产主要是客户信息及客户提供的物料等，如有丢失、损坏或不适用的情况发生，应由使用部门及时记录在《顾客财产问题记录表》中，与顾客协商解决。自体系运行以来尚无顾客财产问题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产品防护</w:t>
            </w:r>
          </w:p>
        </w:tc>
        <w:tc>
          <w:tcPr>
            <w:tcW w:w="960" w:type="dxa"/>
            <w:vAlign w:val="center"/>
          </w:tcPr>
          <w:p>
            <w:pPr>
              <w:rPr>
                <w:b/>
              </w:rPr>
            </w:pPr>
            <w:r>
              <w:rPr>
                <w:rFonts w:hint="eastAsia"/>
                <w:b/>
              </w:rPr>
              <w:t>8.5.4</w:t>
            </w:r>
          </w:p>
        </w:tc>
        <w:tc>
          <w:tcPr>
            <w:tcW w:w="10004" w:type="dxa"/>
            <w:vAlign w:val="center"/>
          </w:tcPr>
          <w:p>
            <w:pPr>
              <w:rPr>
                <w:b/>
              </w:rPr>
            </w:pPr>
            <w:r>
              <w:rPr>
                <w:rFonts w:hint="eastAsia"/>
                <w:b/>
              </w:rPr>
              <w:t>提供的《质量手册》中明确标识了搬运，贮存，包装，防护等方面的控制要求。</w:t>
            </w:r>
          </w:p>
          <w:p>
            <w:pPr>
              <w:rPr>
                <w:b/>
              </w:rPr>
            </w:pPr>
            <w:r>
              <w:rPr>
                <w:rFonts w:hint="eastAsia"/>
                <w:b/>
              </w:rPr>
              <w:t>1．标识：标识采用标签，标牌，区域，检验状态等形式控制。</w:t>
            </w:r>
          </w:p>
          <w:p>
            <w:pPr>
              <w:rPr>
                <w:b/>
              </w:rPr>
            </w:pPr>
            <w:r>
              <w:rPr>
                <w:rFonts w:hint="eastAsia"/>
                <w:b/>
              </w:rPr>
              <w:t>车间现场标识基本齐全，采用生产工号，可追溯，操作工，检验员，控制基本有效。</w:t>
            </w:r>
          </w:p>
          <w:p>
            <w:pPr>
              <w:rPr>
                <w:b/>
              </w:rPr>
            </w:pPr>
            <w:r>
              <w:rPr>
                <w:rFonts w:hint="eastAsia"/>
                <w:b/>
              </w:rPr>
              <w:t>2．搬运：人工搬运或小推车。</w:t>
            </w:r>
          </w:p>
          <w:p>
            <w:pPr>
              <w:rPr>
                <w:b/>
              </w:rPr>
            </w:pPr>
            <w:r>
              <w:rPr>
                <w:rFonts w:hint="eastAsia"/>
                <w:b/>
              </w:rPr>
              <w:t>3．包装：用纸箱或塑料包装，包装上写有生产单位、产品名称等。</w:t>
            </w:r>
          </w:p>
          <w:p>
            <w:pPr>
              <w:rPr>
                <w:b/>
              </w:rPr>
            </w:pPr>
            <w:r>
              <w:rPr>
                <w:rFonts w:hint="eastAsia"/>
                <w:b/>
              </w:rPr>
              <w:t>4．贮存：仓库通风、采光、照明设施良好，防火，车间正在使用的原料及半成品按区域堆放、分区、分类存放，基本适宜。</w:t>
            </w:r>
          </w:p>
          <w:p>
            <w:pPr>
              <w:rPr>
                <w:b/>
              </w:rPr>
            </w:pPr>
            <w:r>
              <w:rPr>
                <w:rFonts w:hint="eastAsia"/>
                <w:b/>
              </w:rPr>
              <w:t>5．防护：在运输过程中用帆布篷进行覆盖，防止雨淋。</w:t>
            </w:r>
          </w:p>
          <w:p>
            <w:pPr>
              <w:rPr>
                <w:b/>
              </w:rPr>
            </w:pPr>
            <w:r>
              <w:rPr>
                <w:rFonts w:hint="eastAsia"/>
                <w:b/>
              </w:rPr>
              <w:t>成品单独存放区域，入库时凭入库单入库，做好相应状态标识；出库时凭发货单进行出库，及时销账，做到帐、卡、物相符。</w:t>
            </w:r>
          </w:p>
          <w:p>
            <w:pPr>
              <w:rPr>
                <w:b/>
              </w:rPr>
            </w:pPr>
            <w:r>
              <w:rPr>
                <w:rFonts w:hint="eastAsia"/>
                <w:b/>
              </w:rPr>
              <w:t xml:space="preserve">  提供有：产品入库单， 验收记录。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交付后的活动</w:t>
            </w:r>
          </w:p>
        </w:tc>
        <w:tc>
          <w:tcPr>
            <w:tcW w:w="960" w:type="dxa"/>
            <w:vAlign w:val="center"/>
          </w:tcPr>
          <w:p>
            <w:pPr>
              <w:rPr>
                <w:b/>
              </w:rPr>
            </w:pPr>
            <w:r>
              <w:rPr>
                <w:rFonts w:hint="eastAsia"/>
                <w:b/>
              </w:rPr>
              <w:t>8.5.5</w:t>
            </w:r>
          </w:p>
        </w:tc>
        <w:tc>
          <w:tcPr>
            <w:tcW w:w="10004" w:type="dxa"/>
            <w:vAlign w:val="center"/>
          </w:tcPr>
          <w:p>
            <w:pPr>
              <w:rPr>
                <w:b/>
              </w:rPr>
            </w:pPr>
            <w:r>
              <w:rPr>
                <w:rFonts w:hint="eastAsia"/>
                <w:b/>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更改控制</w:t>
            </w:r>
          </w:p>
        </w:tc>
        <w:tc>
          <w:tcPr>
            <w:tcW w:w="960" w:type="dxa"/>
            <w:vAlign w:val="center"/>
          </w:tcPr>
          <w:p>
            <w:pPr>
              <w:rPr>
                <w:b/>
              </w:rPr>
            </w:pPr>
            <w:r>
              <w:rPr>
                <w:rFonts w:hint="eastAsia"/>
                <w:b/>
              </w:rPr>
              <w:t>8.5.6</w:t>
            </w:r>
          </w:p>
        </w:tc>
        <w:tc>
          <w:tcPr>
            <w:tcW w:w="10004" w:type="dxa"/>
            <w:vAlign w:val="center"/>
          </w:tcPr>
          <w:p>
            <w:pPr>
              <w:rPr>
                <w:b/>
              </w:rPr>
            </w:pPr>
            <w:r>
              <w:rPr>
                <w:rFonts w:hint="eastAsia"/>
                <w:b/>
              </w:rPr>
              <w:t>组织明确组织应对生产和服务提供的更改进行必要的评审和控制，以确保持续地符合要求，</w:t>
            </w:r>
          </w:p>
          <w:p>
            <w:pPr>
              <w:rPr>
                <w:b/>
              </w:rPr>
            </w:pPr>
            <w:r>
              <w:rPr>
                <w:rFonts w:hint="eastAsia"/>
                <w:b/>
              </w:rPr>
              <w:t>组织应保留形成文件的信息，包括有关更改评审结果、授权进行更改的人员以及根据评审所采取的必要措施的要求。</w:t>
            </w:r>
          </w:p>
          <w:p>
            <w:pPr>
              <w:rPr>
                <w:b/>
              </w:rPr>
            </w:pPr>
            <w:r>
              <w:rPr>
                <w:rFonts w:hint="eastAsia"/>
                <w:b/>
              </w:rPr>
              <w:t>经了解，目前组织在生产和服务提供期间的主要变更是：</w:t>
            </w:r>
          </w:p>
          <w:p>
            <w:pPr>
              <w:rPr>
                <w:b/>
              </w:rPr>
            </w:pPr>
            <w:r>
              <w:rPr>
                <w:rFonts w:hint="eastAsia"/>
                <w:b/>
              </w:rPr>
              <w:t>生产计划的变更、顾客订单产品要求及数量变更、交货日期变更、法律法规变更，产品标准变更，外部供方交货不及时或质量问题，设备出现故障等。</w:t>
            </w:r>
          </w:p>
          <w:p>
            <w:pPr>
              <w:rPr>
                <w:b/>
              </w:rPr>
            </w:pPr>
            <w:r>
              <w:rPr>
                <w:rFonts w:hint="eastAsia"/>
                <w:b/>
              </w:rPr>
              <w:t>现场与负责人交流沟通，负责人介绍说，目前，尚无上述情况的变更，现场无变更情况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不合格输出的控制</w:t>
            </w:r>
          </w:p>
          <w:p>
            <w:pPr>
              <w:rPr>
                <w:b/>
              </w:rPr>
            </w:pPr>
            <w:r>
              <w:rPr>
                <w:rFonts w:hint="eastAsia"/>
                <w:b/>
              </w:rPr>
              <w:t>不合格和纠正措施</w:t>
            </w:r>
          </w:p>
        </w:tc>
        <w:tc>
          <w:tcPr>
            <w:tcW w:w="960" w:type="dxa"/>
            <w:vAlign w:val="center"/>
          </w:tcPr>
          <w:p>
            <w:pPr>
              <w:rPr>
                <w:b/>
              </w:rPr>
            </w:pPr>
            <w:r>
              <w:rPr>
                <w:rFonts w:hint="eastAsia"/>
                <w:b/>
              </w:rPr>
              <w:t>8.7</w:t>
            </w:r>
          </w:p>
          <w:p>
            <w:pPr>
              <w:rPr>
                <w:b/>
              </w:rPr>
            </w:pPr>
            <w:r>
              <w:rPr>
                <w:rFonts w:hint="eastAsia"/>
                <w:b/>
              </w:rPr>
              <w:t>10.2</w:t>
            </w:r>
          </w:p>
        </w:tc>
        <w:tc>
          <w:tcPr>
            <w:tcW w:w="10004" w:type="dxa"/>
            <w:vAlign w:val="center"/>
          </w:tcPr>
          <w:p>
            <w:pPr>
              <w:rPr>
                <w:b/>
              </w:rPr>
            </w:pPr>
            <w:r>
              <w:rPr>
                <w:rFonts w:hint="eastAsia"/>
                <w:b/>
              </w:rPr>
              <w:t>查有《不合格品控制程序》《纠正措施控制程序》，对不合格输出进行识别和控制，防止不合格输出的非预期使用或交付。</w:t>
            </w:r>
          </w:p>
          <w:p>
            <w:pPr>
              <w:rPr>
                <w:b/>
              </w:rPr>
            </w:pPr>
            <w:r>
              <w:rPr>
                <w:rFonts w:hint="eastAsia"/>
                <w:b/>
              </w:rPr>
              <w:t>询问部门负责人称目前没有不合格的非预期使用情况。未发生投诉所引起的不合格。</w:t>
            </w:r>
            <w:r>
              <w:rPr>
                <w:b/>
              </w:rPr>
              <w:t xml:space="preserve"> </w:t>
            </w:r>
          </w:p>
          <w:p>
            <w:pPr>
              <w:rPr>
                <w:b/>
              </w:rPr>
            </w:pPr>
            <w:r>
              <w:rPr>
                <w:rFonts w:hint="eastAsia"/>
                <w:b/>
              </w:rPr>
              <w:t>针对内审中发现的不合格，采取了纠正措施，并进行验证合格。询问部门负责人称服务过程中未发现严重不合格或同类不合格屡次发生情况，因此未采取纠正措施。</w:t>
            </w:r>
          </w:p>
          <w:p>
            <w:pPr>
              <w:rPr>
                <w:b/>
              </w:rPr>
            </w:pPr>
            <w:r>
              <w:rPr>
                <w:rFonts w:hint="eastAsia"/>
                <w:b/>
              </w:rPr>
              <w:t>目前风险和机遇无需更新，质量管理体系无需变更。</w:t>
            </w:r>
          </w:p>
        </w:tc>
        <w:tc>
          <w:tcPr>
            <w:tcW w:w="1585" w:type="dxa"/>
          </w:tcPr>
          <w:p/>
        </w:tc>
      </w:tr>
    </w:tbl>
    <w:p/>
    <w:p>
      <w:pPr>
        <w:pStyle w:val="3"/>
        <w:tabs>
          <w:tab w:val="left" w:pos="1991"/>
          <w:tab w:val="clear" w:pos="4153"/>
          <w:tab w:val="clear" w:pos="8306"/>
        </w:tabs>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781"/>
    <w:multiLevelType w:val="multilevel"/>
    <w:tmpl w:val="30A037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58E1"/>
    <w:rsid w:val="000358E1"/>
    <w:rsid w:val="000C190A"/>
    <w:rsid w:val="000E344C"/>
    <w:rsid w:val="002330DE"/>
    <w:rsid w:val="00337022"/>
    <w:rsid w:val="003531F7"/>
    <w:rsid w:val="00360844"/>
    <w:rsid w:val="004F09BB"/>
    <w:rsid w:val="005A71E5"/>
    <w:rsid w:val="006B2DFD"/>
    <w:rsid w:val="009E14C4"/>
    <w:rsid w:val="00A76180"/>
    <w:rsid w:val="00AD660A"/>
    <w:rsid w:val="00B539AA"/>
    <w:rsid w:val="00B85A3E"/>
    <w:rsid w:val="00BA5A96"/>
    <w:rsid w:val="00C253E5"/>
    <w:rsid w:val="00E936AE"/>
    <w:rsid w:val="00EE19BF"/>
    <w:rsid w:val="00EF0CCD"/>
    <w:rsid w:val="00FB38F9"/>
    <w:rsid w:val="12C4492A"/>
    <w:rsid w:val="33D135FA"/>
    <w:rsid w:val="59E757AE"/>
    <w:rsid w:val="652B1275"/>
    <w:rsid w:val="68BA64FE"/>
    <w:rsid w:val="7CDD2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2585</Words>
  <Characters>14738</Characters>
  <Lines>122</Lines>
  <Paragraphs>34</Paragraphs>
  <TotalTime>39</TotalTime>
  <ScaleCrop>false</ScaleCrop>
  <LinksUpToDate>false</LinksUpToDate>
  <CharactersWithSpaces>17289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2021-06-30T02:38:10Z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