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宁波喜悦智行科技股份有限公司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ISO50001:2018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0510-2021-EnMS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2020-N1EnMS-3021820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潘斯贴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ISC-JSZJ-297</w:t>
            </w:r>
          </w:p>
          <w:p w:rsidR="009F508A">
            <w:pPr>
              <w:snapToGrid w:val="0"/>
              <w:spacing w:line="320" w:lineRule="exact"/>
              <w:ind w:left="1309"/>
              <w:rPr>
                <w:sz w:val="22"/>
                <w:szCs w:val="22"/>
                <w:highlight w:val="yellow"/>
              </w:rPr>
            </w:pPr>
            <w:r>
              <w:rPr>
                <w:sz w:val="22"/>
                <w:szCs w:val="22"/>
                <w:highlight w:val="yellow"/>
              </w:rPr>
              <w:t>嘉兴市海正物资机电设备有限公司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