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1"/>
        <w:gridCol w:w="1259"/>
        <w:gridCol w:w="1272"/>
        <w:gridCol w:w="1290"/>
        <w:gridCol w:w="1507"/>
        <w:gridCol w:w="1721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22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8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重庆乔盛实业有限公司</w:t>
            </w:r>
            <w:bookmarkEnd w:id="4"/>
          </w:p>
        </w:tc>
        <w:tc>
          <w:tcPr>
            <w:tcW w:w="1721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Q：15.01.02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E：15.01.02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O：15.01.02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225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7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Q：15.01.02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E：15.01.02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O：15.01.02</w:t>
            </w:r>
          </w:p>
        </w:tc>
        <w:tc>
          <w:tcPr>
            <w:tcW w:w="172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1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5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127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</w:tc>
        <w:tc>
          <w:tcPr>
            <w:tcW w:w="150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5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7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9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8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中空玻璃生产流程：</w:t>
            </w:r>
          </w:p>
          <w:p>
            <w:pPr>
              <w:spacing w:line="400" w:lineRule="exact"/>
              <w:rPr>
                <w:rFonts w:ascii="宋体" w:hAnsi="宋体" w:cs="Arial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玻璃原片——划片——磨边——清洗——铝条合片——打胶——验收——成品。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合片</w:t>
            </w:r>
            <w:r>
              <w:rPr>
                <w:rFonts w:hint="eastAsia" w:ascii="宋体" w:hAnsi="宋体"/>
                <w:sz w:val="21"/>
                <w:szCs w:val="21"/>
              </w:rPr>
              <w:t>为关键过程。无特殊工序</w:t>
            </w:r>
          </w:p>
          <w:p>
            <w:pPr>
              <w:spacing w:line="4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夹胶玻璃生产流程：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玻璃原片——划片——磨边——清洗——合胶片（PVB胶片）——进入高压釜——验收——成品。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夹胶</w:t>
            </w:r>
            <w:r>
              <w:rPr>
                <w:rFonts w:hint="eastAsia" w:ascii="宋体" w:hAnsi="宋体"/>
                <w:sz w:val="21"/>
                <w:szCs w:val="21"/>
              </w:rPr>
              <w:t>为关键过程，也为特殊工序</w:t>
            </w:r>
          </w:p>
          <w:p>
            <w:pPr>
              <w:spacing w:line="4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钢化玻璃生产流程：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玻璃原片——划片——磨边——清洗——钢化（电加热）——冷却验收——成品。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钢化</w:t>
            </w:r>
            <w:r>
              <w:rPr>
                <w:rFonts w:hint="eastAsia" w:ascii="宋体" w:hAnsi="宋体"/>
                <w:sz w:val="21"/>
                <w:szCs w:val="21"/>
              </w:rPr>
              <w:t>为关键过程。也为特殊工序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8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涂胶（封</w:t>
            </w:r>
            <w:r>
              <w:rPr>
                <w:rFonts w:hint="eastAsia"/>
                <w:sz w:val="21"/>
                <w:szCs w:val="21"/>
              </w:rPr>
              <w:t>胶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、钢化</w:t>
            </w:r>
            <w:r>
              <w:rPr>
                <w:rFonts w:hint="eastAsia"/>
                <w:sz w:val="21"/>
                <w:szCs w:val="21"/>
                <w:lang w:eastAsia="zh-CN"/>
              </w:rPr>
              <w:t>（固化）</w:t>
            </w:r>
            <w:r>
              <w:rPr>
                <w:rFonts w:hint="eastAsia"/>
                <w:sz w:val="21"/>
                <w:szCs w:val="21"/>
              </w:rPr>
              <w:t>过程主要控制清洁度、温度、时间等，风险控制有结合度、强度、破碎粒度等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8" w:type="dxa"/>
            <w:gridSpan w:val="6"/>
            <w:vAlign w:val="center"/>
          </w:tcPr>
          <w:p>
            <w:pPr>
              <w:tabs>
                <w:tab w:val="left" w:pos="1080"/>
              </w:tabs>
              <w:spacing w:line="40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潜在火灾、固废排放、噪声排放、废水排放。通过方案和预案控制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8" w:type="dxa"/>
            <w:gridSpan w:val="6"/>
            <w:vAlign w:val="center"/>
          </w:tcPr>
          <w:p>
            <w:pPr>
              <w:tabs>
                <w:tab w:val="left" w:pos="1080"/>
              </w:tabs>
              <w:spacing w:line="40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火灾、触电、机械伤害。通过方案和预案控制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8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GB 15763.3-2009 建筑用安全玻璃 第3部分：夹层玻璃</w:t>
            </w:r>
            <w:r>
              <w:rPr>
                <w:rFonts w:hint="eastAsia" w:ascii="宋体" w:hAnsi="宋体"/>
                <w:color w:val="FF0000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GB 15763.2-2005 建筑用安全玻璃 第2部分：钢化玻璃、GB/T11944-2012 中空玻璃；污水综合排放标准（GB8978-1996）三级、工业企业厂界环境噪声排放标准（GB12348-2008）3类、大气污染物综合排放标准（GB16297-1996）二级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8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外观、尺寸、强度等，有型式试验要求。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8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_GoBack"/>
            <w:bookmarkEnd w:id="6"/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 w:hAnsi="宋体" w:eastAsia="宋体" w:cs="Times New Roman"/>
          <w:kern w:val="2"/>
          <w:sz w:val="21"/>
          <w:szCs w:val="22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4017645</wp:posOffset>
            </wp:positionH>
            <wp:positionV relativeFrom="paragraph">
              <wp:posOffset>111760</wp:posOffset>
            </wp:positionV>
            <wp:extent cx="306705" cy="284480"/>
            <wp:effectExtent l="0" t="0" r="17145" b="1270"/>
            <wp:wrapNone/>
            <wp:docPr id="2" name="图片 2" descr="45e69cce4380e02713697e955d1ff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5e69cce4380e02713697e955d1ffd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kern w:val="2"/>
          <w:sz w:val="21"/>
          <w:szCs w:val="22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1358900</wp:posOffset>
            </wp:positionH>
            <wp:positionV relativeFrom="paragraph">
              <wp:posOffset>127000</wp:posOffset>
            </wp:positionV>
            <wp:extent cx="306705" cy="284480"/>
            <wp:effectExtent l="0" t="0" r="17145" b="1270"/>
            <wp:wrapNone/>
            <wp:docPr id="10" name="图片 10" descr="45e69cce4380e02713697e955d1ff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45e69cce4380e02713697e955d1ffd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/>
          <w:b/>
          <w:spacing w:val="-6"/>
          <w:sz w:val="18"/>
          <w:szCs w:val="18"/>
          <w:lang w:val="en-US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</w:t>
      </w:r>
      <w:r>
        <w:rPr>
          <w:rFonts w:hint="eastAsia"/>
          <w:b/>
          <w:sz w:val="18"/>
          <w:szCs w:val="18"/>
          <w:lang w:val="en-US" w:eastAsia="zh-CN"/>
        </w:rPr>
        <w:t>2021.6.7</w:t>
      </w:r>
      <w:r>
        <w:rPr>
          <w:rFonts w:hint="eastAsia"/>
          <w:b/>
          <w:sz w:val="18"/>
          <w:szCs w:val="18"/>
        </w:rPr>
        <w:t xml:space="preserve">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 w:ascii="宋体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2021.6.7</w:t>
      </w: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eastAsia="宋体"/>
          <w:lang w:val="en-US" w:eastAsia="zh-CN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</w:t>
      </w:r>
      <w:r>
        <w:rPr>
          <w:rFonts w:hint="eastAsia" w:ascii="宋体"/>
          <w:b/>
          <w:spacing w:val="-6"/>
          <w:sz w:val="21"/>
          <w:szCs w:val="21"/>
          <w:lang w:val="en-US" w:eastAsia="zh-CN"/>
        </w:rPr>
        <w:t>件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152193"/>
    <w:rsid w:val="10FF6F95"/>
    <w:rsid w:val="1E2B312B"/>
    <w:rsid w:val="25831EE3"/>
    <w:rsid w:val="3C237EFE"/>
    <w:rsid w:val="3F7E25EE"/>
    <w:rsid w:val="57AA01CB"/>
    <w:rsid w:val="6F3A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2021-06-07T01:53:05Z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5309D2035E1849DCA4397C05FE7F19C1</vt:lpwstr>
  </property>
</Properties>
</file>