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宣恩县德诚节能建材有限公司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原材料制备（球磨 磨浆）——配料（中控室自动）——搅拌（铝粉 石灰 水泥）——浇注——静养（根据胚体的软硬度进行识别2-3小时）——切割（数控切割机）——蒸养——成品入库堆放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 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300" w:firstLineChars="150"/>
              <w:rPr>
                <w:sz w:val="20"/>
              </w:rPr>
            </w:pPr>
            <w:r>
              <w:rPr>
                <w:rFonts w:hint="eastAsia"/>
                <w:sz w:val="20"/>
              </w:rPr>
              <w:t>蒸压加气混凝土砌块的生产及销售，“环境因素识别评价表”“重要环境因素清单”，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评价考虑了三种时态现在、过去、将来、三种状态、异常、正常、紧急考虑了法律法规，并进行了评价。用打分法考虑了法规符合性、发生频次、影响范围等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通过定性判断法，共识别出重大环境因素5项：粉尘的排放、废气排放，噪声排放，固体废弃，火灾爆炸，能源消耗，评价符合程序要求及公司的实际情况。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《重要环境因素清单》已识别重要环境因素包括：粉尘的排放、噪声的排放，明确的控制措施和责任部门。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300" w:firstLineChars="150"/>
              <w:rPr>
                <w:sz w:val="20"/>
              </w:rPr>
            </w:pPr>
            <w:r>
              <w:rPr>
                <w:rFonts w:hint="eastAsia"/>
                <w:sz w:val="20"/>
              </w:rPr>
              <w:t>主席令第6号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中华人民共和国消防法</w:t>
            </w:r>
          </w:p>
          <w:p>
            <w:pPr>
              <w:snapToGrid w:val="0"/>
              <w:spacing w:line="280" w:lineRule="exact"/>
              <w:ind w:firstLine="300" w:firstLineChars="150"/>
              <w:rPr>
                <w:sz w:val="20"/>
              </w:rPr>
            </w:pPr>
            <w:r>
              <w:rPr>
                <w:rFonts w:hint="eastAsia"/>
                <w:sz w:val="20"/>
              </w:rPr>
              <w:t>主席令第22号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中华人民共和国环境保护法</w:t>
            </w:r>
          </w:p>
          <w:p>
            <w:pPr>
              <w:snapToGrid w:val="0"/>
              <w:spacing w:line="280" w:lineRule="exact"/>
              <w:ind w:firstLine="300" w:firstLineChars="150"/>
              <w:rPr>
                <w:sz w:val="20"/>
              </w:rPr>
            </w:pPr>
            <w:r>
              <w:rPr>
                <w:rFonts w:hint="eastAsia"/>
                <w:sz w:val="20"/>
              </w:rPr>
              <w:t>主席令第70号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中华人民共和国安全生产法</w:t>
            </w:r>
          </w:p>
          <w:p>
            <w:pPr>
              <w:snapToGrid w:val="0"/>
              <w:spacing w:line="280" w:lineRule="exact"/>
              <w:ind w:firstLine="300" w:firstLineChars="150"/>
              <w:rPr>
                <w:sz w:val="20"/>
              </w:rPr>
            </w:pPr>
            <w:r>
              <w:rPr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《蒸压加气混凝士砌块标准》 GB11968-2006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生产车间的生产过程监视过程的监视设备，有锅炉、蒸汽釜的安全阀、压力表等，见证书均在有效期内，基本符合，具体详见附件。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该企业没有试验室，出场检验等重要检验委托湖北同胜检测技术有限公司进行检测。查到该企业与湖北同胜检测技术有限公司签订的合同，同时，查到湖北同胜检测技术有限公司提供的营业执照、资质证书、检测设备清单、人员清单等，同时查看检测设备的证书均在有效期内。详见附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抽查进货检验记录、原材料的检验报告、查生产实现关键过程、抽查出厂检验记录、查第三方检验报告等。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99060</wp:posOffset>
            </wp:positionV>
            <wp:extent cx="635635" cy="535940"/>
            <wp:effectExtent l="0" t="0" r="12065" b="10160"/>
            <wp:wrapNone/>
            <wp:docPr id="2" name="图片 2" descr="伍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伍光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54610</wp:posOffset>
            </wp:positionV>
            <wp:extent cx="635635" cy="535940"/>
            <wp:effectExtent l="0" t="0" r="12065" b="10160"/>
            <wp:wrapNone/>
            <wp:docPr id="3" name="图片 3" descr="伍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伍光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2021.6.29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2021.6.29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2E6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2021-06-29T03:06:28Z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318297159BB84D62964DD74E838C50C6</vt:lpwstr>
  </property>
</Properties>
</file>