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C97" w:rsidRDefault="007616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209"/>
        <w:gridCol w:w="9755"/>
        <w:gridCol w:w="1585"/>
      </w:tblGrid>
      <w:tr w:rsidR="001D3C97">
        <w:trPr>
          <w:trHeight w:val="515"/>
        </w:trPr>
        <w:tc>
          <w:tcPr>
            <w:tcW w:w="2160" w:type="dxa"/>
            <w:vMerge w:val="restart"/>
            <w:vAlign w:val="center"/>
          </w:tcPr>
          <w:p w:rsidR="001D3C97" w:rsidRDefault="007616D5">
            <w:pPr>
              <w:spacing w:before="120"/>
              <w:jc w:val="center"/>
              <w:rPr>
                <w:sz w:val="24"/>
                <w:szCs w:val="24"/>
              </w:rPr>
            </w:pPr>
            <w:r>
              <w:rPr>
                <w:rFonts w:hint="eastAsia"/>
                <w:sz w:val="24"/>
                <w:szCs w:val="24"/>
              </w:rPr>
              <w:t>过程与活动、</w:t>
            </w:r>
          </w:p>
          <w:p w:rsidR="001D3C97" w:rsidRDefault="007616D5">
            <w:pPr>
              <w:jc w:val="center"/>
            </w:pPr>
            <w:r>
              <w:rPr>
                <w:rFonts w:hint="eastAsia"/>
                <w:sz w:val="24"/>
                <w:szCs w:val="24"/>
              </w:rPr>
              <w:t>抽样计划</w:t>
            </w:r>
          </w:p>
        </w:tc>
        <w:tc>
          <w:tcPr>
            <w:tcW w:w="1209" w:type="dxa"/>
            <w:vMerge w:val="restart"/>
            <w:vAlign w:val="center"/>
          </w:tcPr>
          <w:p w:rsidR="001D3C97" w:rsidRDefault="007616D5">
            <w:r>
              <w:rPr>
                <w:rFonts w:hint="eastAsia"/>
                <w:sz w:val="24"/>
                <w:szCs w:val="24"/>
              </w:rPr>
              <w:t>涉及条款</w:t>
            </w:r>
          </w:p>
        </w:tc>
        <w:tc>
          <w:tcPr>
            <w:tcW w:w="9755" w:type="dxa"/>
            <w:vAlign w:val="center"/>
          </w:tcPr>
          <w:p w:rsidR="001D3C97" w:rsidRDefault="007616D5" w:rsidP="00445BA4">
            <w:pPr>
              <w:rPr>
                <w:sz w:val="24"/>
                <w:szCs w:val="24"/>
              </w:rPr>
            </w:pPr>
            <w:r>
              <w:rPr>
                <w:rFonts w:hint="eastAsia"/>
                <w:sz w:val="24"/>
                <w:szCs w:val="24"/>
              </w:rPr>
              <w:t>受审核部门：财务部</w:t>
            </w:r>
            <w:r>
              <w:rPr>
                <w:rFonts w:hint="eastAsia"/>
                <w:sz w:val="24"/>
                <w:szCs w:val="24"/>
              </w:rPr>
              <w:t xml:space="preserve">    </w:t>
            </w:r>
            <w:r w:rsidR="00445BA4">
              <w:rPr>
                <w:rFonts w:hint="eastAsia"/>
                <w:sz w:val="24"/>
                <w:szCs w:val="24"/>
              </w:rPr>
              <w:t xml:space="preserve">         </w:t>
            </w:r>
            <w:r>
              <w:rPr>
                <w:rFonts w:hint="eastAsia"/>
                <w:sz w:val="24"/>
                <w:szCs w:val="24"/>
              </w:rPr>
              <w:t xml:space="preserve"> </w:t>
            </w:r>
            <w:r>
              <w:rPr>
                <w:rFonts w:hint="eastAsia"/>
                <w:sz w:val="24"/>
                <w:szCs w:val="24"/>
              </w:rPr>
              <w:t>主管领导</w:t>
            </w:r>
            <w:r w:rsidR="00445BA4">
              <w:rPr>
                <w:rFonts w:hint="eastAsia"/>
                <w:sz w:val="24"/>
                <w:szCs w:val="24"/>
              </w:rPr>
              <w:t>/</w:t>
            </w:r>
            <w:r w:rsidR="00445BA4">
              <w:rPr>
                <w:rFonts w:hint="eastAsia"/>
                <w:sz w:val="24"/>
                <w:szCs w:val="24"/>
              </w:rPr>
              <w:t>陪同人员</w:t>
            </w:r>
            <w:r>
              <w:rPr>
                <w:rFonts w:hint="eastAsia"/>
                <w:sz w:val="24"/>
                <w:szCs w:val="24"/>
              </w:rPr>
              <w:t>：</w:t>
            </w:r>
            <w:r w:rsidR="005F3166">
              <w:rPr>
                <w:rFonts w:hint="eastAsia"/>
                <w:sz w:val="24"/>
                <w:szCs w:val="24"/>
              </w:rPr>
              <w:t xml:space="preserve"> </w:t>
            </w:r>
            <w:r w:rsidR="00901BBF">
              <w:rPr>
                <w:rFonts w:ascii="宋体" w:hAnsi="宋体" w:hint="eastAsia"/>
                <w:sz w:val="24"/>
              </w:rPr>
              <w:t>杨郁晖</w:t>
            </w:r>
          </w:p>
        </w:tc>
        <w:tc>
          <w:tcPr>
            <w:tcW w:w="1585" w:type="dxa"/>
            <w:vMerge w:val="restart"/>
            <w:vAlign w:val="center"/>
          </w:tcPr>
          <w:p w:rsidR="001D3C97" w:rsidRDefault="007616D5">
            <w:pPr>
              <w:rPr>
                <w:sz w:val="24"/>
                <w:szCs w:val="24"/>
              </w:rPr>
            </w:pPr>
            <w:r>
              <w:rPr>
                <w:rFonts w:hint="eastAsia"/>
                <w:sz w:val="24"/>
                <w:szCs w:val="24"/>
              </w:rPr>
              <w:t>判定</w:t>
            </w:r>
          </w:p>
        </w:tc>
      </w:tr>
      <w:tr w:rsidR="001D3C97">
        <w:trPr>
          <w:trHeight w:val="403"/>
        </w:trPr>
        <w:tc>
          <w:tcPr>
            <w:tcW w:w="2160" w:type="dxa"/>
            <w:vMerge/>
            <w:vAlign w:val="center"/>
          </w:tcPr>
          <w:p w:rsidR="001D3C97" w:rsidRDefault="001D3C97"/>
        </w:tc>
        <w:tc>
          <w:tcPr>
            <w:tcW w:w="1209" w:type="dxa"/>
            <w:vMerge/>
            <w:vAlign w:val="center"/>
          </w:tcPr>
          <w:p w:rsidR="001D3C97" w:rsidRDefault="001D3C97"/>
        </w:tc>
        <w:tc>
          <w:tcPr>
            <w:tcW w:w="9755" w:type="dxa"/>
            <w:vAlign w:val="center"/>
          </w:tcPr>
          <w:p w:rsidR="001D3C97" w:rsidRDefault="007616D5" w:rsidP="009406A7">
            <w:pPr>
              <w:spacing w:before="120"/>
            </w:pPr>
            <w:r>
              <w:rPr>
                <w:rFonts w:hint="eastAsia"/>
                <w:sz w:val="24"/>
                <w:szCs w:val="24"/>
              </w:rPr>
              <w:t>审核员：</w:t>
            </w:r>
            <w:r w:rsidR="00445BA4">
              <w:rPr>
                <w:rFonts w:hint="eastAsia"/>
                <w:sz w:val="24"/>
                <w:szCs w:val="24"/>
              </w:rPr>
              <w:t>文波</w:t>
            </w:r>
            <w:r>
              <w:rPr>
                <w:rFonts w:hint="eastAsia"/>
                <w:sz w:val="24"/>
                <w:szCs w:val="24"/>
              </w:rPr>
              <w:t xml:space="preserve">      </w:t>
            </w:r>
            <w:r w:rsidR="00445BA4">
              <w:rPr>
                <w:rFonts w:hint="eastAsia"/>
                <w:sz w:val="24"/>
                <w:szCs w:val="24"/>
              </w:rPr>
              <w:t xml:space="preserve">               </w:t>
            </w:r>
            <w:r>
              <w:rPr>
                <w:rFonts w:hint="eastAsia"/>
                <w:sz w:val="24"/>
                <w:szCs w:val="24"/>
              </w:rPr>
              <w:t>审核时间：</w:t>
            </w:r>
            <w:r>
              <w:rPr>
                <w:sz w:val="24"/>
                <w:szCs w:val="24"/>
              </w:rPr>
              <w:t>20</w:t>
            </w:r>
            <w:r>
              <w:rPr>
                <w:rFonts w:hint="eastAsia"/>
                <w:sz w:val="24"/>
                <w:szCs w:val="24"/>
              </w:rPr>
              <w:t>21.</w:t>
            </w:r>
            <w:r w:rsidR="009406A7">
              <w:rPr>
                <w:rFonts w:hint="eastAsia"/>
                <w:sz w:val="24"/>
                <w:szCs w:val="24"/>
              </w:rPr>
              <w:t>6.</w:t>
            </w:r>
            <w:r w:rsidR="00901BBF">
              <w:rPr>
                <w:rFonts w:hint="eastAsia"/>
                <w:sz w:val="24"/>
                <w:szCs w:val="24"/>
              </w:rPr>
              <w:t>20</w:t>
            </w:r>
          </w:p>
        </w:tc>
        <w:tc>
          <w:tcPr>
            <w:tcW w:w="1585" w:type="dxa"/>
            <w:vMerge/>
          </w:tcPr>
          <w:p w:rsidR="001D3C97" w:rsidRDefault="001D3C97"/>
        </w:tc>
      </w:tr>
      <w:tr w:rsidR="001D3C97" w:rsidTr="00445BA4">
        <w:trPr>
          <w:trHeight w:val="2084"/>
        </w:trPr>
        <w:tc>
          <w:tcPr>
            <w:tcW w:w="2160" w:type="dxa"/>
            <w:vMerge/>
            <w:vAlign w:val="center"/>
          </w:tcPr>
          <w:p w:rsidR="001D3C97" w:rsidRDefault="001D3C97"/>
        </w:tc>
        <w:tc>
          <w:tcPr>
            <w:tcW w:w="1209" w:type="dxa"/>
            <w:vMerge/>
            <w:vAlign w:val="center"/>
          </w:tcPr>
          <w:p w:rsidR="001D3C97" w:rsidRDefault="001D3C97"/>
        </w:tc>
        <w:tc>
          <w:tcPr>
            <w:tcW w:w="9755" w:type="dxa"/>
            <w:vAlign w:val="center"/>
          </w:tcPr>
          <w:p w:rsidR="001D3C97" w:rsidRDefault="007616D5">
            <w:pPr>
              <w:spacing w:line="360" w:lineRule="auto"/>
              <w:rPr>
                <w:rFonts w:eastAsiaTheme="minorEastAsia" w:hAnsiTheme="minorEastAsia"/>
                <w:sz w:val="24"/>
                <w:szCs w:val="24"/>
              </w:rPr>
            </w:pPr>
            <w:r>
              <w:rPr>
                <w:rFonts w:eastAsiaTheme="minorEastAsia" w:hAnsiTheme="minorEastAsia" w:hint="eastAsia"/>
                <w:sz w:val="24"/>
                <w:szCs w:val="24"/>
              </w:rPr>
              <w:t>审核条款：</w:t>
            </w:r>
          </w:p>
          <w:p w:rsidR="00901BBF" w:rsidRPr="00901BBF" w:rsidRDefault="00901BBF" w:rsidP="00901BBF">
            <w:pPr>
              <w:spacing w:line="360" w:lineRule="auto"/>
              <w:rPr>
                <w:rFonts w:eastAsiaTheme="minorEastAsia" w:hAnsiTheme="minorEastAsia"/>
                <w:sz w:val="24"/>
                <w:szCs w:val="24"/>
              </w:rPr>
            </w:pPr>
            <w:r w:rsidRPr="00901BBF">
              <w:rPr>
                <w:rFonts w:eastAsiaTheme="minorEastAsia" w:hAnsiTheme="minorEastAsia" w:hint="eastAsia"/>
                <w:sz w:val="24"/>
                <w:szCs w:val="24"/>
              </w:rPr>
              <w:t>QMS:5.3</w:t>
            </w:r>
            <w:r w:rsidRPr="00901BBF">
              <w:rPr>
                <w:rFonts w:eastAsiaTheme="minorEastAsia" w:hAnsiTheme="minorEastAsia" w:hint="eastAsia"/>
                <w:sz w:val="24"/>
                <w:szCs w:val="24"/>
              </w:rPr>
              <w:t>组织的岗位、职责和权限、</w:t>
            </w:r>
            <w:r w:rsidRPr="00901BBF">
              <w:rPr>
                <w:rFonts w:eastAsiaTheme="minorEastAsia" w:hAnsiTheme="minorEastAsia" w:hint="eastAsia"/>
                <w:sz w:val="24"/>
                <w:szCs w:val="24"/>
              </w:rPr>
              <w:t>6.2</w:t>
            </w:r>
            <w:r w:rsidRPr="00901BBF">
              <w:rPr>
                <w:rFonts w:eastAsiaTheme="minorEastAsia" w:hAnsiTheme="minorEastAsia" w:hint="eastAsia"/>
                <w:sz w:val="24"/>
                <w:szCs w:val="24"/>
              </w:rPr>
              <w:t>质量目标、</w:t>
            </w:r>
          </w:p>
          <w:p w:rsidR="00901BBF" w:rsidRPr="00901BBF" w:rsidRDefault="00901BBF" w:rsidP="00901BBF">
            <w:pPr>
              <w:spacing w:line="360" w:lineRule="auto"/>
              <w:rPr>
                <w:rFonts w:eastAsiaTheme="minorEastAsia" w:hAnsiTheme="minorEastAsia"/>
                <w:sz w:val="24"/>
                <w:szCs w:val="24"/>
              </w:rPr>
            </w:pPr>
            <w:r w:rsidRPr="00901BBF">
              <w:rPr>
                <w:rFonts w:eastAsiaTheme="minorEastAsia" w:hAnsiTheme="minorEastAsia" w:hint="eastAsia"/>
                <w:sz w:val="24"/>
                <w:szCs w:val="24"/>
              </w:rPr>
              <w:t>EMS: 5.3</w:t>
            </w:r>
            <w:r w:rsidRPr="00901BBF">
              <w:rPr>
                <w:rFonts w:eastAsiaTheme="minorEastAsia" w:hAnsiTheme="minorEastAsia" w:hint="eastAsia"/>
                <w:sz w:val="24"/>
                <w:szCs w:val="24"/>
              </w:rPr>
              <w:t>组织的岗位、职责和权限、</w:t>
            </w:r>
            <w:r w:rsidRPr="00901BBF">
              <w:rPr>
                <w:rFonts w:eastAsiaTheme="minorEastAsia" w:hAnsiTheme="minorEastAsia" w:hint="eastAsia"/>
                <w:sz w:val="24"/>
                <w:szCs w:val="24"/>
              </w:rPr>
              <w:t>6.2</w:t>
            </w:r>
            <w:r w:rsidRPr="00901BBF">
              <w:rPr>
                <w:rFonts w:eastAsiaTheme="minorEastAsia" w:hAnsiTheme="minorEastAsia" w:hint="eastAsia"/>
                <w:sz w:val="24"/>
                <w:szCs w:val="24"/>
              </w:rPr>
              <w:t>环境目标、</w:t>
            </w:r>
            <w:r w:rsidRPr="00901BBF">
              <w:rPr>
                <w:rFonts w:eastAsiaTheme="minorEastAsia" w:hAnsiTheme="minorEastAsia" w:hint="eastAsia"/>
                <w:sz w:val="24"/>
                <w:szCs w:val="24"/>
              </w:rPr>
              <w:t>6.1.2</w:t>
            </w:r>
            <w:r w:rsidRPr="00901BBF">
              <w:rPr>
                <w:rFonts w:eastAsiaTheme="minorEastAsia" w:hAnsiTheme="minorEastAsia" w:hint="eastAsia"/>
                <w:sz w:val="24"/>
                <w:szCs w:val="24"/>
              </w:rPr>
              <w:t>环境因素识别与评价、</w:t>
            </w:r>
            <w:r w:rsidRPr="00901BBF">
              <w:rPr>
                <w:rFonts w:eastAsiaTheme="minorEastAsia" w:hAnsiTheme="minorEastAsia" w:hint="eastAsia"/>
                <w:sz w:val="24"/>
                <w:szCs w:val="24"/>
              </w:rPr>
              <w:t>8.1</w:t>
            </w:r>
            <w:r w:rsidRPr="00901BBF">
              <w:rPr>
                <w:rFonts w:eastAsiaTheme="minorEastAsia" w:hAnsiTheme="minorEastAsia" w:hint="eastAsia"/>
                <w:sz w:val="24"/>
                <w:szCs w:val="24"/>
              </w:rPr>
              <w:t>运行策划和控制、</w:t>
            </w:r>
            <w:r w:rsidRPr="00901BBF">
              <w:rPr>
                <w:rFonts w:eastAsiaTheme="minorEastAsia" w:hAnsiTheme="minorEastAsia" w:hint="eastAsia"/>
                <w:sz w:val="24"/>
                <w:szCs w:val="24"/>
              </w:rPr>
              <w:t>8.2</w:t>
            </w:r>
            <w:r w:rsidRPr="00901BBF">
              <w:rPr>
                <w:rFonts w:eastAsiaTheme="minorEastAsia" w:hAnsiTheme="minorEastAsia" w:hint="eastAsia"/>
                <w:sz w:val="24"/>
                <w:szCs w:val="24"/>
              </w:rPr>
              <w:t>应急准备和响应，</w:t>
            </w:r>
          </w:p>
          <w:p w:rsidR="001D3C97" w:rsidRDefault="00901BBF" w:rsidP="00901BBF">
            <w:pPr>
              <w:spacing w:line="360" w:lineRule="auto"/>
              <w:rPr>
                <w:rFonts w:ascii="宋体" w:hAnsi="宋体" w:cs="Arial"/>
                <w:szCs w:val="21"/>
              </w:rPr>
            </w:pPr>
            <w:r w:rsidRPr="00901BBF">
              <w:rPr>
                <w:rFonts w:eastAsiaTheme="minorEastAsia" w:hAnsiTheme="minorEastAsia" w:hint="eastAsia"/>
                <w:sz w:val="24"/>
                <w:szCs w:val="24"/>
              </w:rPr>
              <w:t>OHSMS: 5.3</w:t>
            </w:r>
            <w:r w:rsidRPr="00901BBF">
              <w:rPr>
                <w:rFonts w:eastAsiaTheme="minorEastAsia" w:hAnsiTheme="minorEastAsia" w:hint="eastAsia"/>
                <w:sz w:val="24"/>
                <w:szCs w:val="24"/>
              </w:rPr>
              <w:t>组织的岗位、职责和权限、</w:t>
            </w:r>
            <w:r w:rsidRPr="00901BBF">
              <w:rPr>
                <w:rFonts w:eastAsiaTheme="minorEastAsia" w:hAnsiTheme="minorEastAsia" w:hint="eastAsia"/>
                <w:sz w:val="24"/>
                <w:szCs w:val="24"/>
              </w:rPr>
              <w:t>6.2</w:t>
            </w:r>
            <w:r w:rsidRPr="00901BBF">
              <w:rPr>
                <w:rFonts w:eastAsiaTheme="minorEastAsia" w:hAnsiTheme="minorEastAsia" w:hint="eastAsia"/>
                <w:sz w:val="24"/>
                <w:szCs w:val="24"/>
              </w:rPr>
              <w:t>职业健康安全目标、</w:t>
            </w:r>
            <w:r w:rsidRPr="00901BBF">
              <w:rPr>
                <w:rFonts w:eastAsiaTheme="minorEastAsia" w:hAnsiTheme="minorEastAsia" w:hint="eastAsia"/>
                <w:sz w:val="24"/>
                <w:szCs w:val="24"/>
              </w:rPr>
              <w:t>6.1.2</w:t>
            </w:r>
            <w:r w:rsidRPr="00901BBF">
              <w:rPr>
                <w:rFonts w:eastAsiaTheme="minorEastAsia" w:hAnsiTheme="minorEastAsia" w:hint="eastAsia"/>
                <w:sz w:val="24"/>
                <w:szCs w:val="24"/>
              </w:rPr>
              <w:t>危险源辨识与评价、</w:t>
            </w:r>
            <w:r w:rsidRPr="00901BBF">
              <w:rPr>
                <w:rFonts w:eastAsiaTheme="minorEastAsia" w:hAnsiTheme="minorEastAsia" w:hint="eastAsia"/>
                <w:sz w:val="24"/>
                <w:szCs w:val="24"/>
              </w:rPr>
              <w:t>8.1</w:t>
            </w:r>
            <w:r w:rsidRPr="00901BBF">
              <w:rPr>
                <w:rFonts w:eastAsiaTheme="minorEastAsia" w:hAnsiTheme="minorEastAsia" w:hint="eastAsia"/>
                <w:sz w:val="24"/>
                <w:szCs w:val="24"/>
              </w:rPr>
              <w:t>运行策划和控制、</w:t>
            </w:r>
            <w:r w:rsidRPr="00901BBF">
              <w:rPr>
                <w:rFonts w:eastAsiaTheme="minorEastAsia" w:hAnsiTheme="minorEastAsia" w:hint="eastAsia"/>
                <w:sz w:val="24"/>
                <w:szCs w:val="24"/>
              </w:rPr>
              <w:t>8.2</w:t>
            </w:r>
            <w:r w:rsidRPr="00901BBF">
              <w:rPr>
                <w:rFonts w:eastAsiaTheme="minorEastAsia" w:hAnsiTheme="minorEastAsia" w:hint="eastAsia"/>
                <w:sz w:val="24"/>
                <w:szCs w:val="24"/>
              </w:rPr>
              <w:t>应急准备和响应，</w:t>
            </w:r>
          </w:p>
        </w:tc>
        <w:tc>
          <w:tcPr>
            <w:tcW w:w="1585" w:type="dxa"/>
            <w:vMerge/>
          </w:tcPr>
          <w:p w:rsidR="001D3C97" w:rsidRDefault="001D3C97"/>
        </w:tc>
      </w:tr>
      <w:tr w:rsidR="001D3C97">
        <w:trPr>
          <w:trHeight w:val="1255"/>
        </w:trPr>
        <w:tc>
          <w:tcPr>
            <w:tcW w:w="2160" w:type="dxa"/>
            <w:vAlign w:val="center"/>
          </w:tcPr>
          <w:p w:rsidR="001D3C97" w:rsidRDefault="007616D5">
            <w:pPr>
              <w:rPr>
                <w:rFonts w:eastAsiaTheme="minorEastAsia"/>
                <w:sz w:val="24"/>
                <w:szCs w:val="24"/>
              </w:rPr>
            </w:pPr>
            <w:r>
              <w:rPr>
                <w:rFonts w:eastAsiaTheme="minorEastAsia" w:hAnsiTheme="minorEastAsia"/>
                <w:sz w:val="24"/>
                <w:szCs w:val="24"/>
              </w:rPr>
              <w:t>组织的岗位、职责权限</w:t>
            </w:r>
          </w:p>
        </w:tc>
        <w:tc>
          <w:tcPr>
            <w:tcW w:w="1209" w:type="dxa"/>
            <w:vAlign w:val="center"/>
          </w:tcPr>
          <w:p w:rsidR="001D3C97" w:rsidRDefault="00E17F8A">
            <w:pPr>
              <w:rPr>
                <w:rFonts w:eastAsiaTheme="minorEastAsia"/>
                <w:sz w:val="24"/>
                <w:szCs w:val="24"/>
              </w:rPr>
            </w:pPr>
            <w:r>
              <w:rPr>
                <w:rFonts w:eastAsiaTheme="minorEastAsia"/>
                <w:sz w:val="24"/>
                <w:szCs w:val="24"/>
              </w:rPr>
              <w:t>Q</w:t>
            </w:r>
            <w:r w:rsidR="00901BBF">
              <w:rPr>
                <w:rFonts w:eastAsiaTheme="minorEastAsia" w:hint="eastAsia"/>
                <w:sz w:val="24"/>
                <w:szCs w:val="24"/>
              </w:rPr>
              <w:t>E</w:t>
            </w:r>
            <w:r w:rsidR="009406A7">
              <w:rPr>
                <w:rFonts w:eastAsiaTheme="minorEastAsia"/>
                <w:sz w:val="24"/>
                <w:szCs w:val="24"/>
              </w:rPr>
              <w:t>O</w:t>
            </w:r>
            <w:r w:rsidR="007616D5">
              <w:rPr>
                <w:rFonts w:eastAsiaTheme="minorEastAsia"/>
                <w:sz w:val="24"/>
                <w:szCs w:val="24"/>
              </w:rPr>
              <w:t>5.3</w:t>
            </w:r>
          </w:p>
          <w:p w:rsidR="001D3C97" w:rsidRDefault="001D3C97">
            <w:pPr>
              <w:rPr>
                <w:rFonts w:eastAsiaTheme="minorEastAsia"/>
                <w:sz w:val="24"/>
                <w:szCs w:val="24"/>
              </w:rPr>
            </w:pPr>
          </w:p>
          <w:p w:rsidR="001D3C97" w:rsidRDefault="001D3C97">
            <w:pPr>
              <w:rPr>
                <w:rFonts w:eastAsiaTheme="minorEastAsia"/>
                <w:sz w:val="24"/>
                <w:szCs w:val="24"/>
              </w:rPr>
            </w:pPr>
          </w:p>
        </w:tc>
        <w:tc>
          <w:tcPr>
            <w:tcW w:w="9755" w:type="dxa"/>
            <w:vAlign w:val="center"/>
          </w:tcPr>
          <w:p w:rsidR="001D3C97" w:rsidRDefault="007616D5">
            <w:pPr>
              <w:rPr>
                <w:rFonts w:eastAsiaTheme="minorEastAsia" w:hAnsiTheme="minorEastAsia"/>
                <w:sz w:val="24"/>
                <w:szCs w:val="24"/>
              </w:rPr>
            </w:pPr>
            <w:r>
              <w:rPr>
                <w:rFonts w:eastAsiaTheme="minorEastAsia" w:hAnsiTheme="minorEastAsia" w:hint="eastAsia"/>
                <w:sz w:val="24"/>
                <w:szCs w:val="24"/>
              </w:rPr>
              <w:t>审核过程中了解到部门主要负责：</w:t>
            </w:r>
          </w:p>
          <w:p w:rsidR="001D3C97" w:rsidRDefault="007616D5">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负责数据分析、财务管理工作，组织编制财务管理制度；制定财务预算，进行帐务处理和财务决算，组织编制会计报表及成本分析，财务分析报告；负责资金筹措与调度、资金结算、成本核算；组织制定财务预算，进行帐务处理和财务决算，组织编制会计报表及成本分析，财务分析报告；组织工资核算，审核发放清单。</w:t>
            </w:r>
          </w:p>
          <w:p w:rsidR="001D3C97" w:rsidRDefault="007616D5">
            <w:pPr>
              <w:spacing w:line="360" w:lineRule="auto"/>
              <w:rPr>
                <w:rFonts w:eastAsiaTheme="minorEastAsia" w:hAnsiTheme="minorEastAsia"/>
                <w:sz w:val="24"/>
                <w:szCs w:val="24"/>
              </w:rPr>
            </w:pPr>
            <w:r>
              <w:rPr>
                <w:rFonts w:eastAsiaTheme="minorEastAsia" w:hAnsiTheme="minorEastAsia" w:hint="eastAsia"/>
                <w:sz w:val="24"/>
                <w:szCs w:val="24"/>
              </w:rPr>
              <w:t>部门负责人职责明确，回答基本正确，沟通顺畅</w:t>
            </w:r>
          </w:p>
        </w:tc>
        <w:tc>
          <w:tcPr>
            <w:tcW w:w="1585" w:type="dxa"/>
          </w:tcPr>
          <w:p w:rsidR="001D3C97" w:rsidRDefault="007616D5">
            <w:r>
              <w:t>符合</w:t>
            </w:r>
          </w:p>
        </w:tc>
      </w:tr>
      <w:tr w:rsidR="001D3C97">
        <w:trPr>
          <w:trHeight w:val="703"/>
        </w:trPr>
        <w:tc>
          <w:tcPr>
            <w:tcW w:w="2160" w:type="dxa"/>
            <w:vAlign w:val="center"/>
          </w:tcPr>
          <w:p w:rsidR="001D3C97" w:rsidRDefault="007616D5">
            <w:pPr>
              <w:rPr>
                <w:rFonts w:eastAsiaTheme="minorEastAsia"/>
                <w:sz w:val="24"/>
                <w:szCs w:val="24"/>
              </w:rPr>
            </w:pPr>
            <w:r>
              <w:rPr>
                <w:rFonts w:eastAsiaTheme="minorEastAsia" w:hAnsiTheme="minorEastAsia"/>
                <w:sz w:val="24"/>
                <w:szCs w:val="24"/>
              </w:rPr>
              <w:t>目标和方案</w:t>
            </w:r>
          </w:p>
        </w:tc>
        <w:tc>
          <w:tcPr>
            <w:tcW w:w="1209" w:type="dxa"/>
            <w:vAlign w:val="center"/>
          </w:tcPr>
          <w:p w:rsidR="001D3C97" w:rsidRDefault="00E17F8A">
            <w:pPr>
              <w:rPr>
                <w:rFonts w:eastAsiaTheme="minorEastAsia"/>
                <w:sz w:val="24"/>
                <w:szCs w:val="24"/>
              </w:rPr>
            </w:pPr>
            <w:r>
              <w:rPr>
                <w:rFonts w:eastAsiaTheme="minorEastAsia"/>
                <w:sz w:val="24"/>
                <w:szCs w:val="24"/>
              </w:rPr>
              <w:t>Q</w:t>
            </w:r>
            <w:r w:rsidR="002F78F9">
              <w:rPr>
                <w:rFonts w:eastAsiaTheme="minorEastAsia"/>
                <w:sz w:val="24"/>
                <w:szCs w:val="24"/>
              </w:rPr>
              <w:t>E</w:t>
            </w:r>
            <w:r w:rsidR="009406A7">
              <w:rPr>
                <w:rFonts w:eastAsiaTheme="minorEastAsia"/>
                <w:sz w:val="24"/>
                <w:szCs w:val="24"/>
              </w:rPr>
              <w:t>O</w:t>
            </w:r>
            <w:r w:rsidR="007616D5">
              <w:rPr>
                <w:rFonts w:eastAsiaTheme="minorEastAsia"/>
                <w:sz w:val="24"/>
                <w:szCs w:val="24"/>
              </w:rPr>
              <w:t>6.2</w:t>
            </w:r>
          </w:p>
          <w:p w:rsidR="001D3C97" w:rsidRDefault="001D3C97">
            <w:pPr>
              <w:rPr>
                <w:rFonts w:eastAsiaTheme="minorEastAsia"/>
                <w:sz w:val="24"/>
                <w:szCs w:val="24"/>
              </w:rPr>
            </w:pPr>
          </w:p>
          <w:p w:rsidR="001D3C97" w:rsidRDefault="001D3C97">
            <w:pPr>
              <w:rPr>
                <w:rFonts w:eastAsiaTheme="minorEastAsia"/>
                <w:sz w:val="24"/>
                <w:szCs w:val="24"/>
              </w:rPr>
            </w:pPr>
          </w:p>
        </w:tc>
        <w:tc>
          <w:tcPr>
            <w:tcW w:w="9755" w:type="dxa"/>
            <w:vAlign w:val="center"/>
          </w:tcPr>
          <w:p w:rsidR="001D3C97" w:rsidRDefault="007616D5">
            <w:pPr>
              <w:spacing w:line="360" w:lineRule="auto"/>
              <w:ind w:firstLineChars="200" w:firstLine="480"/>
              <w:rPr>
                <w:rFonts w:eastAsiaTheme="minorEastAsia" w:hAnsiTheme="minorEastAsia"/>
                <w:sz w:val="24"/>
                <w:szCs w:val="24"/>
              </w:rPr>
            </w:pPr>
            <w:r>
              <w:rPr>
                <w:rFonts w:eastAsiaTheme="minorEastAsia" w:hAnsiTheme="minorEastAsia"/>
                <w:sz w:val="24"/>
                <w:szCs w:val="24"/>
              </w:rPr>
              <w:t>部门目标：</w:t>
            </w:r>
            <w:r w:rsidR="000C26B8">
              <w:rPr>
                <w:rFonts w:eastAsiaTheme="minorEastAsia" w:hAnsiTheme="minorEastAsia"/>
                <w:sz w:val="24"/>
                <w:szCs w:val="24"/>
              </w:rPr>
              <w:t>202</w:t>
            </w:r>
            <w:r w:rsidR="000C26B8">
              <w:rPr>
                <w:rFonts w:eastAsiaTheme="minorEastAsia" w:hAnsiTheme="minorEastAsia" w:hint="eastAsia"/>
                <w:sz w:val="24"/>
                <w:szCs w:val="24"/>
              </w:rPr>
              <w:t>1</w:t>
            </w:r>
            <w:r>
              <w:rPr>
                <w:rFonts w:eastAsiaTheme="minorEastAsia" w:hAnsiTheme="minorEastAsia"/>
                <w:sz w:val="24"/>
                <w:szCs w:val="24"/>
              </w:rPr>
              <w:t>.</w:t>
            </w:r>
            <w:r w:rsidR="00901BBF">
              <w:rPr>
                <w:rFonts w:eastAsiaTheme="minorEastAsia" w:hAnsiTheme="minorEastAsia" w:hint="eastAsia"/>
                <w:sz w:val="24"/>
                <w:szCs w:val="24"/>
              </w:rPr>
              <w:t>6</w:t>
            </w:r>
            <w:r w:rsidR="000C26B8">
              <w:rPr>
                <w:rFonts w:eastAsiaTheme="minorEastAsia" w:hAnsiTheme="minorEastAsia" w:hint="eastAsia"/>
                <w:sz w:val="24"/>
                <w:szCs w:val="24"/>
              </w:rPr>
              <w:t>.</w:t>
            </w:r>
            <w:r w:rsidR="00901BBF">
              <w:rPr>
                <w:rFonts w:eastAsiaTheme="minorEastAsia" w:hAnsiTheme="minorEastAsia" w:hint="eastAsia"/>
                <w:sz w:val="24"/>
                <w:szCs w:val="24"/>
              </w:rPr>
              <w:t>2</w:t>
            </w:r>
            <w:r>
              <w:rPr>
                <w:rFonts w:eastAsiaTheme="minorEastAsia" w:hAnsiTheme="minorEastAsia" w:hint="eastAsia"/>
                <w:sz w:val="24"/>
                <w:szCs w:val="24"/>
              </w:rPr>
              <w:t>考</w:t>
            </w:r>
            <w:r>
              <w:rPr>
                <w:rFonts w:eastAsiaTheme="minorEastAsia" w:hAnsiTheme="minorEastAsia"/>
                <w:sz w:val="24"/>
                <w:szCs w:val="24"/>
              </w:rPr>
              <w:t>核</w:t>
            </w:r>
          </w:p>
          <w:p w:rsidR="001D3C97" w:rsidRDefault="007616D5">
            <w:pPr>
              <w:spacing w:line="360" w:lineRule="auto"/>
              <w:ind w:firstLineChars="200" w:firstLine="480"/>
              <w:rPr>
                <w:rFonts w:eastAsiaTheme="minorEastAsia" w:hAnsiTheme="minorEastAsia"/>
                <w:sz w:val="24"/>
                <w:szCs w:val="24"/>
              </w:rPr>
            </w:pPr>
            <w:r>
              <w:rPr>
                <w:rFonts w:eastAsiaTheme="minorEastAsia" w:hAnsiTheme="minorEastAsia"/>
                <w:sz w:val="24"/>
                <w:szCs w:val="24"/>
              </w:rPr>
              <w:t>1</w:t>
            </w:r>
            <w:r>
              <w:rPr>
                <w:rFonts w:eastAsiaTheme="minorEastAsia" w:hAnsiTheme="minorEastAsia"/>
                <w:sz w:val="24"/>
                <w:szCs w:val="24"/>
              </w:rPr>
              <w:t>、</w:t>
            </w:r>
            <w:r>
              <w:rPr>
                <w:rFonts w:ascii="宋体" w:hAnsi="宋体" w:hint="eastAsia"/>
                <w:color w:val="000000"/>
                <w:sz w:val="24"/>
              </w:rPr>
              <w:t>固体废弃物分类处置率100%；</w:t>
            </w:r>
            <w:r>
              <w:rPr>
                <w:rFonts w:eastAsiaTheme="minorEastAsia" w:hAnsiTheme="minorEastAsia"/>
                <w:sz w:val="24"/>
                <w:szCs w:val="24"/>
              </w:rPr>
              <w:t xml:space="preserve">                             100%</w:t>
            </w:r>
          </w:p>
          <w:p w:rsidR="001D3C97" w:rsidRDefault="007616D5">
            <w:pPr>
              <w:spacing w:line="360" w:lineRule="auto"/>
              <w:ind w:firstLineChars="200" w:firstLine="480"/>
              <w:rPr>
                <w:rFonts w:eastAsiaTheme="minorEastAsia" w:hAnsiTheme="minorEastAsia"/>
                <w:sz w:val="24"/>
                <w:szCs w:val="24"/>
              </w:rPr>
            </w:pPr>
            <w:r>
              <w:rPr>
                <w:rFonts w:eastAsiaTheme="minorEastAsia" w:hAnsiTheme="minorEastAsia"/>
                <w:sz w:val="24"/>
                <w:szCs w:val="24"/>
              </w:rPr>
              <w:t>2</w:t>
            </w:r>
            <w:r>
              <w:rPr>
                <w:rFonts w:eastAsiaTheme="minorEastAsia" w:hAnsiTheme="minorEastAsia"/>
                <w:sz w:val="24"/>
                <w:szCs w:val="24"/>
              </w:rPr>
              <w:t>、</w:t>
            </w:r>
            <w:r w:rsidR="009406A7">
              <w:rPr>
                <w:rFonts w:ascii="宋体" w:hAnsi="宋体" w:hint="eastAsia"/>
                <w:color w:val="000000"/>
                <w:sz w:val="24"/>
              </w:rPr>
              <w:t>火灾</w:t>
            </w:r>
            <w:r>
              <w:rPr>
                <w:rFonts w:ascii="宋体" w:hAnsi="宋体" w:hint="eastAsia"/>
                <w:color w:val="000000"/>
                <w:sz w:val="24"/>
              </w:rPr>
              <w:t>事故为0；</w:t>
            </w:r>
            <w:r>
              <w:rPr>
                <w:rFonts w:eastAsiaTheme="minorEastAsia" w:hAnsiTheme="minorEastAsia" w:hint="eastAsia"/>
                <w:sz w:val="24"/>
                <w:szCs w:val="24"/>
              </w:rPr>
              <w:t xml:space="preserve">  </w:t>
            </w:r>
            <w:r w:rsidR="000C26B8">
              <w:rPr>
                <w:rFonts w:eastAsiaTheme="minorEastAsia" w:hAnsiTheme="minorEastAsia" w:hint="eastAsia"/>
                <w:sz w:val="24"/>
                <w:szCs w:val="24"/>
              </w:rPr>
              <w:t xml:space="preserve">                                 </w:t>
            </w:r>
            <w:r w:rsidR="009406A7">
              <w:rPr>
                <w:rFonts w:eastAsiaTheme="minorEastAsia" w:hAnsiTheme="minorEastAsia" w:hint="eastAsia"/>
                <w:sz w:val="24"/>
                <w:szCs w:val="24"/>
              </w:rPr>
              <w:t xml:space="preserve">   </w:t>
            </w:r>
            <w:r>
              <w:rPr>
                <w:rFonts w:eastAsiaTheme="minorEastAsia" w:hAnsiTheme="minorEastAsia" w:hint="eastAsia"/>
                <w:sz w:val="24"/>
                <w:szCs w:val="24"/>
              </w:rPr>
              <w:t>没发生事故</w:t>
            </w:r>
          </w:p>
          <w:p w:rsidR="001D3C97" w:rsidRDefault="007616D5">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lastRenderedPageBreak/>
              <w:t>3</w:t>
            </w:r>
            <w:r>
              <w:rPr>
                <w:rFonts w:eastAsiaTheme="minorEastAsia" w:hAnsiTheme="minorEastAsia" w:hint="eastAsia"/>
                <w:sz w:val="24"/>
                <w:szCs w:val="24"/>
              </w:rPr>
              <w:t>、</w:t>
            </w:r>
            <w:r>
              <w:rPr>
                <w:rFonts w:ascii="宋体" w:hAnsi="宋体" w:hint="eastAsia"/>
                <w:color w:val="000000"/>
                <w:sz w:val="24"/>
              </w:rPr>
              <w:t>环保、安全资金提供及时率100%</w:t>
            </w:r>
            <w:r>
              <w:rPr>
                <w:rFonts w:eastAsiaTheme="minorEastAsia" w:hAnsiTheme="minorEastAsia" w:hint="eastAsia"/>
                <w:sz w:val="24"/>
                <w:szCs w:val="24"/>
              </w:rPr>
              <w:t xml:space="preserve">                           100%</w:t>
            </w:r>
          </w:p>
          <w:p w:rsidR="001D3C97" w:rsidRDefault="007616D5">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查到</w:t>
            </w:r>
            <w:r>
              <w:rPr>
                <w:rFonts w:eastAsiaTheme="minorEastAsia" w:hAnsiTheme="minorEastAsia" w:hint="eastAsia"/>
                <w:sz w:val="24"/>
                <w:szCs w:val="24"/>
              </w:rPr>
              <w:t>202</w:t>
            </w:r>
            <w:r w:rsidR="000C26B8">
              <w:rPr>
                <w:rFonts w:eastAsiaTheme="minorEastAsia" w:hAnsiTheme="minorEastAsia" w:hint="eastAsia"/>
                <w:sz w:val="24"/>
                <w:szCs w:val="24"/>
              </w:rPr>
              <w:t>1</w:t>
            </w:r>
            <w:r>
              <w:rPr>
                <w:rFonts w:eastAsiaTheme="minorEastAsia" w:hAnsiTheme="minorEastAsia" w:hint="eastAsia"/>
                <w:sz w:val="24"/>
                <w:szCs w:val="24"/>
              </w:rPr>
              <w:t>年目标完成计划，明确了管理目标、采取措施，需要的资源、负责人、完成时间、如何评价结果等要求。</w:t>
            </w:r>
          </w:p>
          <w:p w:rsidR="001D3C97" w:rsidRDefault="007616D5">
            <w:pPr>
              <w:spacing w:line="360" w:lineRule="auto"/>
              <w:ind w:firstLineChars="200" w:firstLine="480"/>
            </w:pPr>
            <w:r>
              <w:rPr>
                <w:rFonts w:eastAsiaTheme="minorEastAsia" w:hAnsiTheme="minorEastAsia" w:hint="eastAsia"/>
                <w:sz w:val="24"/>
                <w:szCs w:val="24"/>
              </w:rPr>
              <w:t>制定的目标指标和管理方案基本可行。</w:t>
            </w:r>
          </w:p>
        </w:tc>
        <w:tc>
          <w:tcPr>
            <w:tcW w:w="1585" w:type="dxa"/>
          </w:tcPr>
          <w:p w:rsidR="001D3C97" w:rsidRDefault="007616D5">
            <w:r>
              <w:lastRenderedPageBreak/>
              <w:t>符合</w:t>
            </w:r>
          </w:p>
        </w:tc>
      </w:tr>
      <w:tr w:rsidR="009406A7" w:rsidTr="00212E9B">
        <w:trPr>
          <w:trHeight w:val="986"/>
        </w:trPr>
        <w:tc>
          <w:tcPr>
            <w:tcW w:w="2160" w:type="dxa"/>
          </w:tcPr>
          <w:p w:rsidR="009406A7" w:rsidRPr="00DA692E" w:rsidRDefault="00901BBF" w:rsidP="00FF25DA">
            <w:pPr>
              <w:spacing w:line="280" w:lineRule="exact"/>
              <w:rPr>
                <w:szCs w:val="21"/>
              </w:rPr>
            </w:pPr>
            <w:r>
              <w:rPr>
                <w:rFonts w:hAnsi="宋体"/>
                <w:szCs w:val="21"/>
              </w:rPr>
              <w:lastRenderedPageBreak/>
              <w:t>环境因素</w:t>
            </w:r>
            <w:r>
              <w:rPr>
                <w:rFonts w:hAnsi="宋体" w:hint="eastAsia"/>
                <w:szCs w:val="21"/>
              </w:rPr>
              <w:t>/</w:t>
            </w:r>
            <w:r w:rsidR="009406A7" w:rsidRPr="00DA692E">
              <w:rPr>
                <w:rFonts w:hAnsi="宋体"/>
                <w:szCs w:val="21"/>
              </w:rPr>
              <w:t>危险源</w:t>
            </w:r>
          </w:p>
          <w:p w:rsidR="009406A7" w:rsidRDefault="009406A7" w:rsidP="00FF25DA">
            <w:pPr>
              <w:spacing w:line="280" w:lineRule="exact"/>
              <w:rPr>
                <w:rFonts w:hAnsi="宋体"/>
              </w:rPr>
            </w:pPr>
            <w:r w:rsidRPr="00DA692E">
              <w:rPr>
                <w:rFonts w:hAnsi="宋体"/>
                <w:szCs w:val="21"/>
              </w:rPr>
              <w:t>辨识</w:t>
            </w:r>
            <w:r w:rsidRPr="00DA692E">
              <w:rPr>
                <w:rFonts w:hAnsi="宋体"/>
              </w:rPr>
              <w:t>与控制</w:t>
            </w:r>
          </w:p>
          <w:p w:rsidR="009406A7" w:rsidRDefault="009406A7" w:rsidP="00FF25DA">
            <w:pPr>
              <w:spacing w:line="280" w:lineRule="exact"/>
              <w:rPr>
                <w:rFonts w:hAnsi="宋体"/>
              </w:rPr>
            </w:pPr>
          </w:p>
          <w:p w:rsidR="009406A7" w:rsidRDefault="009406A7" w:rsidP="00FF25DA">
            <w:pPr>
              <w:spacing w:line="280" w:lineRule="exact"/>
              <w:rPr>
                <w:rFonts w:hAnsi="宋体"/>
              </w:rPr>
            </w:pPr>
          </w:p>
          <w:p w:rsidR="009406A7" w:rsidRDefault="009406A7" w:rsidP="00FF25DA">
            <w:pPr>
              <w:spacing w:line="280" w:lineRule="exact"/>
              <w:rPr>
                <w:rFonts w:hAnsi="宋体"/>
              </w:rPr>
            </w:pPr>
          </w:p>
          <w:p w:rsidR="009406A7" w:rsidRPr="00DA692E" w:rsidRDefault="009406A7" w:rsidP="00FF25DA">
            <w:pPr>
              <w:spacing w:line="280" w:lineRule="exact"/>
            </w:pPr>
            <w:r>
              <w:rPr>
                <w:rFonts w:hAnsi="宋体" w:hint="eastAsia"/>
              </w:rPr>
              <w:t>措施的策划</w:t>
            </w:r>
          </w:p>
        </w:tc>
        <w:tc>
          <w:tcPr>
            <w:tcW w:w="1209" w:type="dxa"/>
          </w:tcPr>
          <w:p w:rsidR="009406A7" w:rsidRPr="00DA692E" w:rsidRDefault="009406A7" w:rsidP="00FF25DA">
            <w:pPr>
              <w:spacing w:line="280" w:lineRule="exact"/>
              <w:rPr>
                <w:szCs w:val="21"/>
              </w:rPr>
            </w:pPr>
          </w:p>
          <w:p w:rsidR="009406A7" w:rsidRPr="00DA692E" w:rsidRDefault="00901BBF" w:rsidP="00FF25DA">
            <w:pPr>
              <w:spacing w:line="280" w:lineRule="exact"/>
              <w:rPr>
                <w:szCs w:val="21"/>
              </w:rPr>
            </w:pPr>
            <w:r>
              <w:rPr>
                <w:szCs w:val="21"/>
              </w:rPr>
              <w:t>E</w:t>
            </w:r>
            <w:r w:rsidR="009406A7" w:rsidRPr="00DA692E">
              <w:rPr>
                <w:szCs w:val="21"/>
              </w:rPr>
              <w:t>O6.1.2</w:t>
            </w:r>
          </w:p>
          <w:p w:rsidR="009406A7" w:rsidRDefault="009406A7" w:rsidP="00FF25DA">
            <w:pPr>
              <w:spacing w:line="280" w:lineRule="exact"/>
              <w:rPr>
                <w:szCs w:val="21"/>
              </w:rPr>
            </w:pPr>
          </w:p>
          <w:p w:rsidR="009406A7" w:rsidRDefault="009406A7" w:rsidP="00FF25DA">
            <w:pPr>
              <w:spacing w:line="280" w:lineRule="exact"/>
              <w:rPr>
                <w:szCs w:val="21"/>
              </w:rPr>
            </w:pPr>
          </w:p>
          <w:p w:rsidR="009406A7" w:rsidRDefault="009406A7" w:rsidP="00FF25DA">
            <w:pPr>
              <w:spacing w:line="280" w:lineRule="exact"/>
              <w:rPr>
                <w:szCs w:val="21"/>
              </w:rPr>
            </w:pPr>
          </w:p>
          <w:p w:rsidR="009406A7" w:rsidRDefault="009406A7" w:rsidP="00FF25DA">
            <w:pPr>
              <w:spacing w:line="280" w:lineRule="exact"/>
              <w:rPr>
                <w:szCs w:val="21"/>
              </w:rPr>
            </w:pPr>
          </w:p>
          <w:p w:rsidR="009406A7" w:rsidRDefault="009406A7" w:rsidP="00FF25DA">
            <w:pPr>
              <w:spacing w:line="280" w:lineRule="exact"/>
              <w:rPr>
                <w:szCs w:val="21"/>
              </w:rPr>
            </w:pPr>
          </w:p>
          <w:p w:rsidR="009406A7" w:rsidRPr="00DA692E" w:rsidRDefault="009406A7" w:rsidP="00FF25DA">
            <w:pPr>
              <w:spacing w:line="280" w:lineRule="exact"/>
              <w:rPr>
                <w:szCs w:val="21"/>
              </w:rPr>
            </w:pPr>
          </w:p>
          <w:p w:rsidR="009406A7" w:rsidRPr="005C1AAD" w:rsidRDefault="00901BBF" w:rsidP="00FF25DA">
            <w:pPr>
              <w:spacing w:line="360" w:lineRule="auto"/>
              <w:rPr>
                <w:rFonts w:eastAsiaTheme="minorEastAsia"/>
                <w:szCs w:val="21"/>
              </w:rPr>
            </w:pPr>
            <w:r>
              <w:rPr>
                <w:rFonts w:eastAsiaTheme="minorEastAsia"/>
                <w:szCs w:val="21"/>
              </w:rPr>
              <w:t>E</w:t>
            </w:r>
            <w:r w:rsidR="009406A7">
              <w:rPr>
                <w:rFonts w:eastAsiaTheme="minorEastAsia"/>
                <w:szCs w:val="21"/>
              </w:rPr>
              <w:t>O</w:t>
            </w:r>
            <w:r w:rsidR="009406A7" w:rsidRPr="005C1AAD">
              <w:rPr>
                <w:rFonts w:eastAsiaTheme="minorEastAsia"/>
                <w:szCs w:val="21"/>
              </w:rPr>
              <w:t>6.1.4</w:t>
            </w:r>
          </w:p>
          <w:p w:rsidR="009406A7" w:rsidRPr="00DA692E" w:rsidRDefault="009406A7" w:rsidP="00FF25DA">
            <w:pPr>
              <w:spacing w:line="280" w:lineRule="exact"/>
            </w:pPr>
          </w:p>
        </w:tc>
        <w:tc>
          <w:tcPr>
            <w:tcW w:w="9755" w:type="dxa"/>
            <w:vAlign w:val="center"/>
          </w:tcPr>
          <w:p w:rsidR="00901BBF" w:rsidRDefault="00901BBF" w:rsidP="00901BBF">
            <w:pPr>
              <w:spacing w:line="360" w:lineRule="auto"/>
              <w:ind w:firstLineChars="200" w:firstLine="420"/>
            </w:pPr>
            <w:r>
              <w:rPr>
                <w:rFonts w:hint="eastAsia"/>
              </w:rPr>
              <w:t>查“环境因素辨识和评价表”，对办公活动、</w:t>
            </w:r>
            <w:r>
              <w:t>消防</w:t>
            </w:r>
            <w:r>
              <w:rPr>
                <w:rFonts w:hint="eastAsia"/>
              </w:rPr>
              <w:t>、</w:t>
            </w:r>
            <w:r>
              <w:t>能源使用</w:t>
            </w:r>
            <w:r>
              <w:rPr>
                <w:rFonts w:hint="eastAsia"/>
              </w:rPr>
              <w:t>等过程的环境因素进行了辨识和评价；涉及生活垃圾、消防器材的消耗、能源使用、</w:t>
            </w:r>
            <w:r>
              <w:rPr>
                <w:rFonts w:hint="eastAsia"/>
                <w:szCs w:val="22"/>
              </w:rPr>
              <w:t>火灾等</w:t>
            </w:r>
            <w:r>
              <w:rPr>
                <w:rFonts w:hint="eastAsia"/>
              </w:rPr>
              <w:t>20</w:t>
            </w:r>
            <w:r>
              <w:rPr>
                <w:rFonts w:hint="eastAsia"/>
              </w:rPr>
              <w:t>项；考虑了生命周期观点。</w:t>
            </w:r>
          </w:p>
          <w:p w:rsidR="00901BBF" w:rsidRDefault="00901BBF" w:rsidP="00901BBF">
            <w:pPr>
              <w:spacing w:line="360" w:lineRule="auto"/>
              <w:ind w:firstLineChars="200" w:firstLine="420"/>
            </w:pPr>
            <w:r>
              <w:rPr>
                <w:rFonts w:hint="eastAsia"/>
              </w:rPr>
              <w:t>采取打分法评价；</w:t>
            </w:r>
          </w:p>
          <w:p w:rsidR="00901BBF" w:rsidRDefault="00901BBF" w:rsidP="00901BBF">
            <w:pPr>
              <w:spacing w:line="360" w:lineRule="auto"/>
              <w:ind w:firstLineChars="200" w:firstLine="420"/>
            </w:pPr>
            <w:r>
              <w:rPr>
                <w:rFonts w:hint="eastAsia"/>
              </w:rPr>
              <w:t>查到“重要环境因素清单”，评价出固废、潜在火灾为办公活动的重要环境因素。</w:t>
            </w:r>
          </w:p>
          <w:p w:rsidR="009406A7" w:rsidRDefault="009406A7" w:rsidP="00FF25DA">
            <w:pPr>
              <w:spacing w:line="360" w:lineRule="auto"/>
              <w:ind w:firstLineChars="200" w:firstLine="420"/>
              <w:rPr>
                <w:rFonts w:hAnsi="宋体"/>
                <w:szCs w:val="21"/>
              </w:rPr>
            </w:pPr>
            <w:r w:rsidRPr="00DA692E">
              <w:rPr>
                <w:rFonts w:hAnsi="宋体"/>
                <w:szCs w:val="21"/>
              </w:rPr>
              <w:t>提供了《危险源辨识、风险评价和控制措施的确定表》，对活动场所产生的危险源辨识并进行风险评价，以确定控制措施，经查阅已辨识出插座质量差，漏电、线路绝缘破损接线板负荷过重、违规用电、烟头未熄灭或直接扔进纸篓中、违规行驶导致意外交通事故、车祸伤害、自主加油时吸烟导致潜在火灾、触电、意外伤害</w:t>
            </w:r>
            <w:r>
              <w:rPr>
                <w:rFonts w:hAnsi="宋体"/>
                <w:szCs w:val="21"/>
              </w:rPr>
              <w:t>、机械伤害、高温伤害、坠落、起重伤害、气罐</w:t>
            </w:r>
            <w:r>
              <w:rPr>
                <w:rFonts w:hAnsi="宋体" w:hint="eastAsia"/>
                <w:szCs w:val="21"/>
              </w:rPr>
              <w:t>/</w:t>
            </w:r>
            <w:r>
              <w:rPr>
                <w:rFonts w:hAnsi="宋体" w:hint="eastAsia"/>
                <w:szCs w:val="21"/>
              </w:rPr>
              <w:t>气瓶</w:t>
            </w:r>
            <w:r>
              <w:rPr>
                <w:rFonts w:hAnsi="宋体"/>
                <w:szCs w:val="21"/>
              </w:rPr>
              <w:t>爆炸</w:t>
            </w:r>
            <w:r w:rsidRPr="00DA692E">
              <w:rPr>
                <w:rFonts w:hAnsi="宋体"/>
                <w:szCs w:val="21"/>
              </w:rPr>
              <w:t>等危险因素。</w:t>
            </w:r>
          </w:p>
          <w:p w:rsidR="009406A7" w:rsidRPr="00D75385" w:rsidRDefault="009406A7" w:rsidP="00FF25DA">
            <w:pPr>
              <w:spacing w:line="360" w:lineRule="auto"/>
              <w:ind w:firstLineChars="200" w:firstLine="420"/>
              <w:rPr>
                <w:rFonts w:hAnsi="宋体"/>
                <w:szCs w:val="21"/>
              </w:rPr>
            </w:pPr>
            <w:r>
              <w:rPr>
                <w:rFonts w:hAnsi="宋体" w:hint="eastAsia"/>
                <w:szCs w:val="21"/>
              </w:rPr>
              <w:t>经评价财务报表</w:t>
            </w:r>
            <w:r w:rsidRPr="00D75385">
              <w:rPr>
                <w:rFonts w:hAnsi="宋体" w:hint="eastAsia"/>
                <w:szCs w:val="21"/>
              </w:rPr>
              <w:t>的重大危险源：触电事故、火灾事故的发生。</w:t>
            </w:r>
          </w:p>
          <w:p w:rsidR="009406A7" w:rsidRPr="00D75385" w:rsidRDefault="009406A7" w:rsidP="00FF25DA">
            <w:pPr>
              <w:spacing w:line="360" w:lineRule="auto"/>
              <w:ind w:firstLineChars="200" w:firstLine="420"/>
              <w:rPr>
                <w:rFonts w:hAnsi="宋体"/>
                <w:szCs w:val="21"/>
              </w:rPr>
            </w:pPr>
            <w:r w:rsidRPr="00D75385">
              <w:rPr>
                <w:rFonts w:hAnsi="宋体" w:hint="eastAsia"/>
                <w:szCs w:val="21"/>
              </w:rPr>
              <w:t>主要控制措施：</w:t>
            </w:r>
            <w:r w:rsidR="00901BBF">
              <w:rPr>
                <w:rFonts w:hAnsi="宋体" w:hint="eastAsia"/>
                <w:szCs w:val="21"/>
              </w:rPr>
              <w:t>固废集中收集，由行政部负责处理，</w:t>
            </w:r>
            <w:r w:rsidRPr="00D75385">
              <w:rPr>
                <w:rFonts w:hAnsi="宋体" w:hint="eastAsia"/>
                <w:szCs w:val="21"/>
              </w:rPr>
              <w:t>危险源控制执行管理方案、配备消防器材、日常检查、日常培训教育、使用具有相关资质及考核合格的人员操作机器设备等运行控制措施等。</w:t>
            </w:r>
          </w:p>
          <w:p w:rsidR="009406A7" w:rsidRPr="00D75385" w:rsidRDefault="009406A7" w:rsidP="00FF25DA">
            <w:pPr>
              <w:spacing w:line="360" w:lineRule="auto"/>
              <w:ind w:firstLineChars="200" w:firstLine="420"/>
              <w:rPr>
                <w:rFonts w:hAnsi="宋体"/>
                <w:szCs w:val="21"/>
              </w:rPr>
            </w:pPr>
            <w:r w:rsidRPr="00D75385">
              <w:rPr>
                <w:rFonts w:hAnsi="宋体" w:hint="eastAsia"/>
                <w:szCs w:val="21"/>
              </w:rPr>
              <w:t>具体控制措施见</w:t>
            </w:r>
            <w:r w:rsidR="00901BBF">
              <w:rPr>
                <w:rFonts w:hAnsi="宋体" w:hint="eastAsia"/>
                <w:szCs w:val="21"/>
              </w:rPr>
              <w:t>E</w:t>
            </w:r>
            <w:r w:rsidRPr="00D75385">
              <w:rPr>
                <w:rFonts w:hAnsi="宋体" w:hint="eastAsia"/>
                <w:szCs w:val="21"/>
              </w:rPr>
              <w:t>O8.1</w:t>
            </w:r>
            <w:r w:rsidRPr="00D75385">
              <w:rPr>
                <w:rFonts w:hAnsi="宋体" w:hint="eastAsia"/>
                <w:szCs w:val="21"/>
              </w:rPr>
              <w:t>审核记录。</w:t>
            </w:r>
          </w:p>
        </w:tc>
        <w:tc>
          <w:tcPr>
            <w:tcW w:w="1585" w:type="dxa"/>
          </w:tcPr>
          <w:p w:rsidR="009406A7" w:rsidRDefault="009406A7">
            <w:r>
              <w:t>符合</w:t>
            </w:r>
          </w:p>
        </w:tc>
      </w:tr>
      <w:tr w:rsidR="00901BBF">
        <w:trPr>
          <w:trHeight w:val="689"/>
        </w:trPr>
        <w:tc>
          <w:tcPr>
            <w:tcW w:w="2160" w:type="dxa"/>
            <w:vAlign w:val="center"/>
          </w:tcPr>
          <w:p w:rsidR="00901BBF" w:rsidRDefault="00901BBF" w:rsidP="00141732">
            <w:pPr>
              <w:spacing w:line="360" w:lineRule="auto"/>
              <w:ind w:firstLineChars="200" w:firstLine="480"/>
              <w:rPr>
                <w:rFonts w:eastAsiaTheme="minorEastAsia" w:hAnsiTheme="minorEastAsia"/>
                <w:sz w:val="24"/>
                <w:szCs w:val="24"/>
              </w:rPr>
            </w:pPr>
          </w:p>
          <w:p w:rsidR="00901BBF" w:rsidRDefault="00901BBF" w:rsidP="00141732">
            <w:pPr>
              <w:spacing w:line="360" w:lineRule="auto"/>
              <w:ind w:firstLineChars="200" w:firstLine="480"/>
              <w:rPr>
                <w:rFonts w:eastAsiaTheme="minorEastAsia" w:hAnsiTheme="minorEastAsia"/>
                <w:sz w:val="24"/>
                <w:szCs w:val="24"/>
              </w:rPr>
            </w:pPr>
          </w:p>
          <w:p w:rsidR="00901BBF" w:rsidRDefault="00901BBF" w:rsidP="00141732">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lastRenderedPageBreak/>
              <w:t>运行控制</w:t>
            </w:r>
          </w:p>
          <w:p w:rsidR="00901BBF" w:rsidRDefault="00901BBF" w:rsidP="00141732">
            <w:pPr>
              <w:spacing w:line="360" w:lineRule="auto"/>
              <w:ind w:firstLineChars="200" w:firstLine="480"/>
              <w:rPr>
                <w:rFonts w:eastAsiaTheme="minorEastAsia" w:hAnsiTheme="minorEastAsia"/>
                <w:sz w:val="24"/>
                <w:szCs w:val="24"/>
              </w:rPr>
            </w:pPr>
          </w:p>
          <w:p w:rsidR="00901BBF" w:rsidRPr="00901BBF" w:rsidRDefault="00901BBF" w:rsidP="00901BBF">
            <w:pPr>
              <w:spacing w:line="360" w:lineRule="auto"/>
              <w:ind w:firstLineChars="200" w:firstLine="480"/>
              <w:rPr>
                <w:rFonts w:eastAsiaTheme="minorEastAsia" w:hAnsiTheme="minorEastAsia"/>
                <w:sz w:val="24"/>
                <w:szCs w:val="24"/>
              </w:rPr>
            </w:pPr>
          </w:p>
          <w:p w:rsidR="00901BBF" w:rsidRPr="00901BBF" w:rsidRDefault="00901BBF" w:rsidP="00901BBF">
            <w:pPr>
              <w:spacing w:line="360" w:lineRule="auto"/>
              <w:ind w:firstLineChars="200" w:firstLine="480"/>
              <w:rPr>
                <w:rFonts w:eastAsiaTheme="minorEastAsia" w:hAnsiTheme="minorEastAsia"/>
                <w:sz w:val="24"/>
                <w:szCs w:val="24"/>
              </w:rPr>
            </w:pPr>
          </w:p>
          <w:p w:rsidR="00901BBF" w:rsidRPr="00901BBF" w:rsidRDefault="00901BBF" w:rsidP="00901BBF">
            <w:pPr>
              <w:spacing w:line="360" w:lineRule="auto"/>
              <w:ind w:firstLineChars="200" w:firstLine="480"/>
              <w:rPr>
                <w:rFonts w:eastAsiaTheme="minorEastAsia" w:hAnsiTheme="minorEastAsia"/>
                <w:sz w:val="24"/>
                <w:szCs w:val="24"/>
              </w:rPr>
            </w:pPr>
          </w:p>
          <w:p w:rsidR="00901BBF" w:rsidRDefault="00901BBF" w:rsidP="00901BBF">
            <w:pPr>
              <w:spacing w:line="360" w:lineRule="auto"/>
              <w:ind w:firstLineChars="200" w:firstLine="480"/>
              <w:rPr>
                <w:rFonts w:eastAsiaTheme="minorEastAsia" w:hAnsiTheme="minorEastAsia"/>
                <w:sz w:val="24"/>
                <w:szCs w:val="24"/>
              </w:rPr>
            </w:pPr>
          </w:p>
          <w:p w:rsidR="00517E35" w:rsidRDefault="00517E35" w:rsidP="00517E35">
            <w:pPr>
              <w:pStyle w:val="1"/>
            </w:pPr>
          </w:p>
          <w:p w:rsidR="00517E35" w:rsidRDefault="00517E35" w:rsidP="00517E35"/>
          <w:p w:rsidR="00517E35" w:rsidRPr="00517E35" w:rsidRDefault="00517E35" w:rsidP="00517E35">
            <w:pPr>
              <w:pStyle w:val="1"/>
            </w:pPr>
          </w:p>
          <w:p w:rsidR="00901BBF" w:rsidRPr="00901BBF" w:rsidRDefault="00901BBF" w:rsidP="00901BBF">
            <w:pPr>
              <w:spacing w:line="360" w:lineRule="auto"/>
              <w:ind w:firstLineChars="200" w:firstLine="480"/>
            </w:pPr>
            <w:r w:rsidRPr="00901BBF">
              <w:rPr>
                <w:rFonts w:eastAsiaTheme="minorEastAsia" w:hAnsiTheme="minorEastAsia" w:hint="eastAsia"/>
                <w:sz w:val="24"/>
                <w:szCs w:val="24"/>
              </w:rPr>
              <w:t>EMS/OHSMS</w:t>
            </w:r>
            <w:r w:rsidRPr="00901BBF">
              <w:rPr>
                <w:rFonts w:eastAsiaTheme="minorEastAsia" w:hAnsiTheme="minorEastAsia" w:hint="eastAsia"/>
                <w:sz w:val="24"/>
                <w:szCs w:val="24"/>
              </w:rPr>
              <w:t>运行控制相关财务支出证据</w:t>
            </w:r>
          </w:p>
        </w:tc>
        <w:tc>
          <w:tcPr>
            <w:tcW w:w="1209" w:type="dxa"/>
            <w:vAlign w:val="center"/>
          </w:tcPr>
          <w:p w:rsidR="00901BBF" w:rsidRDefault="00901BBF" w:rsidP="00141732">
            <w:pPr>
              <w:spacing w:line="360" w:lineRule="auto"/>
              <w:rPr>
                <w:rFonts w:eastAsiaTheme="minorEastAsia" w:hAnsiTheme="minorEastAsia"/>
                <w:sz w:val="24"/>
                <w:szCs w:val="24"/>
              </w:rPr>
            </w:pPr>
          </w:p>
          <w:p w:rsidR="00901BBF" w:rsidRDefault="00901BBF" w:rsidP="00901BBF">
            <w:pPr>
              <w:pStyle w:val="1"/>
            </w:pPr>
          </w:p>
          <w:p w:rsidR="00901BBF" w:rsidRPr="00901BBF" w:rsidRDefault="00901BBF" w:rsidP="00901BBF"/>
          <w:p w:rsidR="00901BBF" w:rsidRDefault="00901BBF" w:rsidP="00141732">
            <w:pPr>
              <w:spacing w:line="360" w:lineRule="auto"/>
              <w:rPr>
                <w:rFonts w:eastAsiaTheme="minorEastAsia" w:hAnsiTheme="minorEastAsia"/>
                <w:sz w:val="24"/>
                <w:szCs w:val="24"/>
              </w:rPr>
            </w:pPr>
            <w:r>
              <w:rPr>
                <w:rFonts w:eastAsiaTheme="minorEastAsia" w:hAnsiTheme="minorEastAsia" w:hint="eastAsia"/>
                <w:sz w:val="24"/>
                <w:szCs w:val="24"/>
              </w:rPr>
              <w:t>EO8.1</w:t>
            </w:r>
          </w:p>
        </w:tc>
        <w:tc>
          <w:tcPr>
            <w:tcW w:w="9755" w:type="dxa"/>
            <w:vAlign w:val="center"/>
          </w:tcPr>
          <w:p w:rsidR="00901BBF" w:rsidRDefault="00901BBF" w:rsidP="00141732">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lastRenderedPageBreak/>
              <w:t>执行的运行控制文件包括：环境因素和危险源识别评价与控制程序、废弃物控制程序、噪声控制程序、消防控制程序、资源能源控制程序、节约用水管理规定、垃圾管理规定、固</w:t>
            </w:r>
            <w:r>
              <w:rPr>
                <w:rFonts w:eastAsiaTheme="minorEastAsia" w:hAnsiTheme="minorEastAsia" w:hint="eastAsia"/>
                <w:sz w:val="24"/>
                <w:szCs w:val="24"/>
              </w:rPr>
              <w:lastRenderedPageBreak/>
              <w:t>体废弃物管理规定等。</w:t>
            </w:r>
          </w:p>
          <w:p w:rsidR="00901BBF" w:rsidRDefault="00901BBF" w:rsidP="00141732">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参加环保和安全知识培训，部门员工具备了基本的环保和职业健康安全防护意识。</w:t>
            </w:r>
          </w:p>
          <w:p w:rsidR="00901BBF" w:rsidRDefault="00901BBF" w:rsidP="00141732">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按公司要求人走关灯，电脑要求人走后电源切断。</w:t>
            </w:r>
          </w:p>
          <w:p w:rsidR="00517E35" w:rsidRPr="00517E35" w:rsidRDefault="00517E35" w:rsidP="00517E35">
            <w:pPr>
              <w:spacing w:line="360" w:lineRule="auto"/>
              <w:ind w:firstLineChars="200" w:firstLine="480"/>
              <w:rPr>
                <w:rFonts w:eastAsiaTheme="minorEastAsia" w:hAnsiTheme="minorEastAsia"/>
                <w:sz w:val="24"/>
                <w:szCs w:val="24"/>
              </w:rPr>
            </w:pPr>
            <w:r w:rsidRPr="00517E35">
              <w:rPr>
                <w:rFonts w:eastAsiaTheme="minorEastAsia" w:hAnsiTheme="minorEastAsia" w:hint="eastAsia"/>
                <w:sz w:val="24"/>
                <w:szCs w:val="24"/>
              </w:rPr>
              <w:t>现场观察：干净整洁，照明、通风良好；配置有空调，温度适宜；有少量绿植；</w:t>
            </w:r>
          </w:p>
          <w:p w:rsidR="00517E35" w:rsidRPr="00517E35" w:rsidRDefault="00517E35" w:rsidP="00517E35">
            <w:pPr>
              <w:spacing w:line="360" w:lineRule="auto"/>
              <w:ind w:firstLineChars="200" w:firstLine="480"/>
              <w:rPr>
                <w:rFonts w:eastAsiaTheme="minorEastAsia" w:hAnsiTheme="minorEastAsia"/>
                <w:sz w:val="24"/>
                <w:szCs w:val="24"/>
              </w:rPr>
            </w:pPr>
            <w:r w:rsidRPr="00517E35">
              <w:rPr>
                <w:rFonts w:eastAsiaTheme="minorEastAsia" w:hAnsiTheme="minorEastAsia" w:hint="eastAsia"/>
                <w:sz w:val="24"/>
                <w:szCs w:val="24"/>
              </w:rPr>
              <w:t>节约用水用电、纸张双面使用、无乱拉乱接电线、无超额电器使用；</w:t>
            </w:r>
          </w:p>
          <w:p w:rsidR="00517E35" w:rsidRPr="00517E35" w:rsidRDefault="00517E35" w:rsidP="00517E35">
            <w:pPr>
              <w:spacing w:line="360" w:lineRule="auto"/>
              <w:ind w:firstLineChars="200" w:firstLine="480"/>
              <w:rPr>
                <w:rFonts w:eastAsiaTheme="minorEastAsia" w:hAnsiTheme="minorEastAsia"/>
                <w:sz w:val="24"/>
                <w:szCs w:val="24"/>
              </w:rPr>
            </w:pPr>
            <w:r w:rsidRPr="00517E35">
              <w:rPr>
                <w:rFonts w:eastAsiaTheme="minorEastAsia" w:hAnsiTheme="minorEastAsia" w:hint="eastAsia"/>
                <w:sz w:val="24"/>
                <w:szCs w:val="24"/>
              </w:rPr>
              <w:t>生活废水经市政管网排放；</w:t>
            </w:r>
          </w:p>
          <w:p w:rsidR="00517E35" w:rsidRPr="00517E35" w:rsidRDefault="00517E35" w:rsidP="00517E35">
            <w:pPr>
              <w:spacing w:line="360" w:lineRule="auto"/>
              <w:ind w:firstLineChars="200" w:firstLine="480"/>
              <w:rPr>
                <w:rFonts w:eastAsiaTheme="minorEastAsia" w:hAnsiTheme="minorEastAsia"/>
                <w:sz w:val="24"/>
                <w:szCs w:val="24"/>
              </w:rPr>
            </w:pPr>
            <w:r w:rsidRPr="00517E35">
              <w:rPr>
                <w:rFonts w:eastAsiaTheme="minorEastAsia" w:hAnsiTheme="minorEastAsia" w:hint="eastAsia"/>
                <w:sz w:val="24"/>
                <w:szCs w:val="24"/>
              </w:rPr>
              <w:t>办公环境安静，无明显噪声和废气；</w:t>
            </w:r>
          </w:p>
          <w:p w:rsidR="00517E35" w:rsidRPr="00517E35" w:rsidRDefault="00517E35" w:rsidP="00517E35">
            <w:pPr>
              <w:spacing w:line="360" w:lineRule="auto"/>
              <w:ind w:firstLineChars="200" w:firstLine="480"/>
              <w:rPr>
                <w:rFonts w:eastAsiaTheme="minorEastAsia" w:hAnsiTheme="minorEastAsia"/>
                <w:sz w:val="24"/>
                <w:szCs w:val="24"/>
              </w:rPr>
            </w:pPr>
            <w:r w:rsidRPr="00517E35">
              <w:rPr>
                <w:rFonts w:eastAsiaTheme="minorEastAsia" w:hAnsiTheme="minorEastAsia" w:hint="eastAsia"/>
                <w:sz w:val="24"/>
                <w:szCs w:val="24"/>
              </w:rPr>
              <w:t>办公垃圾由环卫部门收集处理；</w:t>
            </w:r>
          </w:p>
          <w:p w:rsidR="00901BBF" w:rsidRDefault="00517E35" w:rsidP="00141732">
            <w:pPr>
              <w:spacing w:line="360" w:lineRule="auto"/>
              <w:ind w:firstLineChars="200" w:firstLine="480"/>
              <w:rPr>
                <w:rFonts w:eastAsiaTheme="minorEastAsia" w:hAnsiTheme="minorEastAsia"/>
                <w:sz w:val="24"/>
                <w:szCs w:val="24"/>
              </w:rPr>
            </w:pPr>
            <w:r w:rsidRPr="00517E35">
              <w:rPr>
                <w:rFonts w:eastAsiaTheme="minorEastAsia" w:hAnsiTheme="minorEastAsia" w:hint="eastAsia"/>
                <w:sz w:val="24"/>
                <w:szCs w:val="24"/>
              </w:rPr>
              <w:t>办公用墨盒硒鼓等危废以旧换新；</w:t>
            </w:r>
            <w:r w:rsidR="00901BBF">
              <w:rPr>
                <w:rFonts w:eastAsiaTheme="minorEastAsia" w:hAnsiTheme="minorEastAsia" w:hint="eastAsia"/>
                <w:sz w:val="24"/>
                <w:szCs w:val="24"/>
              </w:rPr>
              <w:t>财务部垃圾主要包含可回收垃圾、硒鼓、废纸。公司配置了垃圾箱，行政部统一处理。</w:t>
            </w:r>
          </w:p>
          <w:p w:rsidR="00901BBF" w:rsidRDefault="00901BBF" w:rsidP="00141732">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办公纸张尽量采取双面打印，定期检查水管跑冒滴漏。</w:t>
            </w:r>
          </w:p>
          <w:p w:rsidR="00901BBF" w:rsidRDefault="00901BBF" w:rsidP="00141732">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经了解现场办公区域配备了灭火器等消防设施，状况正常。</w:t>
            </w:r>
          </w:p>
          <w:p w:rsidR="00901BBF" w:rsidRDefault="00901BBF" w:rsidP="00141732">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抽查</w:t>
            </w:r>
            <w:r>
              <w:rPr>
                <w:rFonts w:eastAsiaTheme="minorEastAsia" w:hAnsiTheme="minorEastAsia" w:hint="eastAsia"/>
                <w:sz w:val="24"/>
                <w:szCs w:val="24"/>
              </w:rPr>
              <w:t>2020</w:t>
            </w:r>
            <w:r>
              <w:rPr>
                <w:rFonts w:eastAsiaTheme="minorEastAsia" w:hAnsiTheme="minorEastAsia" w:hint="eastAsia"/>
                <w:sz w:val="24"/>
                <w:szCs w:val="24"/>
              </w:rPr>
              <w:t>年</w:t>
            </w:r>
            <w:r>
              <w:rPr>
                <w:rFonts w:eastAsiaTheme="minorEastAsia" w:hAnsiTheme="minorEastAsia" w:hint="eastAsia"/>
                <w:sz w:val="24"/>
                <w:szCs w:val="24"/>
              </w:rPr>
              <w:t>12-2021</w:t>
            </w:r>
            <w:r>
              <w:rPr>
                <w:rFonts w:eastAsiaTheme="minorEastAsia" w:hAnsiTheme="minorEastAsia" w:hint="eastAsia"/>
                <w:sz w:val="24"/>
                <w:szCs w:val="24"/>
              </w:rPr>
              <w:t>年</w:t>
            </w:r>
            <w:r>
              <w:rPr>
                <w:rFonts w:eastAsiaTheme="minorEastAsia" w:hAnsiTheme="minorEastAsia" w:hint="eastAsia"/>
                <w:sz w:val="24"/>
                <w:szCs w:val="24"/>
              </w:rPr>
              <w:t>5</w:t>
            </w:r>
            <w:r>
              <w:rPr>
                <w:rFonts w:eastAsiaTheme="minorEastAsia" w:hAnsiTheme="minorEastAsia" w:hint="eastAsia"/>
                <w:sz w:val="24"/>
                <w:szCs w:val="24"/>
              </w:rPr>
              <w:t>月环境安全运行检查记录，检查结果均正常，</w:t>
            </w:r>
            <w:r>
              <w:rPr>
                <w:rFonts w:eastAsiaTheme="minorEastAsia" w:hAnsiTheme="minorEastAsia"/>
                <w:sz w:val="24"/>
                <w:szCs w:val="24"/>
              </w:rPr>
              <w:t xml:space="preserve"> </w:t>
            </w:r>
          </w:p>
          <w:p w:rsidR="00901BBF" w:rsidRPr="00901BBF" w:rsidRDefault="00901BBF" w:rsidP="00901BBF">
            <w:pPr>
              <w:spacing w:line="360" w:lineRule="auto"/>
              <w:ind w:firstLineChars="200" w:firstLine="480"/>
              <w:rPr>
                <w:rFonts w:eastAsiaTheme="minorEastAsia" w:hAnsiTheme="minorEastAsia"/>
                <w:sz w:val="24"/>
                <w:szCs w:val="24"/>
              </w:rPr>
            </w:pPr>
            <w:r w:rsidRPr="00901BBF">
              <w:rPr>
                <w:rFonts w:eastAsiaTheme="minorEastAsia" w:hAnsiTheme="minorEastAsia" w:hint="eastAsia"/>
                <w:sz w:val="24"/>
                <w:szCs w:val="24"/>
              </w:rPr>
              <w:t>查见环境、安全费用统计表，见</w:t>
            </w:r>
            <w:r w:rsidRPr="00901BBF">
              <w:rPr>
                <w:rFonts w:eastAsiaTheme="minorEastAsia" w:hAnsiTheme="minorEastAsia" w:hint="eastAsia"/>
                <w:sz w:val="24"/>
                <w:szCs w:val="24"/>
              </w:rPr>
              <w:t>2020.5-2021.6</w:t>
            </w:r>
            <w:r w:rsidRPr="00901BBF">
              <w:rPr>
                <w:rFonts w:eastAsiaTheme="minorEastAsia" w:hAnsiTheme="minorEastAsia" w:hint="eastAsia"/>
                <w:sz w:val="24"/>
                <w:szCs w:val="24"/>
              </w:rPr>
              <w:t>，支出</w:t>
            </w:r>
            <w:r>
              <w:rPr>
                <w:rFonts w:eastAsiaTheme="minorEastAsia" w:hAnsiTheme="minorEastAsia" w:hint="eastAsia"/>
                <w:sz w:val="24"/>
                <w:szCs w:val="24"/>
              </w:rPr>
              <w:t>35.2</w:t>
            </w:r>
            <w:r>
              <w:rPr>
                <w:rFonts w:eastAsiaTheme="minorEastAsia" w:hAnsiTheme="minorEastAsia" w:hint="eastAsia"/>
                <w:sz w:val="24"/>
                <w:szCs w:val="24"/>
              </w:rPr>
              <w:t>万</w:t>
            </w:r>
            <w:r w:rsidRPr="00901BBF">
              <w:rPr>
                <w:rFonts w:eastAsiaTheme="minorEastAsia" w:hAnsiTheme="minorEastAsia" w:hint="eastAsia"/>
                <w:sz w:val="24"/>
                <w:szCs w:val="24"/>
              </w:rPr>
              <w:t>元，主要用于员工意外保险费、安全教育培训费用、环保设施、垃圾处理、消防设备、劳保用品等方面；</w:t>
            </w:r>
          </w:p>
          <w:p w:rsidR="00901BBF" w:rsidRDefault="00901BBF" w:rsidP="00901BBF">
            <w:pPr>
              <w:spacing w:line="360" w:lineRule="auto"/>
              <w:ind w:firstLineChars="200" w:firstLine="480"/>
              <w:rPr>
                <w:rFonts w:eastAsiaTheme="minorEastAsia" w:hAnsiTheme="minorEastAsia"/>
                <w:sz w:val="24"/>
                <w:szCs w:val="24"/>
              </w:rPr>
            </w:pPr>
            <w:r w:rsidRPr="00901BBF">
              <w:rPr>
                <w:rFonts w:eastAsiaTheme="minorEastAsia" w:hAnsiTheme="minorEastAsia" w:hint="eastAsia"/>
                <w:sz w:val="24"/>
                <w:szCs w:val="24"/>
              </w:rPr>
              <w:t>资金能够保障公司安全和环保的需要。</w:t>
            </w:r>
          </w:p>
          <w:p w:rsidR="002F78F9" w:rsidRDefault="002F78F9" w:rsidP="002F78F9">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抽查</w:t>
            </w:r>
            <w:r>
              <w:rPr>
                <w:rFonts w:eastAsiaTheme="minorEastAsia" w:hAnsiTheme="minorEastAsia" w:hint="eastAsia"/>
                <w:sz w:val="24"/>
                <w:szCs w:val="24"/>
              </w:rPr>
              <w:t>2021.2.--4</w:t>
            </w:r>
            <w:r>
              <w:rPr>
                <w:rFonts w:eastAsiaTheme="minorEastAsia" w:hAnsiTheme="minorEastAsia" w:hint="eastAsia"/>
                <w:sz w:val="24"/>
                <w:szCs w:val="24"/>
              </w:rPr>
              <w:t>月社保缴费证明。每月度对主要人员交了社保。</w:t>
            </w:r>
          </w:p>
          <w:p w:rsidR="00901BBF" w:rsidRPr="00901BBF" w:rsidRDefault="00901BBF" w:rsidP="00901BB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部门运行控制基本符合策划要求。</w:t>
            </w:r>
          </w:p>
        </w:tc>
        <w:tc>
          <w:tcPr>
            <w:tcW w:w="1585" w:type="dxa"/>
          </w:tcPr>
          <w:p w:rsidR="00901BBF" w:rsidRDefault="00901BBF" w:rsidP="00141732">
            <w:r>
              <w:lastRenderedPageBreak/>
              <w:t>符合</w:t>
            </w:r>
          </w:p>
        </w:tc>
      </w:tr>
      <w:tr w:rsidR="002F78F9" w:rsidTr="00F70C71">
        <w:trPr>
          <w:trHeight w:val="689"/>
        </w:trPr>
        <w:tc>
          <w:tcPr>
            <w:tcW w:w="2160" w:type="dxa"/>
          </w:tcPr>
          <w:p w:rsidR="002F78F9" w:rsidRPr="00D535AA" w:rsidRDefault="002F78F9" w:rsidP="00141732">
            <w:pPr>
              <w:rPr>
                <w:rFonts w:eastAsiaTheme="minorEastAsia"/>
                <w:sz w:val="24"/>
                <w:szCs w:val="24"/>
              </w:rPr>
            </w:pPr>
            <w:r w:rsidRPr="00D535AA">
              <w:rPr>
                <w:rFonts w:eastAsiaTheme="minorEastAsia" w:hAnsiTheme="minorEastAsia"/>
                <w:bCs/>
                <w:sz w:val="24"/>
                <w:szCs w:val="24"/>
              </w:rPr>
              <w:lastRenderedPageBreak/>
              <w:t>应急准备和响应</w:t>
            </w:r>
          </w:p>
        </w:tc>
        <w:tc>
          <w:tcPr>
            <w:tcW w:w="1209" w:type="dxa"/>
          </w:tcPr>
          <w:p w:rsidR="002F78F9" w:rsidRPr="00D535AA" w:rsidRDefault="002F78F9" w:rsidP="00141732">
            <w:pPr>
              <w:rPr>
                <w:rFonts w:eastAsiaTheme="minorEastAsia"/>
                <w:b/>
                <w:sz w:val="24"/>
                <w:szCs w:val="24"/>
              </w:rPr>
            </w:pPr>
            <w:r>
              <w:rPr>
                <w:rFonts w:eastAsiaTheme="minorEastAsia"/>
                <w:b/>
                <w:sz w:val="24"/>
                <w:szCs w:val="24"/>
              </w:rPr>
              <w:t>EO</w:t>
            </w:r>
            <w:r w:rsidRPr="00D535AA">
              <w:rPr>
                <w:rFonts w:eastAsiaTheme="minorEastAsia"/>
                <w:b/>
                <w:sz w:val="24"/>
                <w:szCs w:val="24"/>
              </w:rPr>
              <w:t>8.2</w:t>
            </w:r>
          </w:p>
          <w:p w:rsidR="002F78F9" w:rsidRPr="00D535AA" w:rsidRDefault="002F78F9" w:rsidP="00141732">
            <w:pPr>
              <w:rPr>
                <w:rFonts w:eastAsiaTheme="minorEastAsia"/>
                <w:sz w:val="24"/>
                <w:szCs w:val="24"/>
              </w:rPr>
            </w:pPr>
          </w:p>
        </w:tc>
        <w:tc>
          <w:tcPr>
            <w:tcW w:w="9755" w:type="dxa"/>
            <w:vAlign w:val="center"/>
          </w:tcPr>
          <w:p w:rsidR="002F78F9" w:rsidRDefault="002F78F9" w:rsidP="00901BB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财务部参与了公司组织的应急演练</w:t>
            </w:r>
            <w:r w:rsidRPr="00901BBF">
              <w:rPr>
                <w:rFonts w:eastAsiaTheme="minorEastAsia" w:hAnsiTheme="minorEastAsia" w:hint="eastAsia"/>
                <w:sz w:val="24"/>
                <w:szCs w:val="24"/>
              </w:rPr>
              <w:t>，详见生产部记录。</w:t>
            </w:r>
            <w:r>
              <w:rPr>
                <w:rFonts w:eastAsiaTheme="minorEastAsia" w:hAnsiTheme="minorEastAsia" w:hint="eastAsia"/>
                <w:sz w:val="24"/>
                <w:szCs w:val="24"/>
              </w:rPr>
              <w:t>。</w:t>
            </w:r>
          </w:p>
          <w:p w:rsidR="002F78F9" w:rsidRPr="00901BBF" w:rsidRDefault="002F78F9" w:rsidP="002F78F9">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暂</w:t>
            </w:r>
            <w:r w:rsidRPr="00901BBF">
              <w:rPr>
                <w:rFonts w:eastAsiaTheme="minorEastAsia" w:hAnsiTheme="minorEastAsia" w:hint="eastAsia"/>
                <w:sz w:val="24"/>
                <w:szCs w:val="24"/>
              </w:rPr>
              <w:t>无紧急情况发生</w:t>
            </w:r>
            <w:r>
              <w:rPr>
                <w:rFonts w:eastAsiaTheme="minorEastAsia" w:hAnsiTheme="minorEastAsia" w:hint="eastAsia"/>
                <w:sz w:val="24"/>
                <w:szCs w:val="24"/>
              </w:rPr>
              <w:t>。</w:t>
            </w:r>
          </w:p>
        </w:tc>
        <w:tc>
          <w:tcPr>
            <w:tcW w:w="1585" w:type="dxa"/>
          </w:tcPr>
          <w:p w:rsidR="002F78F9" w:rsidRDefault="002F78F9">
            <w:r>
              <w:t>符合</w:t>
            </w:r>
          </w:p>
        </w:tc>
      </w:tr>
    </w:tbl>
    <w:p w:rsidR="001D3C97" w:rsidRDefault="001D3C97"/>
    <w:p w:rsidR="001D3C97" w:rsidRDefault="007616D5">
      <w:pPr>
        <w:pStyle w:val="a4"/>
      </w:pPr>
      <w:r>
        <w:rPr>
          <w:rFonts w:hint="eastAsia"/>
        </w:rPr>
        <w:t>说明：不符合标注</w:t>
      </w:r>
      <w:r>
        <w:t>N</w:t>
      </w:r>
    </w:p>
    <w:p w:rsidR="001D3C97" w:rsidRDefault="001D3C97"/>
    <w:p w:rsidR="001D3C97" w:rsidRDefault="001D3C97">
      <w:pPr>
        <w:pStyle w:val="a4"/>
      </w:pPr>
    </w:p>
    <w:sectPr w:rsidR="001D3C97" w:rsidSect="001D3C9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D6B" w:rsidRDefault="00345D6B" w:rsidP="001D3C97">
      <w:r>
        <w:separator/>
      </w:r>
    </w:p>
  </w:endnote>
  <w:endnote w:type="continuationSeparator" w:id="1">
    <w:p w:rsidR="00345D6B" w:rsidRDefault="00345D6B" w:rsidP="001D3C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D3C97" w:rsidRDefault="00903E3D">
            <w:pPr>
              <w:pStyle w:val="a4"/>
              <w:jc w:val="center"/>
            </w:pPr>
            <w:r>
              <w:rPr>
                <w:b/>
                <w:sz w:val="24"/>
                <w:szCs w:val="24"/>
              </w:rPr>
              <w:fldChar w:fldCharType="begin"/>
            </w:r>
            <w:r w:rsidR="007616D5">
              <w:rPr>
                <w:b/>
              </w:rPr>
              <w:instrText>PAGE</w:instrText>
            </w:r>
            <w:r>
              <w:rPr>
                <w:b/>
                <w:sz w:val="24"/>
                <w:szCs w:val="24"/>
              </w:rPr>
              <w:fldChar w:fldCharType="separate"/>
            </w:r>
            <w:r w:rsidR="005F3166">
              <w:rPr>
                <w:b/>
                <w:noProof/>
              </w:rPr>
              <w:t>1</w:t>
            </w:r>
            <w:r>
              <w:rPr>
                <w:b/>
                <w:sz w:val="24"/>
                <w:szCs w:val="24"/>
              </w:rPr>
              <w:fldChar w:fldCharType="end"/>
            </w:r>
            <w:r w:rsidR="007616D5">
              <w:rPr>
                <w:lang w:val="zh-CN"/>
              </w:rPr>
              <w:t xml:space="preserve"> / </w:t>
            </w:r>
            <w:r>
              <w:rPr>
                <w:b/>
                <w:sz w:val="24"/>
                <w:szCs w:val="24"/>
              </w:rPr>
              <w:fldChar w:fldCharType="begin"/>
            </w:r>
            <w:r w:rsidR="007616D5">
              <w:rPr>
                <w:b/>
              </w:rPr>
              <w:instrText>NUMPAGES</w:instrText>
            </w:r>
            <w:r>
              <w:rPr>
                <w:b/>
                <w:sz w:val="24"/>
                <w:szCs w:val="24"/>
              </w:rPr>
              <w:fldChar w:fldCharType="separate"/>
            </w:r>
            <w:r w:rsidR="005F3166">
              <w:rPr>
                <w:b/>
                <w:noProof/>
              </w:rPr>
              <w:t>4</w:t>
            </w:r>
            <w:r>
              <w:rPr>
                <w:b/>
                <w:sz w:val="24"/>
                <w:szCs w:val="24"/>
              </w:rPr>
              <w:fldChar w:fldCharType="end"/>
            </w:r>
          </w:p>
        </w:sdtContent>
      </w:sdt>
    </w:sdtContent>
  </w:sdt>
  <w:p w:rsidR="001D3C97" w:rsidRDefault="001D3C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D6B" w:rsidRDefault="00345D6B" w:rsidP="001D3C97">
      <w:r>
        <w:separator/>
      </w:r>
    </w:p>
  </w:footnote>
  <w:footnote w:type="continuationSeparator" w:id="1">
    <w:p w:rsidR="00345D6B" w:rsidRDefault="00345D6B" w:rsidP="001D3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97" w:rsidRDefault="007616D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3C97" w:rsidRDefault="00903E3D">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1D3C97" w:rsidRDefault="007616D5">
                <w:r>
                  <w:rPr>
                    <w:rFonts w:hint="eastAsia"/>
                    <w:sz w:val="18"/>
                    <w:szCs w:val="18"/>
                  </w:rPr>
                  <w:t>ISC-</w:t>
                </w:r>
                <w:r>
                  <w:rPr>
                    <w:sz w:val="18"/>
                    <w:szCs w:val="18"/>
                  </w:rPr>
                  <w:t>B</w:t>
                </w:r>
                <w:r>
                  <w:rPr>
                    <w:rFonts w:hint="eastAsia"/>
                    <w:sz w:val="18"/>
                    <w:szCs w:val="18"/>
                  </w:rPr>
                  <w:t>-</w:t>
                </w:r>
                <w:r>
                  <w:rPr>
                    <w:sz w:val="18"/>
                    <w:szCs w:val="18"/>
                  </w:rPr>
                  <w:t>I</w:t>
                </w:r>
                <w:r w:rsidR="009406A7">
                  <w:rPr>
                    <w:sz w:val="18"/>
                    <w:szCs w:val="18"/>
                  </w:rPr>
                  <w:t>I</w:t>
                </w:r>
                <w:r w:rsidR="009406A7">
                  <w:rPr>
                    <w:rFonts w:hint="eastAsia"/>
                    <w:sz w:val="18"/>
                    <w:szCs w:val="18"/>
                  </w:rPr>
                  <w:t>-12</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616D5">
      <w:rPr>
        <w:rStyle w:val="CharChar1"/>
        <w:rFonts w:hint="default"/>
        <w:w w:val="90"/>
      </w:rPr>
      <w:t>Beijing International Standard united Certification Co.,Ltd.</w:t>
    </w:r>
  </w:p>
  <w:p w:rsidR="001D3C97" w:rsidRDefault="001D3C9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2E7"/>
    <w:rsid w:val="00035E15"/>
    <w:rsid w:val="00036062"/>
    <w:rsid w:val="00066763"/>
    <w:rsid w:val="00087484"/>
    <w:rsid w:val="00092533"/>
    <w:rsid w:val="000B692D"/>
    <w:rsid w:val="000C26B8"/>
    <w:rsid w:val="000C70C7"/>
    <w:rsid w:val="000F086F"/>
    <w:rsid w:val="00120AE6"/>
    <w:rsid w:val="00133420"/>
    <w:rsid w:val="00157017"/>
    <w:rsid w:val="00166D6A"/>
    <w:rsid w:val="001B65B6"/>
    <w:rsid w:val="001C77F1"/>
    <w:rsid w:val="001D3C97"/>
    <w:rsid w:val="001D4004"/>
    <w:rsid w:val="002463C0"/>
    <w:rsid w:val="00272E91"/>
    <w:rsid w:val="0027655C"/>
    <w:rsid w:val="002C4576"/>
    <w:rsid w:val="002F78F9"/>
    <w:rsid w:val="00345D6B"/>
    <w:rsid w:val="003831AB"/>
    <w:rsid w:val="003A7E8F"/>
    <w:rsid w:val="003F3881"/>
    <w:rsid w:val="004244A6"/>
    <w:rsid w:val="00441AB2"/>
    <w:rsid w:val="00445BA4"/>
    <w:rsid w:val="00446384"/>
    <w:rsid w:val="00457683"/>
    <w:rsid w:val="0046592B"/>
    <w:rsid w:val="004A585F"/>
    <w:rsid w:val="004D5D26"/>
    <w:rsid w:val="00517E35"/>
    <w:rsid w:val="00572FAE"/>
    <w:rsid w:val="005A6AF6"/>
    <w:rsid w:val="005C2830"/>
    <w:rsid w:val="005D7407"/>
    <w:rsid w:val="005F3166"/>
    <w:rsid w:val="00610E50"/>
    <w:rsid w:val="006531B6"/>
    <w:rsid w:val="00692248"/>
    <w:rsid w:val="00693044"/>
    <w:rsid w:val="006E74E2"/>
    <w:rsid w:val="006F653C"/>
    <w:rsid w:val="00724FA6"/>
    <w:rsid w:val="00747E87"/>
    <w:rsid w:val="00755F46"/>
    <w:rsid w:val="007616D5"/>
    <w:rsid w:val="00774E8D"/>
    <w:rsid w:val="007B0CA6"/>
    <w:rsid w:val="00805ACB"/>
    <w:rsid w:val="00816586"/>
    <w:rsid w:val="008432E7"/>
    <w:rsid w:val="00871F49"/>
    <w:rsid w:val="00901BBF"/>
    <w:rsid w:val="00903E3D"/>
    <w:rsid w:val="00905C05"/>
    <w:rsid w:val="00915139"/>
    <w:rsid w:val="009406A7"/>
    <w:rsid w:val="009539F1"/>
    <w:rsid w:val="0096202E"/>
    <w:rsid w:val="009816B6"/>
    <w:rsid w:val="009F2DA6"/>
    <w:rsid w:val="00A074DB"/>
    <w:rsid w:val="00A405AC"/>
    <w:rsid w:val="00AC5EEA"/>
    <w:rsid w:val="00AD342E"/>
    <w:rsid w:val="00AE34EE"/>
    <w:rsid w:val="00B22820"/>
    <w:rsid w:val="00B33933"/>
    <w:rsid w:val="00BA7754"/>
    <w:rsid w:val="00BB01DB"/>
    <w:rsid w:val="00BB7084"/>
    <w:rsid w:val="00BF18A5"/>
    <w:rsid w:val="00C017BA"/>
    <w:rsid w:val="00C451D2"/>
    <w:rsid w:val="00CB245B"/>
    <w:rsid w:val="00CB6033"/>
    <w:rsid w:val="00CC5D45"/>
    <w:rsid w:val="00D158EC"/>
    <w:rsid w:val="00D45591"/>
    <w:rsid w:val="00E162D3"/>
    <w:rsid w:val="00E17F8A"/>
    <w:rsid w:val="00E2118E"/>
    <w:rsid w:val="00E33843"/>
    <w:rsid w:val="00E42242"/>
    <w:rsid w:val="00EA11FE"/>
    <w:rsid w:val="00EC2974"/>
    <w:rsid w:val="00F01F55"/>
    <w:rsid w:val="00F0211B"/>
    <w:rsid w:val="00F126B4"/>
    <w:rsid w:val="00F13E3B"/>
    <w:rsid w:val="00F23846"/>
    <w:rsid w:val="00F346E2"/>
    <w:rsid w:val="00F40AC7"/>
    <w:rsid w:val="00F46EF6"/>
    <w:rsid w:val="00F51309"/>
    <w:rsid w:val="00F638FD"/>
    <w:rsid w:val="00FA4DD0"/>
    <w:rsid w:val="00FA6258"/>
    <w:rsid w:val="00FA6599"/>
    <w:rsid w:val="00FD5E6E"/>
    <w:rsid w:val="00FD689B"/>
    <w:rsid w:val="013A7E44"/>
    <w:rsid w:val="02324284"/>
    <w:rsid w:val="03F77945"/>
    <w:rsid w:val="04385766"/>
    <w:rsid w:val="04766AC2"/>
    <w:rsid w:val="06970AFE"/>
    <w:rsid w:val="07487397"/>
    <w:rsid w:val="08CF0F53"/>
    <w:rsid w:val="08F36905"/>
    <w:rsid w:val="0B313273"/>
    <w:rsid w:val="0C9A6779"/>
    <w:rsid w:val="0CAC683E"/>
    <w:rsid w:val="11412443"/>
    <w:rsid w:val="11AF5DB5"/>
    <w:rsid w:val="1241282B"/>
    <w:rsid w:val="132952D9"/>
    <w:rsid w:val="13C87237"/>
    <w:rsid w:val="19182EDE"/>
    <w:rsid w:val="1A986916"/>
    <w:rsid w:val="1B1D7164"/>
    <w:rsid w:val="1D4B03F7"/>
    <w:rsid w:val="1E5C6207"/>
    <w:rsid w:val="207A5D18"/>
    <w:rsid w:val="208B1F76"/>
    <w:rsid w:val="2150673F"/>
    <w:rsid w:val="22501C4B"/>
    <w:rsid w:val="233F2969"/>
    <w:rsid w:val="237B4D86"/>
    <w:rsid w:val="255162E3"/>
    <w:rsid w:val="268C629C"/>
    <w:rsid w:val="27107237"/>
    <w:rsid w:val="2879556F"/>
    <w:rsid w:val="29CB4ED1"/>
    <w:rsid w:val="29D207EC"/>
    <w:rsid w:val="2A3F4B19"/>
    <w:rsid w:val="2B7A1AB5"/>
    <w:rsid w:val="2C207910"/>
    <w:rsid w:val="2D131158"/>
    <w:rsid w:val="302A27B8"/>
    <w:rsid w:val="309605F0"/>
    <w:rsid w:val="3163712D"/>
    <w:rsid w:val="31EB0541"/>
    <w:rsid w:val="33767124"/>
    <w:rsid w:val="34BA1621"/>
    <w:rsid w:val="35302B3B"/>
    <w:rsid w:val="357B1876"/>
    <w:rsid w:val="36DC02EF"/>
    <w:rsid w:val="38D54ABD"/>
    <w:rsid w:val="3B11388E"/>
    <w:rsid w:val="3BEE7108"/>
    <w:rsid w:val="3CD23FF2"/>
    <w:rsid w:val="3D6C58CB"/>
    <w:rsid w:val="3DAC5AF2"/>
    <w:rsid w:val="3EC219FE"/>
    <w:rsid w:val="3F9F1564"/>
    <w:rsid w:val="40A23418"/>
    <w:rsid w:val="41427DE1"/>
    <w:rsid w:val="428C10B6"/>
    <w:rsid w:val="44A837BF"/>
    <w:rsid w:val="44CC2562"/>
    <w:rsid w:val="44FD16F0"/>
    <w:rsid w:val="456D5E6F"/>
    <w:rsid w:val="46760E50"/>
    <w:rsid w:val="46B755FD"/>
    <w:rsid w:val="49455067"/>
    <w:rsid w:val="49852CF2"/>
    <w:rsid w:val="4B531CE7"/>
    <w:rsid w:val="4BCB45E4"/>
    <w:rsid w:val="4C306E9A"/>
    <w:rsid w:val="4E8B53DA"/>
    <w:rsid w:val="50016283"/>
    <w:rsid w:val="50E67D8F"/>
    <w:rsid w:val="51825E31"/>
    <w:rsid w:val="53062F46"/>
    <w:rsid w:val="531752F5"/>
    <w:rsid w:val="53311D77"/>
    <w:rsid w:val="53705CCA"/>
    <w:rsid w:val="54913F28"/>
    <w:rsid w:val="550067DF"/>
    <w:rsid w:val="55AF03F4"/>
    <w:rsid w:val="58A85F15"/>
    <w:rsid w:val="58AB2B75"/>
    <w:rsid w:val="59580A2A"/>
    <w:rsid w:val="59A16655"/>
    <w:rsid w:val="5C0F5D41"/>
    <w:rsid w:val="5E165DF1"/>
    <w:rsid w:val="5FEB55E5"/>
    <w:rsid w:val="621C16B4"/>
    <w:rsid w:val="62BD7723"/>
    <w:rsid w:val="653E26B9"/>
    <w:rsid w:val="655A4224"/>
    <w:rsid w:val="65C902AB"/>
    <w:rsid w:val="68971762"/>
    <w:rsid w:val="69D27068"/>
    <w:rsid w:val="6A2F719D"/>
    <w:rsid w:val="6CDF5D3B"/>
    <w:rsid w:val="6F0D3CB2"/>
    <w:rsid w:val="724111D5"/>
    <w:rsid w:val="729722F9"/>
    <w:rsid w:val="778659CE"/>
    <w:rsid w:val="7A6A4EF1"/>
    <w:rsid w:val="7BC04D34"/>
    <w:rsid w:val="7C217737"/>
    <w:rsid w:val="7C353E36"/>
    <w:rsid w:val="7C544EB1"/>
    <w:rsid w:val="7CA9592D"/>
    <w:rsid w:val="7D84113F"/>
    <w:rsid w:val="7F115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D3C97"/>
    <w:pPr>
      <w:widowControl w:val="0"/>
      <w:jc w:val="both"/>
    </w:pPr>
    <w:rPr>
      <w:rFonts w:ascii="Times New Roman" w:hAnsi="Times New Roman"/>
      <w:kern w:val="2"/>
      <w:sz w:val="21"/>
    </w:rPr>
  </w:style>
  <w:style w:type="paragraph" w:styleId="1">
    <w:name w:val="heading 1"/>
    <w:basedOn w:val="a"/>
    <w:next w:val="a"/>
    <w:qFormat/>
    <w:rsid w:val="001D3C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D3C97"/>
    <w:rPr>
      <w:sz w:val="18"/>
      <w:szCs w:val="18"/>
    </w:rPr>
  </w:style>
  <w:style w:type="paragraph" w:styleId="a4">
    <w:name w:val="footer"/>
    <w:basedOn w:val="a"/>
    <w:link w:val="Char0"/>
    <w:uiPriority w:val="99"/>
    <w:unhideWhenUsed/>
    <w:qFormat/>
    <w:rsid w:val="001D3C97"/>
    <w:pPr>
      <w:tabs>
        <w:tab w:val="center" w:pos="4153"/>
        <w:tab w:val="right" w:pos="8306"/>
      </w:tabs>
      <w:snapToGrid w:val="0"/>
      <w:jc w:val="left"/>
    </w:pPr>
    <w:rPr>
      <w:sz w:val="18"/>
      <w:szCs w:val="18"/>
    </w:rPr>
  </w:style>
  <w:style w:type="paragraph" w:styleId="a5">
    <w:name w:val="header"/>
    <w:basedOn w:val="a"/>
    <w:link w:val="Char1"/>
    <w:unhideWhenUsed/>
    <w:qFormat/>
    <w:rsid w:val="001D3C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D3C97"/>
    <w:rPr>
      <w:rFonts w:ascii="Times New Roman" w:eastAsia="宋体" w:hAnsi="Times New Roman" w:cs="Times New Roman"/>
      <w:sz w:val="18"/>
      <w:szCs w:val="18"/>
    </w:rPr>
  </w:style>
  <w:style w:type="character" w:customStyle="1" w:styleId="Char0">
    <w:name w:val="页脚 Char"/>
    <w:basedOn w:val="a0"/>
    <w:link w:val="a4"/>
    <w:uiPriority w:val="99"/>
    <w:qFormat/>
    <w:rsid w:val="001D3C9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D3C97"/>
    <w:rPr>
      <w:rFonts w:ascii="Times New Roman" w:eastAsia="宋体" w:hAnsi="Times New Roman" w:cs="Times New Roman"/>
      <w:sz w:val="18"/>
      <w:szCs w:val="18"/>
    </w:rPr>
  </w:style>
  <w:style w:type="character" w:customStyle="1" w:styleId="CharChar1">
    <w:name w:val="Char Char1"/>
    <w:qFormat/>
    <w:locked/>
    <w:rsid w:val="001D3C97"/>
    <w:rPr>
      <w:rFonts w:ascii="宋体" w:eastAsia="宋体" w:hAnsi="Courier New" w:hint="eastAsia"/>
      <w:kern w:val="2"/>
      <w:sz w:val="21"/>
      <w:lang w:val="en-US" w:eastAsia="zh-CN" w:bidi="ar-SA"/>
    </w:rPr>
  </w:style>
  <w:style w:type="paragraph" w:customStyle="1" w:styleId="a6">
    <w:name w:val="表格文字"/>
    <w:basedOn w:val="a"/>
    <w:uiPriority w:val="99"/>
    <w:qFormat/>
    <w:rsid w:val="001D3C97"/>
    <w:pPr>
      <w:spacing w:before="25" w:after="25"/>
    </w:pPr>
    <w:rPr>
      <w:bCs/>
      <w:spacing w:val="10"/>
    </w:rPr>
  </w:style>
  <w:style w:type="paragraph" w:styleId="a7">
    <w:name w:val="Body Text"/>
    <w:basedOn w:val="a"/>
    <w:link w:val="Char2"/>
    <w:uiPriority w:val="99"/>
    <w:semiHidden/>
    <w:unhideWhenUsed/>
    <w:qFormat/>
    <w:rsid w:val="00901BBF"/>
    <w:pPr>
      <w:ind w:firstLineChars="200" w:firstLine="720"/>
    </w:pPr>
  </w:style>
  <w:style w:type="character" w:customStyle="1" w:styleId="Char2">
    <w:name w:val="正文文本 Char"/>
    <w:basedOn w:val="a0"/>
    <w:link w:val="a7"/>
    <w:uiPriority w:val="99"/>
    <w:semiHidden/>
    <w:rsid w:val="00901BBF"/>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209D8-AE2B-42EC-8F0D-868B4C2A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285</Words>
  <Characters>1629</Characters>
  <Application>Microsoft Office Word</Application>
  <DocSecurity>0</DocSecurity>
  <Lines>13</Lines>
  <Paragraphs>3</Paragraphs>
  <ScaleCrop>false</ScaleCrop>
  <Company>china</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2015-06-17T12:51:00Z</dcterms:created>
  <dcterms:modified xsi:type="dcterms:W3CDTF">2021-06-22T01:17:00Z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