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0562-2021-Q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成都硕源恒科技有限公司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eastAsia="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成都硕源恒科技有限公司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四川省成都市锦江区静康路769号1栋2单元8层11号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四川省成都市金牛区金府路666号1802</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唐福英</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唐福英</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hint="eastAsia" w:ascii="宋体" w:eastAsia="宋体"/>
                <w:b/>
                <w:color w:val="000000"/>
                <w:sz w:val="20"/>
                <w:szCs w:val="20"/>
                <w:u w:val="single"/>
                <w:lang w:eastAsia="zh-CN"/>
              </w:rPr>
            </w:pPr>
            <w:r>
              <w:rPr>
                <w:rFonts w:hint="eastAsia" w:ascii="宋体" w:hAnsi="宋体"/>
                <w:b/>
                <w:color w:val="000000"/>
                <w:sz w:val="20"/>
                <w:szCs w:val="20"/>
                <w:lang w:eastAsia="zh-CN"/>
              </w:rPr>
              <w:t>电力行业高效节能技术研发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34.06.00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ascii="宋体"/>
          <w:b/>
          <w:color w:val="000000"/>
          <w:sz w:val="20"/>
          <w:szCs w:val="20"/>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管理层、行政部、研发部、市场部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hAnsi="Times New Roman" w:eastAsia="宋体" w:cs="Times New Roman"/>
                <w:b/>
                <w:color w:val="000000"/>
                <w:spacing w:val="-10"/>
                <w:kern w:val="2"/>
                <w:sz w:val="20"/>
                <w:szCs w:val="20"/>
                <w:lang w:val="en-US" w:eastAsia="zh-CN" w:bidi="ar-SA"/>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vAlign w:val="top"/>
          </w:tcPr>
          <w:p>
            <w:pPr>
              <w:rPr>
                <w:rFonts w:ascii="宋体" w:hAnsi="Times New Roman" w:eastAsia="宋体" w:cs="Times New Roman"/>
                <w:b/>
                <w:color w:val="000000"/>
                <w:spacing w:val="-10"/>
                <w:kern w:val="2"/>
                <w:sz w:val="20"/>
                <w:szCs w:val="20"/>
                <w:lang w:val="en-US" w:eastAsia="zh-CN" w:bidi="ar-SA"/>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服务：电力行业高效节能技术研发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行政部、研发部、市场部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研发部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3" w:name="生产地址"/>
            <w:r>
              <w:rPr>
                <w:rFonts w:hint="eastAsia" w:ascii="宋体" w:hAnsi="宋体"/>
                <w:color w:val="000000"/>
                <w:sz w:val="20"/>
                <w:szCs w:val="20"/>
              </w:rPr>
              <w:t>四川省成都市金牛区金府路666号1802</w:t>
            </w:r>
            <w:bookmarkEnd w:id="2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受审核方适用法律许可类文件的获取及其有效性的情况</w:t>
            </w:r>
          </w:p>
          <w:p>
            <w:pPr>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产品技术标准号：电力系统安全稳定计算技术规范DL/T1234、电力系统电磁暂态现场试验导则DL /T 1041 -2007、柔性直流输电系统成套设计规范GB T 35703-2017、海上风电场风力发电机组基础技术要求GB/T 36569-2018</w:t>
            </w:r>
            <w:r>
              <w:rPr>
                <w:rFonts w:hint="eastAsia" w:ascii="宋体" w:hAnsi="宋体"/>
                <w:color w:val="000000"/>
                <w:spacing w:val="-10"/>
                <w:sz w:val="20"/>
                <w:szCs w:val="20"/>
                <w:lang w:val="en-US" w:eastAsia="zh-CN"/>
              </w:rPr>
              <w:t>等</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项目计划→总体设计→详细设计→综合测试→验收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hint="eastAsia"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关键过程有：</w:t>
            </w:r>
            <w:r>
              <w:rPr>
                <w:rFonts w:hint="eastAsia" w:ascii="宋体" w:hAnsi="宋体"/>
                <w:color w:val="000000"/>
                <w:sz w:val="20"/>
                <w:szCs w:val="20"/>
                <w:lang w:val="en-US" w:eastAsia="zh-CN"/>
              </w:rPr>
              <w:t>研发过程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开发</w:t>
            </w:r>
            <w:r>
              <w:rPr>
                <w:rFonts w:hint="eastAsia" w:ascii="宋体" w:hAnsi="宋体"/>
                <w:color w:val="000000"/>
                <w:sz w:val="20"/>
                <w:szCs w:val="20"/>
              </w:rPr>
              <w:t>和服务控制程序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hint="default"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需要确认过程：</w:t>
            </w:r>
            <w:r>
              <w:rPr>
                <w:rFonts w:hint="eastAsia" w:ascii="宋体" w:hAnsi="宋体"/>
                <w:color w:val="000000"/>
                <w:sz w:val="20"/>
                <w:szCs w:val="20"/>
                <w:lang w:val="en-US" w:eastAsia="zh-CN"/>
              </w:rPr>
              <w:t>研发过程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hint="eastAsia"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hint="default"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行政部、研发部、市场部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研发过程、评审过程、顾客满意度</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cs="Times New Roman"/>
                <w:b/>
                <w:color w:val="000000"/>
                <w:sz w:val="20"/>
                <w:szCs w:val="20"/>
              </w:rPr>
              <w:t xml:space="preserve">了解内审的策划; </w:t>
            </w:r>
            <w:r>
              <w:rPr>
                <w:rFonts w:hint="eastAsia" w:ascii="宋体" w:hAnsi="宋体" w:cs="Times New Roman"/>
                <w:b w:val="0"/>
                <w:bCs/>
                <w:color w:val="000000"/>
                <w:sz w:val="20"/>
                <w:szCs w:val="20"/>
              </w:rPr>
              <w:t>建立有《内部审核控制程序》，于202</w:t>
            </w:r>
            <w:r>
              <w:rPr>
                <w:rFonts w:hint="eastAsia" w:ascii="宋体" w:hAnsi="宋体" w:cs="Times New Roman"/>
                <w:b w:val="0"/>
                <w:bCs/>
                <w:color w:val="000000"/>
                <w:sz w:val="20"/>
                <w:szCs w:val="20"/>
                <w:lang w:val="en-US" w:eastAsia="zh-CN"/>
              </w:rPr>
              <w:t>1</w:t>
            </w:r>
            <w:r>
              <w:rPr>
                <w:rFonts w:hint="eastAsia" w:ascii="宋体" w:hAnsi="宋体" w:cs="Times New Roman"/>
                <w:b w:val="0"/>
                <w:bCs/>
                <w:color w:val="000000"/>
                <w:sz w:val="20"/>
                <w:szCs w:val="20"/>
              </w:rPr>
              <w:t>/</w:t>
            </w:r>
            <w:r>
              <w:rPr>
                <w:rFonts w:hint="eastAsia" w:ascii="宋体" w:hAnsi="宋体" w:cs="Times New Roman"/>
                <w:b w:val="0"/>
                <w:bCs/>
                <w:color w:val="000000"/>
                <w:sz w:val="20"/>
                <w:szCs w:val="20"/>
                <w:lang w:val="en-US" w:eastAsia="zh-CN"/>
              </w:rPr>
              <w:t>4</w:t>
            </w:r>
            <w:r>
              <w:rPr>
                <w:rFonts w:hint="eastAsia" w:ascii="宋体" w:hAnsi="宋体" w:cs="Times New Roman"/>
                <w:b w:val="0"/>
                <w:bCs/>
                <w:color w:val="000000"/>
                <w:sz w:val="20"/>
                <w:szCs w:val="20"/>
              </w:rPr>
              <w:t>/</w:t>
            </w:r>
            <w:r>
              <w:rPr>
                <w:rFonts w:hint="eastAsia" w:ascii="宋体" w:hAnsi="宋体" w:cs="Times New Roman"/>
                <w:b w:val="0"/>
                <w:bCs/>
                <w:color w:val="000000"/>
                <w:sz w:val="20"/>
                <w:szCs w:val="20"/>
                <w:lang w:val="en-US" w:eastAsia="zh-CN"/>
              </w:rPr>
              <w:t>5</w:t>
            </w:r>
            <w:r>
              <w:rPr>
                <w:rFonts w:hint="eastAsia" w:ascii="宋体" w:hAnsi="宋体" w:cs="Times New Roman"/>
                <w:b w:val="0"/>
                <w:bCs/>
                <w:color w:val="000000"/>
                <w:sz w:val="20"/>
                <w:szCs w:val="20"/>
              </w:rPr>
              <w:t>进行了内部审核。内部审核组组成：组长：唐福英</w:t>
            </w:r>
            <w:r>
              <w:rPr>
                <w:rFonts w:hint="eastAsia" w:ascii="宋体" w:hAnsi="宋体" w:cs="Times New Roman"/>
                <w:b w:val="0"/>
                <w:bCs/>
                <w:color w:val="000000"/>
                <w:sz w:val="20"/>
                <w:szCs w:val="20"/>
                <w:lang w:eastAsia="zh-CN"/>
              </w:rPr>
              <w:t>，</w:t>
            </w:r>
            <w:r>
              <w:rPr>
                <w:rFonts w:hint="eastAsia" w:ascii="宋体" w:hAnsi="宋体" w:cs="Times New Roman"/>
                <w:b w:val="0"/>
                <w:bCs/>
                <w:color w:val="000000"/>
                <w:sz w:val="20"/>
                <w:szCs w:val="20"/>
                <w:lang w:val="en-US" w:eastAsia="zh-CN"/>
              </w:rPr>
              <w:t>组员：周月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cs="Times New Roman"/>
                <w:b w:val="0"/>
                <w:bCs/>
                <w:color w:val="000000"/>
                <w:sz w:val="20"/>
                <w:szCs w:val="20"/>
              </w:rPr>
            </w:pPr>
            <w:r>
              <w:rPr>
                <w:rFonts w:hint="eastAsia" w:ascii="宋体" w:hAnsi="宋体" w:cs="Times New Roman"/>
                <w:b/>
                <w:color w:val="000000"/>
                <w:sz w:val="20"/>
                <w:szCs w:val="20"/>
              </w:rPr>
              <w:t xml:space="preserve">了解内审是否覆盖了管理体系范围内的活动及标准的要求; </w:t>
            </w:r>
            <w:r>
              <w:rPr>
                <w:rFonts w:hint="eastAsia" w:ascii="宋体" w:hAnsi="宋体" w:cs="Times New Roman"/>
                <w:b w:val="0"/>
                <w:bCs/>
                <w:color w:val="000000"/>
                <w:sz w:val="20"/>
                <w:szCs w:val="20"/>
              </w:rPr>
              <w:t>（1）审核范围:管理体系覆盖的所有部门、</w:t>
            </w:r>
            <w:r>
              <w:rPr>
                <w:rFonts w:hint="eastAsia" w:ascii="宋体" w:hAnsi="宋体" w:cs="Times New Roman"/>
                <w:b w:val="0"/>
                <w:bCs/>
                <w:color w:val="000000"/>
                <w:sz w:val="20"/>
                <w:szCs w:val="20"/>
                <w:lang w:val="en-US" w:eastAsia="zh-CN"/>
              </w:rPr>
              <w:t>经营研发</w:t>
            </w:r>
            <w:r>
              <w:rPr>
                <w:rFonts w:hint="eastAsia" w:ascii="宋体" w:hAnsi="宋体" w:cs="Times New Roman"/>
                <w:b w:val="0"/>
                <w:bCs/>
                <w:color w:val="000000"/>
                <w:sz w:val="20"/>
                <w:szCs w:val="20"/>
              </w:rPr>
              <w:t>现场。</w:t>
            </w:r>
          </w:p>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cs="Times New Roman"/>
                <w:b w:val="0"/>
                <w:bCs/>
                <w:color w:val="000000"/>
                <w:sz w:val="20"/>
                <w:szCs w:val="20"/>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cs="Times New Roman"/>
                <w:b/>
                <w:color w:val="000000"/>
                <w:sz w:val="20"/>
                <w:szCs w:val="20"/>
              </w:rPr>
            </w:pPr>
            <w:r>
              <w:rPr>
                <w:rFonts w:hint="eastAsia" w:ascii="宋体" w:hAnsi="宋体" w:cs="Times New Roman"/>
                <w:b/>
                <w:color w:val="000000"/>
                <w:sz w:val="20"/>
                <w:szCs w:val="20"/>
              </w:rPr>
              <w:t>了解内审结论是什么？</w:t>
            </w:r>
          </w:p>
          <w:p>
            <w:pPr>
              <w:spacing w:line="260" w:lineRule="exact"/>
              <w:rPr>
                <w:rFonts w:hint="eastAsia" w:ascii="宋体" w:hAnsi="宋体" w:cs="Times New Roman"/>
                <w:b w:val="0"/>
                <w:bCs/>
                <w:color w:val="000000"/>
                <w:sz w:val="20"/>
                <w:szCs w:val="20"/>
              </w:rPr>
            </w:pPr>
            <w:r>
              <w:rPr>
                <w:rFonts w:hint="eastAsia" w:ascii="宋体" w:hAnsi="宋体" w:cs="Times New Roman"/>
                <w:b w:val="0"/>
                <w:bCs/>
                <w:color w:val="000000"/>
                <w:sz w:val="20"/>
                <w:szCs w:val="20"/>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hint="eastAsia" w:ascii="宋体" w:hAnsi="宋体" w:cs="Times New Roman"/>
                <w:b w:val="0"/>
                <w:bCs/>
                <w:color w:val="000000"/>
                <w:sz w:val="20"/>
                <w:szCs w:val="20"/>
              </w:rPr>
            </w:pPr>
            <w:r>
              <w:rPr>
                <w:rFonts w:hint="eastAsia" w:ascii="宋体" w:hAnsi="宋体" w:cs="Times New Roman"/>
                <w:b w:val="0"/>
                <w:bCs/>
                <w:color w:val="000000"/>
                <w:sz w:val="20"/>
                <w:szCs w:val="20"/>
              </w:rPr>
              <w:t>各部门需要对内审开出的不符合项报告认真整改，并做到举一反三，以点带面，通过纠正预防措施的执行，使管理体系正常而有效运行。</w:t>
            </w:r>
          </w:p>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cs="Times New Roman"/>
                <w:b w:val="0"/>
                <w:bCs/>
                <w:color w:val="000000"/>
                <w:sz w:val="20"/>
                <w:szCs w:val="20"/>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cs="Times New Roman"/>
                <w:b/>
                <w:color w:val="000000"/>
                <w:sz w:val="20"/>
                <w:szCs w:val="20"/>
              </w:rPr>
              <w:t xml:space="preserve">了解管理评审的策划; </w:t>
            </w:r>
            <w:r>
              <w:rPr>
                <w:rFonts w:hint="eastAsia" w:ascii="宋体" w:hAnsi="宋体" w:cs="Times New Roman"/>
                <w:b w:val="0"/>
                <w:bCs/>
                <w:color w:val="000000"/>
                <w:sz w:val="20"/>
                <w:szCs w:val="20"/>
              </w:rPr>
              <w:t>建立有《管理评审控制程序》，于202</w:t>
            </w:r>
            <w:r>
              <w:rPr>
                <w:rFonts w:hint="eastAsia" w:ascii="宋体" w:hAnsi="宋体" w:cs="Times New Roman"/>
                <w:b w:val="0"/>
                <w:bCs/>
                <w:color w:val="000000"/>
                <w:sz w:val="20"/>
                <w:szCs w:val="20"/>
                <w:lang w:val="en-US" w:eastAsia="zh-CN"/>
              </w:rPr>
              <w:t>1</w:t>
            </w:r>
            <w:r>
              <w:rPr>
                <w:rFonts w:hint="eastAsia" w:ascii="宋体" w:hAnsi="宋体" w:cs="Times New Roman"/>
                <w:b w:val="0"/>
                <w:bCs/>
                <w:color w:val="000000"/>
                <w:sz w:val="20"/>
                <w:szCs w:val="20"/>
              </w:rPr>
              <w:t>年</w:t>
            </w:r>
            <w:r>
              <w:rPr>
                <w:rFonts w:hint="eastAsia" w:ascii="宋体" w:hAnsi="宋体" w:cs="Times New Roman"/>
                <w:b w:val="0"/>
                <w:bCs/>
                <w:color w:val="000000"/>
                <w:sz w:val="20"/>
                <w:szCs w:val="20"/>
                <w:lang w:val="en-US" w:eastAsia="zh-CN"/>
              </w:rPr>
              <w:t>4</w:t>
            </w:r>
            <w:r>
              <w:rPr>
                <w:rFonts w:hint="eastAsia" w:ascii="宋体" w:hAnsi="宋体" w:cs="Times New Roman"/>
                <w:b w:val="0"/>
                <w:bCs/>
                <w:color w:val="000000"/>
                <w:sz w:val="20"/>
                <w:szCs w:val="20"/>
              </w:rPr>
              <w:t>月</w:t>
            </w:r>
            <w:r>
              <w:rPr>
                <w:rFonts w:hint="eastAsia" w:ascii="宋体" w:hAnsi="宋体" w:cs="Times New Roman"/>
                <w:b w:val="0"/>
                <w:bCs/>
                <w:color w:val="000000"/>
                <w:sz w:val="20"/>
                <w:szCs w:val="20"/>
                <w:lang w:val="en-US" w:eastAsia="zh-CN"/>
              </w:rPr>
              <w:t>29</w:t>
            </w:r>
            <w:r>
              <w:rPr>
                <w:rFonts w:hint="eastAsia" w:ascii="宋体" w:hAnsi="宋体" w:cs="Times New Roman"/>
                <w:b w:val="0"/>
                <w:bCs/>
                <w:color w:val="000000"/>
                <w:sz w:val="20"/>
                <w:szCs w:val="20"/>
              </w:rPr>
              <w:t>日由总经理主持就管理方针和目标，评价和审定管理体系运行的适宜性、充分性和有效性进行了评审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cs="Times New Roman"/>
                <w:b/>
                <w:color w:val="000000"/>
                <w:sz w:val="20"/>
                <w:szCs w:val="20"/>
              </w:rPr>
              <w:t xml:space="preserve">了解管理评审输入是否充分; </w:t>
            </w:r>
            <w:r>
              <w:rPr>
                <w:rFonts w:hint="eastAsia" w:ascii="宋体" w:hAnsi="宋体" w:cs="Times New Roman"/>
                <w:b w:val="0"/>
                <w:bCs/>
                <w:color w:val="000000"/>
                <w:sz w:val="20"/>
                <w:szCs w:val="20"/>
              </w:rPr>
              <w:t>提供主要输入材料有：各部门总结，输入信息基本充分和满足要求。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cs="Times New Roman"/>
                <w:b/>
                <w:color w:val="000000"/>
                <w:sz w:val="20"/>
                <w:szCs w:val="20"/>
              </w:rPr>
              <w:t xml:space="preserve">了解管理评审结论; </w:t>
            </w:r>
            <w:r>
              <w:rPr>
                <w:rFonts w:hint="eastAsia" w:ascii="宋体" w:hAnsi="宋体" w:cs="Times New Roman"/>
                <w:b w:val="0"/>
                <w:bCs/>
                <w:color w:val="000000"/>
                <w:sz w:val="20"/>
                <w:szCs w:val="20"/>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w:t>
      </w:r>
      <w:r>
        <w:rPr>
          <w:rFonts w:hint="eastAsia" w:ascii="宋体" w:hAnsi="宋体"/>
          <w:b/>
          <w:color w:val="000000"/>
          <w:sz w:val="20"/>
          <w:szCs w:val="20"/>
          <w:u w:val="single"/>
        </w:rPr>
        <w:t>电力行业高效节能技术研发</w:t>
      </w:r>
      <w:r>
        <w:rPr>
          <w:rFonts w:ascii="宋体" w:hAnsi="宋体"/>
          <w:b/>
          <w:color w:val="000000"/>
          <w:sz w:val="20"/>
          <w:szCs w:val="20"/>
          <w:u w:val="single"/>
        </w:rPr>
        <w:t>_</w:t>
      </w:r>
      <w:r>
        <w:rPr>
          <w:rFonts w:ascii="宋体" w:hAnsi="宋体"/>
          <w:b/>
          <w:color w:val="000000"/>
          <w:sz w:val="20"/>
          <w:szCs w:val="20"/>
        </w:rPr>
        <w:t>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59264" behindDoc="0" locked="0" layoutInCell="1" allowOverlap="1">
            <wp:simplePos x="0" y="0"/>
            <wp:positionH relativeFrom="column">
              <wp:posOffset>1870075</wp:posOffset>
            </wp:positionH>
            <wp:positionV relativeFrom="paragraph">
              <wp:posOffset>267335</wp:posOffset>
            </wp:positionV>
            <wp:extent cx="621030" cy="389255"/>
            <wp:effectExtent l="0" t="0" r="3810" b="698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tretch>
                      <a:fillRect/>
                    </a:stretch>
                  </pic:blipFill>
                  <pic:spPr>
                    <a:xfrm>
                      <a:off x="0" y="0"/>
                      <a:ext cx="621030" cy="38925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2021年6月7日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574675</wp:posOffset>
                  </wp:positionH>
                  <wp:positionV relativeFrom="paragraph">
                    <wp:posOffset>151130</wp:posOffset>
                  </wp:positionV>
                  <wp:extent cx="621030" cy="389255"/>
                  <wp:effectExtent l="0" t="0" r="3810"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pic:cNvPicPr>
                        </pic:nvPicPr>
                        <pic:blipFill>
                          <a:blip r:embed="rId6"/>
                          <a:stretch>
                            <a:fillRect/>
                          </a:stretch>
                        </pic:blipFill>
                        <pic:spPr>
                          <a:xfrm>
                            <a:off x="0" y="0"/>
                            <a:ext cx="621030" cy="389255"/>
                          </a:xfrm>
                          <a:prstGeom prst="rect">
                            <a:avLst/>
                          </a:prstGeom>
                          <a:noFill/>
                          <a:ln>
                            <a:noFill/>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color w:val="000000"/>
                <w:sz w:val="22"/>
                <w:szCs w:val="22"/>
              </w:rPr>
              <w:t>审核员：</w:t>
            </w:r>
          </w:p>
          <w:p>
            <w:pPr>
              <w:pStyle w:val="2"/>
            </w:pPr>
          </w:p>
          <w:p>
            <w:pPr>
              <w:spacing w:line="280" w:lineRule="exact"/>
              <w:rPr>
                <w:rFonts w:hint="default" w:eastAsia="宋体"/>
                <w:b/>
                <w:color w:val="000000"/>
                <w:sz w:val="22"/>
                <w:szCs w:val="22"/>
                <w:lang w:val="en-US" w:eastAsia="zh-CN"/>
              </w:rPr>
            </w:pPr>
            <w:r>
              <w:rPr>
                <w:rFonts w:hint="eastAsia"/>
                <w:b/>
                <w:color w:val="000000"/>
                <w:sz w:val="22"/>
                <w:szCs w:val="22"/>
              </w:rPr>
              <w:t xml:space="preserve">日期： </w:t>
            </w:r>
            <w:r>
              <w:rPr>
                <w:rFonts w:hint="eastAsia"/>
                <w:b/>
                <w:color w:val="000000"/>
                <w:sz w:val="22"/>
                <w:szCs w:val="22"/>
                <w:lang w:val="en-US" w:eastAsia="zh-CN"/>
              </w:rPr>
              <w:t>2021年6月7日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default" w:eastAsia="宋体"/>
                <w:b/>
                <w:color w:val="000000"/>
                <w:sz w:val="22"/>
                <w:szCs w:val="22"/>
                <w:lang w:val="en-US" w:eastAsia="zh-CN"/>
              </w:rPr>
            </w:pPr>
            <w:r>
              <w:rPr>
                <w:rFonts w:hint="eastAsia"/>
                <w:b/>
                <w:color w:val="000000"/>
                <w:sz w:val="22"/>
                <w:szCs w:val="22"/>
              </w:rPr>
              <w:t>受审核方确认：         日期：</w:t>
            </w:r>
            <w:r>
              <w:rPr>
                <w:rFonts w:hint="eastAsia"/>
                <w:b/>
                <w:color w:val="000000"/>
                <w:sz w:val="22"/>
                <w:szCs w:val="22"/>
                <w:lang w:val="en-US" w:eastAsia="zh-CN"/>
              </w:rPr>
              <w:t>2021年6月7日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1312" behindDoc="1" locked="0" layoutInCell="1" allowOverlap="1">
                  <wp:simplePos x="0" y="0"/>
                  <wp:positionH relativeFrom="column">
                    <wp:posOffset>536575</wp:posOffset>
                  </wp:positionH>
                  <wp:positionV relativeFrom="paragraph">
                    <wp:posOffset>148590</wp:posOffset>
                  </wp:positionV>
                  <wp:extent cx="621030" cy="389255"/>
                  <wp:effectExtent l="0" t="0" r="3810" b="698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pic:cNvPicPr>
                        </pic:nvPicPr>
                        <pic:blipFill>
                          <a:blip r:embed="rId6"/>
                          <a:stretch>
                            <a:fillRect/>
                          </a:stretch>
                        </pic:blipFill>
                        <pic:spPr>
                          <a:xfrm>
                            <a:off x="0" y="0"/>
                            <a:ext cx="621030" cy="389255"/>
                          </a:xfrm>
                          <a:prstGeom prst="rect">
                            <a:avLst/>
                          </a:prstGeom>
                          <a:noFill/>
                          <a:ln>
                            <a:noFill/>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bookmarkStart w:id="24" w:name="_GoBack"/>
            <w:bookmarkEnd w:id="24"/>
            <w:r>
              <w:rPr>
                <w:rFonts w:hint="eastAsia"/>
                <w:b/>
                <w:color w:val="000000"/>
                <w:sz w:val="22"/>
                <w:szCs w:val="22"/>
              </w:rPr>
              <w:t>日期：</w:t>
            </w:r>
            <w:r>
              <w:rPr>
                <w:rFonts w:hint="eastAsia"/>
                <w:b/>
                <w:color w:val="000000"/>
                <w:sz w:val="22"/>
                <w:szCs w:val="22"/>
                <w:lang w:val="en-US" w:eastAsia="zh-CN"/>
              </w:rPr>
              <w:t>2021年6月7日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2139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生</cp:lastModifiedBy>
  <dcterms:modified xsi:type="dcterms:W3CDTF">2021-06-09T07:07:12Z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B2546917537145CAAEB106954BBBF4B3</vt:lpwstr>
  </property>
</Properties>
</file>