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行政部 </w:t>
            </w:r>
            <w:r>
              <w:rPr>
                <w:rFonts w:hint="eastAsia" w:cs="Times New Roman"/>
                <w:sz w:val="24"/>
                <w:szCs w:val="24"/>
                <w:lang w:eastAsia="zh-CN"/>
              </w:rPr>
              <w:t>（</w:t>
            </w:r>
            <w:r>
              <w:rPr>
                <w:rFonts w:hint="eastAsia" w:cs="Times New Roman"/>
                <w:sz w:val="24"/>
                <w:szCs w:val="24"/>
                <w:lang w:val="en-US" w:eastAsia="zh-CN"/>
              </w:rPr>
              <w:t>含财务）</w:t>
            </w:r>
            <w:r>
              <w:rPr>
                <w:rFonts w:hint="eastAsia"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主管领导：</w:t>
            </w:r>
            <w:r>
              <w:rPr>
                <w:rFonts w:hint="eastAsia" w:ascii="Times New Roman" w:hAnsi="Times New Roman" w:cs="Times New Roman"/>
                <w:sz w:val="24"/>
                <w:szCs w:val="24"/>
                <w:lang w:val="en-US" w:eastAsia="zh-CN"/>
              </w:rPr>
              <w:t>乌日恒</w:t>
            </w:r>
            <w:r>
              <w:rPr>
                <w:rFonts w:hint="eastAsia" w:ascii="Times New Roman" w:hAnsi="Times New Roman" w:eastAsia="宋体" w:cs="Times New Roman"/>
                <w:sz w:val="24"/>
                <w:szCs w:val="24"/>
              </w:rPr>
              <w:t xml:space="preserve">   陪同人员：郭瑞蓉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姜小清</w:t>
            </w:r>
            <w:r>
              <w:rPr>
                <w:rFonts w:hint="eastAsia" w:ascii="Times New Roman" w:hAnsi="Times New Roman" w:eastAsia="宋体" w:cs="Times New Roman"/>
                <w:sz w:val="24"/>
                <w:szCs w:val="24"/>
              </w:rPr>
              <w:t xml:space="preserve">         审核时间：</w:t>
            </w:r>
            <w:r>
              <w:rPr>
                <w:rFonts w:hint="eastAsia" w:ascii="Times New Roman" w:hAnsi="Times New Roman" w:eastAsia="宋体" w:cs="Times New Roman"/>
                <w:sz w:val="24"/>
                <w:szCs w:val="24"/>
                <w:lang w:val="en-US" w:eastAsia="zh-CN"/>
              </w:rPr>
              <w:t>2021.6.16</w:t>
            </w:r>
            <w:r>
              <w:rPr>
                <w:rFonts w:hint="eastAsia" w:cs="Times New Roman"/>
                <w:sz w:val="24"/>
                <w:szCs w:val="24"/>
                <w:lang w:val="en-US" w:eastAsia="zh-CN"/>
              </w:rPr>
              <w:t>-17</w:t>
            </w:r>
            <w:bookmarkStart w:id="1" w:name="_GoBack"/>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 xml:space="preserve"> 部门职责权限、目标管理方案,风险与机遇；人力资源管理；内部审核，职业健康安全运行控制等。EO:5.3/6.2/6.1.2/6.1.3/7.2/7.3/7.4/7.5/8.1/8.2/9.1.2/9.2/10.2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组织的岗位、职责权限</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5.3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部门负责人：</w:t>
            </w:r>
            <w:r>
              <w:rPr>
                <w:rFonts w:hint="eastAsia" w:ascii="Times New Roman" w:hAnsi="Times New Roman" w:cs="Times New Roman"/>
                <w:sz w:val="24"/>
                <w:szCs w:val="24"/>
                <w:lang w:val="en-US" w:eastAsia="zh-CN"/>
              </w:rPr>
              <w:t>乌日恒</w:t>
            </w:r>
          </w:p>
          <w:p>
            <w:pPr>
              <w:rPr>
                <w:rFonts w:hint="eastAsia" w:ascii="宋体" w:hAnsi="宋体" w:eastAsia="宋体" w:cs="宋体"/>
                <w:sz w:val="24"/>
                <w:szCs w:val="24"/>
              </w:rPr>
            </w:pPr>
            <w:r>
              <w:rPr>
                <w:rFonts w:hint="eastAsia" w:ascii="宋体" w:hAnsi="宋体" w:eastAsia="宋体" w:cs="宋体"/>
                <w:sz w:val="24"/>
                <w:szCs w:val="24"/>
              </w:rPr>
              <w:t>询问主要职责：</w:t>
            </w:r>
          </w:p>
          <w:p>
            <w:pPr>
              <w:rPr>
                <w:rFonts w:hint="eastAsia" w:ascii="宋体" w:hAnsi="宋体" w:eastAsia="宋体" w:cs="宋体"/>
                <w:sz w:val="24"/>
                <w:szCs w:val="24"/>
              </w:rPr>
            </w:pPr>
            <w:r>
              <w:rPr>
                <w:rFonts w:hint="eastAsia" w:ascii="宋体" w:hAnsi="宋体" w:eastAsia="宋体" w:cs="宋体"/>
                <w:sz w:val="24"/>
                <w:szCs w:val="24"/>
              </w:rPr>
              <w:t>编写、修订企业职业健康安全和环境管理手册，处理职业健康安全和环境管理体系运行中的有关事项。负责职业健康安全和环境管理体系文件的管理，协助管理者代表组织质量、职业健康安全和环境体系审核工作；负责相关法律、法规及其它要求的识别、获取和更新，并及时将最新要求传达到相关部室和人员；负责公司协商计划及培训计划的编制，负责全公司职业健康安全和环境意识和技能的教育培训工作；负责职业健康安全和环境协商和信息交流管理，及时与相关方沟通；参加重大事故的调查处理，协助做好员工伤亡事故的善后处理工作；制定公司水、电、办公器材管理办法，负责对公司办公区能源、资源的使用进行日常管理，同时负责公司办公和生活区的卫生管理工作；组织汇审、打印、下发上级和有关部门的职业健康安全和环境文件、资料。负责公司的财务工作，负责为公司的环境和职业健康安全管理体系运行提供资金支持；负责做好本部门环境、职业健康安全体系的运行。职责明确，回答基本正确，沟通顺畅。</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目标、指标管理方案</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c>
          <w:tcPr>
            <w:tcW w:w="9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6.2</w:t>
            </w:r>
          </w:p>
          <w:p>
            <w:pPr>
              <w:rPr>
                <w:rFonts w:hint="eastAsia" w:ascii="宋体" w:hAnsi="宋体" w:eastAsia="宋体" w:cs="宋体"/>
                <w:sz w:val="24"/>
                <w:szCs w:val="24"/>
              </w:rPr>
            </w:pP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部门目标：                                           202</w:t>
            </w:r>
            <w:r>
              <w:rPr>
                <w:rFonts w:hint="eastAsia" w:ascii="宋体" w:hAnsi="宋体" w:eastAsia="宋体" w:cs="宋体"/>
                <w:sz w:val="24"/>
                <w:szCs w:val="24"/>
                <w:lang w:val="en-US" w:eastAsia="zh-CN"/>
              </w:rPr>
              <w:t>1</w:t>
            </w:r>
            <w:r>
              <w:rPr>
                <w:rFonts w:hint="eastAsia" w:ascii="宋体" w:hAnsi="宋体" w:eastAsia="宋体" w:cs="宋体"/>
                <w:sz w:val="24"/>
                <w:szCs w:val="24"/>
              </w:rPr>
              <w:t>年3月考核情况</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固体废物100%分类处理；                           100%</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火灾事故发生率为零                                0</w:t>
            </w:r>
          </w:p>
          <w:p>
            <w:pPr>
              <w:rPr>
                <w:rFonts w:hint="eastAsia" w:ascii="宋体" w:hAnsi="宋体" w:eastAsia="宋体" w:cs="宋体"/>
                <w:sz w:val="24"/>
                <w:szCs w:val="24"/>
              </w:rPr>
            </w:pPr>
            <w:r>
              <w:rPr>
                <w:rFonts w:hint="eastAsia" w:ascii="宋体" w:hAnsi="宋体" w:eastAsia="宋体" w:cs="宋体"/>
                <w:sz w:val="24"/>
                <w:szCs w:val="24"/>
              </w:rPr>
              <w:t>环境和职业健康安全体系建立了管理方案，查管理方案表：环境管理方案为：                              1 根据实际需要，合理配置消防灭火器；</w:t>
            </w:r>
          </w:p>
          <w:p>
            <w:pPr>
              <w:rPr>
                <w:rFonts w:hint="eastAsia" w:ascii="宋体" w:hAnsi="宋体" w:eastAsia="宋体" w:cs="宋体"/>
                <w:sz w:val="24"/>
                <w:szCs w:val="24"/>
              </w:rPr>
            </w:pPr>
            <w:r>
              <w:rPr>
                <w:rFonts w:hint="eastAsia" w:ascii="宋体" w:hAnsi="宋体" w:eastAsia="宋体" w:cs="宋体"/>
                <w:sz w:val="24"/>
                <w:szCs w:val="24"/>
              </w:rPr>
              <w:t>2 成立火灾应急小组；</w:t>
            </w:r>
          </w:p>
          <w:p>
            <w:pPr>
              <w:rPr>
                <w:rFonts w:hint="eastAsia" w:ascii="宋体" w:hAnsi="宋体" w:eastAsia="宋体" w:cs="宋体"/>
                <w:sz w:val="24"/>
                <w:szCs w:val="24"/>
              </w:rPr>
            </w:pPr>
            <w:r>
              <w:rPr>
                <w:rFonts w:hint="eastAsia" w:ascii="宋体" w:hAnsi="宋体" w:eastAsia="宋体" w:cs="宋体"/>
                <w:sz w:val="24"/>
                <w:szCs w:val="24"/>
              </w:rPr>
              <w:t>3 采取教育和警示办法，组织员工安全知识培训；</w:t>
            </w:r>
          </w:p>
          <w:p>
            <w:pPr>
              <w:rPr>
                <w:rFonts w:hint="eastAsia" w:ascii="宋体" w:hAnsi="宋体" w:eastAsia="宋体" w:cs="宋体"/>
                <w:sz w:val="24"/>
                <w:szCs w:val="24"/>
              </w:rPr>
            </w:pPr>
            <w:r>
              <w:rPr>
                <w:rFonts w:hint="eastAsia" w:ascii="宋体" w:hAnsi="宋体" w:eastAsia="宋体" w:cs="宋体"/>
                <w:sz w:val="24"/>
                <w:szCs w:val="24"/>
              </w:rPr>
              <w:t>4 定期进行消防演习；</w:t>
            </w:r>
          </w:p>
          <w:p>
            <w:pPr>
              <w:rPr>
                <w:rFonts w:hint="eastAsia" w:ascii="宋体" w:hAnsi="宋体" w:eastAsia="宋体" w:cs="宋体"/>
                <w:sz w:val="24"/>
                <w:szCs w:val="24"/>
              </w:rPr>
            </w:pPr>
            <w:r>
              <w:rPr>
                <w:rFonts w:hint="eastAsia" w:ascii="宋体" w:hAnsi="宋体" w:eastAsia="宋体" w:cs="宋体"/>
                <w:sz w:val="24"/>
                <w:szCs w:val="24"/>
              </w:rPr>
              <w:t>5 定期检查维护消防器材的运行，保存好记录，保证消防设施正常使用；</w:t>
            </w:r>
          </w:p>
          <w:p>
            <w:pPr>
              <w:rPr>
                <w:rFonts w:hint="eastAsia" w:ascii="宋体" w:hAnsi="宋体" w:eastAsia="宋体" w:cs="宋体"/>
                <w:sz w:val="24"/>
                <w:szCs w:val="24"/>
              </w:rPr>
            </w:pPr>
            <w:r>
              <w:rPr>
                <w:rFonts w:hint="eastAsia" w:ascii="宋体" w:hAnsi="宋体" w:eastAsia="宋体" w:cs="宋体"/>
                <w:sz w:val="24"/>
                <w:szCs w:val="24"/>
              </w:rPr>
              <w:t>6 执行相关国家规定，对各种线路、设备检查整理使之处于安全状态；</w:t>
            </w:r>
          </w:p>
          <w:p>
            <w:pPr>
              <w:rPr>
                <w:rFonts w:hint="eastAsia" w:ascii="宋体" w:hAnsi="宋体" w:eastAsia="宋体" w:cs="宋体"/>
                <w:sz w:val="24"/>
                <w:szCs w:val="24"/>
              </w:rPr>
            </w:pPr>
            <w:r>
              <w:rPr>
                <w:rFonts w:hint="eastAsia" w:ascii="宋体" w:hAnsi="宋体" w:eastAsia="宋体" w:cs="宋体"/>
                <w:sz w:val="24"/>
                <w:szCs w:val="24"/>
              </w:rPr>
              <w:t>7 加强危险品仓库的管理；</w:t>
            </w:r>
          </w:p>
          <w:p>
            <w:pPr>
              <w:rPr>
                <w:rFonts w:hint="eastAsia" w:ascii="宋体" w:hAnsi="宋体" w:eastAsia="宋体" w:cs="宋体"/>
                <w:sz w:val="24"/>
                <w:szCs w:val="24"/>
              </w:rPr>
            </w:pPr>
            <w:r>
              <w:rPr>
                <w:rFonts w:hint="eastAsia" w:ascii="宋体" w:hAnsi="宋体" w:eastAsia="宋体" w:cs="宋体"/>
                <w:sz w:val="24"/>
                <w:szCs w:val="24"/>
              </w:rPr>
              <w:t>8 发生火灾执行《火灾应急预案》。</w:t>
            </w:r>
          </w:p>
          <w:p>
            <w:pPr>
              <w:rPr>
                <w:rFonts w:hint="eastAsia" w:ascii="宋体" w:hAnsi="宋体" w:eastAsia="宋体" w:cs="宋体"/>
                <w:sz w:val="24"/>
                <w:szCs w:val="24"/>
              </w:rPr>
            </w:pPr>
            <w:r>
              <w:rPr>
                <w:rFonts w:hint="eastAsia" w:ascii="宋体" w:hAnsi="宋体" w:eastAsia="宋体" w:cs="宋体"/>
                <w:sz w:val="24"/>
                <w:szCs w:val="24"/>
              </w:rPr>
              <w:t>综合部负责监督此管理方案的落实。</w:t>
            </w:r>
          </w:p>
          <w:p>
            <w:pPr>
              <w:rPr>
                <w:rFonts w:hint="eastAsia" w:ascii="宋体" w:hAnsi="宋体" w:eastAsia="宋体" w:cs="宋体"/>
                <w:sz w:val="24"/>
                <w:szCs w:val="24"/>
              </w:rPr>
            </w:pPr>
            <w:r>
              <w:rPr>
                <w:rFonts w:hint="eastAsia" w:ascii="宋体" w:hAnsi="宋体" w:eastAsia="宋体" w:cs="宋体"/>
                <w:sz w:val="24"/>
                <w:szCs w:val="24"/>
              </w:rPr>
              <w:t>编制为苗艳，审核为高鼎，时间为202</w:t>
            </w:r>
            <w:r>
              <w:rPr>
                <w:rFonts w:hint="eastAsia" w:ascii="宋体" w:hAnsi="宋体" w:eastAsia="宋体" w:cs="宋体"/>
                <w:sz w:val="24"/>
                <w:szCs w:val="24"/>
                <w:lang w:val="en-US" w:eastAsia="zh-CN"/>
              </w:rPr>
              <w:t>1</w:t>
            </w:r>
            <w:r>
              <w:rPr>
                <w:rFonts w:hint="eastAsia" w:ascii="宋体" w:hAnsi="宋体" w:eastAsia="宋体" w:cs="宋体"/>
                <w:sz w:val="24"/>
                <w:szCs w:val="24"/>
              </w:rPr>
              <w:t>.1.10</w:t>
            </w:r>
          </w:p>
          <w:p>
            <w:pPr>
              <w:rPr>
                <w:rFonts w:hint="eastAsia" w:ascii="宋体" w:hAnsi="宋体" w:eastAsia="宋体" w:cs="宋体"/>
                <w:sz w:val="24"/>
                <w:szCs w:val="24"/>
              </w:rPr>
            </w:pPr>
            <w:r>
              <w:rPr>
                <w:rFonts w:hint="eastAsia" w:ascii="宋体" w:hAnsi="宋体" w:eastAsia="宋体" w:cs="宋体"/>
                <w:sz w:val="24"/>
                <w:szCs w:val="24"/>
              </w:rPr>
              <w:t>职业健康管理方案为：</w:t>
            </w:r>
          </w:p>
          <w:tbl>
            <w:tblPr>
              <w:tblStyle w:val="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01"/>
              <w:gridCol w:w="1351"/>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09"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1201" w:type="dxa"/>
                </w:tcPr>
                <w:p>
                  <w:pPr>
                    <w:rPr>
                      <w:rFonts w:hint="eastAsia" w:ascii="宋体" w:hAnsi="宋体" w:eastAsia="宋体" w:cs="宋体"/>
                      <w:sz w:val="24"/>
                      <w:szCs w:val="24"/>
                    </w:rPr>
                  </w:pPr>
                  <w:r>
                    <w:rPr>
                      <w:rFonts w:hint="eastAsia" w:ascii="宋体" w:hAnsi="宋体" w:eastAsia="宋体" w:cs="宋体"/>
                      <w:sz w:val="24"/>
                      <w:szCs w:val="24"/>
                    </w:rPr>
                    <w:t>不可接受风险</w:t>
                  </w:r>
                </w:p>
              </w:tc>
              <w:tc>
                <w:tcPr>
                  <w:tcW w:w="1351" w:type="dxa"/>
                </w:tcPr>
                <w:p>
                  <w:pPr>
                    <w:rPr>
                      <w:rFonts w:hint="eastAsia" w:ascii="宋体" w:hAnsi="宋体" w:eastAsia="宋体" w:cs="宋体"/>
                      <w:sz w:val="24"/>
                      <w:szCs w:val="24"/>
                    </w:rPr>
                  </w:pPr>
                  <w:r>
                    <w:rPr>
                      <w:rFonts w:hint="eastAsia" w:ascii="宋体" w:hAnsi="宋体" w:eastAsia="宋体" w:cs="宋体"/>
                      <w:sz w:val="24"/>
                      <w:szCs w:val="24"/>
                    </w:rPr>
                    <w:t>目标</w:t>
                  </w:r>
                </w:p>
              </w:tc>
              <w:tc>
                <w:tcPr>
                  <w:tcW w:w="6457" w:type="dxa"/>
                </w:tcPr>
                <w:p>
                  <w:pPr>
                    <w:rPr>
                      <w:rFonts w:hint="eastAsia" w:ascii="宋体" w:hAnsi="宋体" w:eastAsia="宋体" w:cs="宋体"/>
                      <w:sz w:val="24"/>
                      <w:szCs w:val="24"/>
                    </w:rPr>
                  </w:pPr>
                  <w:r>
                    <w:rPr>
                      <w:rFonts w:hint="eastAsia" w:ascii="宋体" w:hAnsi="宋体" w:eastAsia="宋体" w:cs="宋体"/>
                      <w:sz w:val="24"/>
                      <w:szCs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触电</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无触电伤人事故</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rPr>
                      <w:rFonts w:hint="eastAsia" w:ascii="宋体" w:hAnsi="宋体" w:eastAsia="宋体" w:cs="宋体"/>
                      <w:sz w:val="24"/>
                      <w:szCs w:val="24"/>
                    </w:rPr>
                  </w:pPr>
                  <w:r>
                    <w:rPr>
                      <w:rFonts w:hint="eastAsia" w:ascii="宋体" w:hAnsi="宋体" w:eastAsia="宋体" w:cs="宋体"/>
                      <w:sz w:val="24"/>
                      <w:szCs w:val="24"/>
                    </w:rPr>
                    <w:t>4、各类配电箱、开关箱外观应完整、牢固、防雨、防尘，箱体应外涂安全色标，统一编号，箱内无杂物。5、检修各类配电箱、开关箱、电气设备和电力施工机具时，必须切断电源，拆除电气连接并悬挂警示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火灾</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无火灾事故发生</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1、易燃易爆物品必须有严格的防火措施，确定防火负责人，配备灭火器材，加强巡查。2、服务材料的存放、使用必须符合防火要求。3、办公区域的用电要符合防火规定。4、制定消防预案，成立应急小组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609" w:type="dxa"/>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201" w:type="dxa"/>
                  <w:vAlign w:val="center"/>
                </w:tcPr>
                <w:p>
                  <w:pPr>
                    <w:rPr>
                      <w:rFonts w:hint="eastAsia" w:ascii="宋体" w:hAnsi="宋体" w:eastAsia="宋体" w:cs="宋体"/>
                      <w:sz w:val="24"/>
                      <w:szCs w:val="24"/>
                    </w:rPr>
                  </w:pPr>
                  <w:r>
                    <w:rPr>
                      <w:rFonts w:hint="eastAsia" w:ascii="宋体" w:hAnsi="宋体" w:eastAsia="宋体" w:cs="宋体"/>
                      <w:sz w:val="24"/>
                      <w:szCs w:val="24"/>
                    </w:rPr>
                    <w:t>新冠肺炎</w:t>
                  </w:r>
                </w:p>
              </w:tc>
              <w:tc>
                <w:tcPr>
                  <w:tcW w:w="1351" w:type="dxa"/>
                  <w:vAlign w:val="center"/>
                </w:tcPr>
                <w:p>
                  <w:pPr>
                    <w:rPr>
                      <w:rFonts w:hint="eastAsia" w:ascii="宋体" w:hAnsi="宋体" w:eastAsia="宋体" w:cs="宋体"/>
                      <w:sz w:val="24"/>
                      <w:szCs w:val="24"/>
                    </w:rPr>
                  </w:pPr>
                  <w:r>
                    <w:rPr>
                      <w:rFonts w:hint="eastAsia" w:ascii="宋体" w:hAnsi="宋体" w:eastAsia="宋体" w:cs="宋体"/>
                      <w:sz w:val="24"/>
                      <w:szCs w:val="24"/>
                    </w:rPr>
                    <w:t>无疑似、确诊病例</w:t>
                  </w:r>
                </w:p>
              </w:tc>
              <w:tc>
                <w:tcPr>
                  <w:tcW w:w="6457" w:type="dxa"/>
                  <w:vAlign w:val="center"/>
                </w:tcPr>
                <w:p>
                  <w:pPr>
                    <w:rPr>
                      <w:rFonts w:hint="eastAsia" w:ascii="宋体" w:hAnsi="宋体" w:eastAsia="宋体" w:cs="宋体"/>
                      <w:sz w:val="24"/>
                      <w:szCs w:val="24"/>
                    </w:rPr>
                  </w:pPr>
                  <w:r>
                    <w:rPr>
                      <w:rFonts w:hint="eastAsia" w:ascii="宋体" w:hAnsi="宋体" w:eastAsia="宋体" w:cs="宋体"/>
                      <w:sz w:val="24"/>
                      <w:szCs w:val="24"/>
                    </w:rPr>
                    <w:t>要求员工上班途中乘坐私家车或出租车，禁止乘坐公共交通；</w:t>
                  </w:r>
                </w:p>
                <w:p>
                  <w:pPr>
                    <w:rPr>
                      <w:rFonts w:hint="eastAsia" w:ascii="宋体" w:hAnsi="宋体" w:eastAsia="宋体" w:cs="宋体"/>
                      <w:sz w:val="24"/>
                      <w:szCs w:val="24"/>
                    </w:rPr>
                  </w:pPr>
                  <w:r>
                    <w:rPr>
                      <w:rFonts w:hint="eastAsia" w:ascii="宋体" w:hAnsi="宋体" w:eastAsia="宋体" w:cs="宋体"/>
                      <w:sz w:val="24"/>
                      <w:szCs w:val="24"/>
                    </w:rPr>
                    <w:t>公司每天早、无对大家进行体问测量，并进行记录，体温异常的先在公司进行隔离后联系相关部门；</w:t>
                  </w:r>
                </w:p>
                <w:p>
                  <w:pPr>
                    <w:rPr>
                      <w:rFonts w:hint="eastAsia" w:ascii="宋体" w:hAnsi="宋体" w:eastAsia="宋体" w:cs="宋体"/>
                      <w:sz w:val="24"/>
                      <w:szCs w:val="24"/>
                    </w:rPr>
                  </w:pPr>
                  <w:r>
                    <w:rPr>
                      <w:rFonts w:hint="eastAsia" w:ascii="宋体" w:hAnsi="宋体" w:eastAsia="宋体" w:cs="宋体"/>
                      <w:sz w:val="24"/>
                      <w:szCs w:val="24"/>
                    </w:rPr>
                    <w:t>办公场所要求员工戴口罩，分散就坐，间隔一米，禁止对脸就坐；</w:t>
                  </w:r>
                </w:p>
                <w:p>
                  <w:pPr>
                    <w:rPr>
                      <w:rFonts w:hint="eastAsia" w:ascii="宋体" w:hAnsi="宋体" w:eastAsia="宋体" w:cs="宋体"/>
                      <w:sz w:val="24"/>
                      <w:szCs w:val="24"/>
                    </w:rPr>
                  </w:pPr>
                  <w:r>
                    <w:rPr>
                      <w:rFonts w:hint="eastAsia" w:ascii="宋体" w:hAnsi="宋体" w:eastAsia="宋体" w:cs="宋体"/>
                      <w:sz w:val="24"/>
                      <w:szCs w:val="24"/>
                    </w:rPr>
                    <w:t>要求员工下班后禁止参加聚会。</w:t>
                  </w:r>
                </w:p>
              </w:tc>
            </w:tr>
          </w:tbl>
          <w:p>
            <w:pPr>
              <w:rPr>
                <w:rFonts w:hint="eastAsia" w:ascii="宋体" w:hAnsi="宋体" w:eastAsia="宋体" w:cs="宋体"/>
                <w:sz w:val="24"/>
                <w:szCs w:val="24"/>
              </w:rPr>
            </w:pPr>
            <w:r>
              <w:rPr>
                <w:rFonts w:hint="eastAsia" w:ascii="宋体" w:hAnsi="宋体" w:eastAsia="宋体" w:cs="宋体"/>
                <w:sz w:val="24"/>
                <w:szCs w:val="24"/>
              </w:rPr>
              <w:t>编制为</w:t>
            </w:r>
            <w:r>
              <w:rPr>
                <w:rFonts w:hint="eastAsia" w:ascii="宋体" w:hAnsi="宋体" w:cs="宋体"/>
                <w:sz w:val="24"/>
                <w:szCs w:val="24"/>
                <w:lang w:val="en-US" w:eastAsia="zh-CN"/>
              </w:rPr>
              <w:t>乌日恒</w:t>
            </w:r>
            <w:r>
              <w:rPr>
                <w:rFonts w:hint="eastAsia" w:ascii="宋体" w:hAnsi="宋体" w:eastAsia="宋体" w:cs="宋体"/>
                <w:sz w:val="24"/>
                <w:szCs w:val="24"/>
              </w:rPr>
              <w:t>，审核为</w:t>
            </w:r>
            <w:r>
              <w:rPr>
                <w:rFonts w:hint="eastAsia" w:ascii="宋体" w:hAnsi="宋体" w:cs="宋体"/>
                <w:sz w:val="24"/>
                <w:szCs w:val="24"/>
                <w:lang w:val="en-US" w:eastAsia="zh-CN"/>
              </w:rPr>
              <w:t>郑洲</w:t>
            </w:r>
            <w:r>
              <w:rPr>
                <w:rFonts w:hint="eastAsia" w:ascii="宋体" w:hAnsi="宋体" w:eastAsia="宋体" w:cs="宋体"/>
                <w:sz w:val="24"/>
                <w:szCs w:val="24"/>
              </w:rPr>
              <w:t>，时间为202</w:t>
            </w:r>
            <w:r>
              <w:rPr>
                <w:rFonts w:hint="eastAsia" w:ascii="宋体" w:hAnsi="宋体" w:eastAsia="宋体" w:cs="宋体"/>
                <w:sz w:val="24"/>
                <w:szCs w:val="24"/>
                <w:lang w:val="en-US" w:eastAsia="zh-CN"/>
              </w:rPr>
              <w:t>1</w:t>
            </w:r>
            <w:r>
              <w:rPr>
                <w:rFonts w:hint="eastAsia" w:ascii="宋体" w:hAnsi="宋体" w:eastAsia="宋体" w:cs="宋体"/>
                <w:sz w:val="24"/>
                <w:szCs w:val="24"/>
              </w:rPr>
              <w:t>.1.15</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环境因素、危险源识别</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6.1.2</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编制了《环境因素识别与评价控制程序》、《危险源辨识与风险评价管理程序》符合标准要求.</w:t>
            </w:r>
          </w:p>
          <w:p>
            <w:pPr>
              <w:rPr>
                <w:rFonts w:hint="eastAsia" w:ascii="宋体" w:hAnsi="宋体" w:eastAsia="宋体" w:cs="宋体"/>
                <w:sz w:val="24"/>
                <w:szCs w:val="24"/>
              </w:rPr>
            </w:pPr>
            <w:r>
              <w:rPr>
                <w:rFonts w:hint="eastAsia" w:ascii="宋体" w:hAnsi="宋体" w:eastAsia="宋体" w:cs="宋体"/>
                <w:sz w:val="24"/>
                <w:szCs w:val="24"/>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固体废弃物处理，评价符合程序要求及公司的实际情况。对重要环境因素的控制措施包括制定管理制度、监督检查、应急预案、培训等。提供《重要环境因素识别清单》，其中综合部涉及的重要环境因素：1. 潜在火灾事故发生2. 固体废弃物处理，评价基本合理。</w:t>
            </w:r>
          </w:p>
          <w:p>
            <w:pPr>
              <w:rPr>
                <w:rFonts w:hint="eastAsia" w:ascii="宋体" w:hAnsi="宋体" w:eastAsia="宋体" w:cs="宋体"/>
                <w:sz w:val="24"/>
                <w:szCs w:val="24"/>
              </w:rPr>
            </w:pPr>
            <w:r>
              <w:rPr>
                <w:rFonts w:hint="eastAsia" w:ascii="宋体" w:hAnsi="宋体" w:eastAsia="宋体" w:cs="宋体"/>
                <w:sz w:val="24"/>
                <w:szCs w:val="24"/>
              </w:rPr>
              <w:t>提供《危险源辨识与风险评价管理程序》，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通过是非法，共识别出不可接受风险3项，涉及：潜在火灾、触电、新冠肺炎，评价符合程序要求及公司的实际情况。对危险源的控制措施包括制定管理制度、监督检查、应急预案、培训等。</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合规义务、法律法规及其他要求</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6.1.3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根据《法律法规和其它要求控制程序》要求，随时对法律法规的更新进行跟踪，并进行补充。于202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年1月10日识别了法律法规清单。获取渠道为网上下载。</w:t>
            </w:r>
          </w:p>
          <w:p>
            <w:pPr>
              <w:rPr>
                <w:rFonts w:hint="eastAsia" w:ascii="宋体" w:hAnsi="宋体" w:eastAsia="宋体" w:cs="宋体"/>
                <w:sz w:val="24"/>
                <w:szCs w:val="24"/>
              </w:rPr>
            </w:pPr>
            <w:r>
              <w:rPr>
                <w:rFonts w:hint="eastAsia" w:ascii="宋体" w:hAnsi="宋体" w:eastAsia="宋体" w:cs="宋体"/>
                <w:sz w:val="24"/>
                <w:szCs w:val="24"/>
              </w:rPr>
              <w:t>提供《法律法规和其他要求清单》收集的环境和安全法律法规。</w:t>
            </w:r>
          </w:p>
          <w:p>
            <w:pPr>
              <w:rPr>
                <w:rFonts w:hint="eastAsia" w:ascii="宋体" w:hAnsi="宋体" w:eastAsia="宋体" w:cs="宋体"/>
                <w:sz w:val="24"/>
                <w:szCs w:val="24"/>
              </w:rPr>
            </w:pPr>
            <w:r>
              <w:rPr>
                <w:rFonts w:hint="eastAsia" w:ascii="宋体" w:hAnsi="宋体" w:eastAsia="宋体" w:cs="宋体"/>
                <w:sz w:val="24"/>
                <w:szCs w:val="24"/>
              </w:rPr>
              <w:t>环境法律法规清单包括国家和内蒙古自治区的法律法规，共32条，对是否适用进行了评价。安全法律法规清单包括国家和内蒙古自治区的法律法规，共28条，对是否适用进行了评价。</w:t>
            </w:r>
          </w:p>
          <w:p>
            <w:pPr>
              <w:rPr>
                <w:rFonts w:hint="eastAsia" w:ascii="宋体" w:hAnsi="宋体" w:eastAsia="宋体" w:cs="宋体"/>
                <w:sz w:val="24"/>
                <w:szCs w:val="24"/>
              </w:rPr>
            </w:pPr>
            <w:r>
              <w:rPr>
                <w:rFonts w:hint="eastAsia" w:ascii="宋体" w:hAnsi="宋体" w:eastAsia="宋体" w:cs="宋体"/>
                <w:sz w:val="24"/>
                <w:szCs w:val="24"/>
              </w:rPr>
              <w:t>组织进行了合规性的评价。</w:t>
            </w:r>
          </w:p>
          <w:p>
            <w:pPr>
              <w:rPr>
                <w:rFonts w:hint="eastAsia" w:ascii="宋体" w:hAnsi="宋体" w:eastAsia="宋体" w:cs="宋体"/>
                <w:sz w:val="24"/>
                <w:szCs w:val="24"/>
              </w:rPr>
            </w:pPr>
            <w:r>
              <w:rPr>
                <w:rFonts w:hint="eastAsia" w:ascii="宋体" w:hAnsi="宋体" w:eastAsia="宋体" w:cs="宋体"/>
                <w:sz w:val="24"/>
                <w:szCs w:val="24"/>
              </w:rPr>
              <w:t>评价结论：合规。评价人：</w:t>
            </w:r>
            <w:r>
              <w:rPr>
                <w:rFonts w:hint="eastAsia" w:ascii="宋体" w:hAnsi="宋体" w:cs="宋体"/>
                <w:sz w:val="24"/>
                <w:szCs w:val="24"/>
                <w:lang w:val="en-US" w:eastAsia="zh-CN"/>
              </w:rPr>
              <w:t>乌日恒郑洲</w:t>
            </w:r>
            <w:r>
              <w:rPr>
                <w:rFonts w:hint="eastAsia" w:ascii="宋体" w:hAnsi="宋体" w:eastAsia="宋体" w:cs="宋体"/>
                <w:sz w:val="24"/>
                <w:szCs w:val="24"/>
              </w:rPr>
              <w:t xml:space="preserve">   。评价日期：202</w:t>
            </w:r>
            <w:r>
              <w:rPr>
                <w:rFonts w:hint="eastAsia" w:ascii="宋体" w:hAnsi="宋体" w:eastAsia="宋体" w:cs="宋体"/>
                <w:sz w:val="24"/>
                <w:szCs w:val="24"/>
                <w:lang w:val="en-US" w:eastAsia="zh-CN"/>
              </w:rPr>
              <w:t>1</w:t>
            </w:r>
            <w:r>
              <w:rPr>
                <w:rFonts w:hint="eastAsia" w:ascii="宋体" w:hAnsi="宋体" w:eastAsia="宋体" w:cs="宋体"/>
                <w:sz w:val="24"/>
                <w:szCs w:val="24"/>
              </w:rPr>
              <w:t>.3.10确了法律法规及其他要求对公司环境因素、危险源的应用，明确了相应的适用条款。</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能力、培训</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7.2</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编制《人力资源控制程序》，规定了控制要求。对企业的人力资源的培养和发展等作出规定，招聘、培训、试用与转正等人力资源作出了规划。</w:t>
            </w:r>
          </w:p>
          <w:p>
            <w:pPr>
              <w:rPr>
                <w:rFonts w:hint="eastAsia" w:ascii="宋体" w:hAnsi="宋体" w:eastAsia="宋体" w:cs="宋体"/>
                <w:sz w:val="24"/>
                <w:szCs w:val="24"/>
              </w:rPr>
            </w:pPr>
            <w:r>
              <w:rPr>
                <w:rFonts w:hint="eastAsia" w:ascii="宋体" w:hAnsi="宋体" w:eastAsia="宋体" w:cs="宋体"/>
                <w:sz w:val="24"/>
                <w:szCs w:val="24"/>
              </w:rPr>
              <w:t>编制《岗位任职要求》等三层作业文件，对员工的绩效进行考核，并与员工的工资相挂钩，，对管理层和各部门负责人等岗位人员的任职要求从能力、意识、学历、经历、技能等方面作出规定。</w:t>
            </w:r>
          </w:p>
          <w:p>
            <w:pPr>
              <w:rPr>
                <w:rFonts w:hint="eastAsia" w:ascii="宋体" w:hAnsi="宋体" w:eastAsia="宋体" w:cs="宋体"/>
                <w:sz w:val="24"/>
                <w:szCs w:val="24"/>
              </w:rPr>
            </w:pPr>
            <w:r>
              <w:rPr>
                <w:rFonts w:hint="eastAsia" w:ascii="宋体" w:hAnsi="宋体" w:eastAsia="宋体" w:cs="宋体"/>
                <w:sz w:val="24"/>
                <w:szCs w:val="24"/>
              </w:rPr>
              <w:t>抽查高鼎、苗艳等均满足任职要求。</w:t>
            </w:r>
          </w:p>
          <w:p>
            <w:pPr>
              <w:rPr>
                <w:rFonts w:hint="eastAsia" w:ascii="宋体" w:hAnsi="宋体" w:eastAsia="宋体" w:cs="宋体"/>
                <w:sz w:val="24"/>
                <w:szCs w:val="24"/>
              </w:rPr>
            </w:pPr>
            <w:r>
              <w:rPr>
                <w:rFonts w:hint="eastAsia" w:ascii="宋体" w:hAnsi="宋体" w:eastAsia="宋体" w:cs="宋体"/>
                <w:sz w:val="24"/>
                <w:szCs w:val="24"/>
              </w:rPr>
              <w:t>根据企业发展规划、现状及各部门意见，人力资源部制定年度培训计划，提供《2020年培训计划》，</w:t>
            </w:r>
          </w:p>
          <w:p>
            <w:pPr>
              <w:rPr>
                <w:rFonts w:hint="eastAsia" w:ascii="宋体" w:hAnsi="宋体" w:eastAsia="宋体" w:cs="宋体"/>
                <w:sz w:val="24"/>
                <w:szCs w:val="24"/>
              </w:rPr>
            </w:pPr>
            <w:r>
              <w:rPr>
                <w:rFonts w:hint="eastAsia" w:ascii="宋体" w:hAnsi="宋体" w:eastAsia="宋体" w:cs="宋体"/>
                <w:sz w:val="24"/>
                <w:szCs w:val="24"/>
              </w:rPr>
              <w:t xml:space="preserve"> NO.</w:t>
            </w:r>
            <w:r>
              <w:rPr>
                <w:rFonts w:hint="eastAsia" w:ascii="宋体" w:hAnsi="宋体" w:eastAsia="宋体" w:cs="宋体"/>
                <w:sz w:val="24"/>
                <w:szCs w:val="24"/>
              </w:rPr>
              <w:tab/>
            </w:r>
            <w:r>
              <w:rPr>
                <w:rFonts w:hint="eastAsia" w:ascii="宋体" w:hAnsi="宋体" w:eastAsia="宋体" w:cs="宋体"/>
                <w:sz w:val="24"/>
                <w:szCs w:val="24"/>
              </w:rPr>
              <w:t>培训内容</w:t>
            </w:r>
            <w:r>
              <w:rPr>
                <w:rFonts w:hint="eastAsia" w:ascii="宋体" w:hAnsi="宋体" w:eastAsia="宋体" w:cs="宋体"/>
                <w:sz w:val="24"/>
                <w:szCs w:val="24"/>
              </w:rPr>
              <w:tab/>
            </w:r>
            <w:r>
              <w:rPr>
                <w:rFonts w:hint="eastAsia" w:ascii="宋体" w:hAnsi="宋体" w:eastAsia="宋体" w:cs="宋体"/>
                <w:sz w:val="24"/>
                <w:szCs w:val="24"/>
              </w:rPr>
              <w:t xml:space="preserve">            讲 师</w:t>
            </w:r>
            <w:r>
              <w:rPr>
                <w:rFonts w:hint="eastAsia" w:ascii="宋体" w:hAnsi="宋体" w:eastAsia="宋体" w:cs="宋体"/>
                <w:sz w:val="24"/>
                <w:szCs w:val="24"/>
              </w:rPr>
              <w:tab/>
            </w:r>
            <w:r>
              <w:rPr>
                <w:rFonts w:hint="eastAsia" w:ascii="宋体" w:hAnsi="宋体" w:eastAsia="宋体" w:cs="宋体"/>
                <w:sz w:val="24"/>
                <w:szCs w:val="24"/>
              </w:rPr>
              <w:t>培训对象</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9001、14001、45001标准</w:t>
            </w:r>
            <w:r>
              <w:rPr>
                <w:rFonts w:hint="eastAsia" w:ascii="宋体" w:hAnsi="宋体" w:eastAsia="宋体" w:cs="宋体"/>
                <w:sz w:val="24"/>
                <w:szCs w:val="24"/>
              </w:rPr>
              <w:tab/>
            </w:r>
            <w:r>
              <w:rPr>
                <w:rFonts w:hint="eastAsia" w:ascii="宋体" w:hAnsi="宋体" w:eastAsia="宋体" w:cs="宋体"/>
                <w:sz w:val="24"/>
                <w:szCs w:val="24"/>
              </w:rPr>
              <w:t xml:space="preserve"> 外聘</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内审员培训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外聘</w:t>
            </w:r>
            <w:r>
              <w:rPr>
                <w:rFonts w:hint="eastAsia" w:ascii="宋体" w:hAnsi="宋体" w:eastAsia="宋体" w:cs="宋体"/>
                <w:sz w:val="24"/>
                <w:szCs w:val="24"/>
              </w:rPr>
              <w:tab/>
            </w:r>
            <w:r>
              <w:rPr>
                <w:rFonts w:hint="eastAsia" w:ascii="宋体" w:hAnsi="宋体" w:eastAsia="宋体" w:cs="宋体"/>
                <w:sz w:val="24"/>
                <w:szCs w:val="24"/>
              </w:rPr>
              <w:t>内审员</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管理手册</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程序文件</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销售技巧、安全培训</w:t>
            </w:r>
            <w:r>
              <w:rPr>
                <w:rFonts w:hint="eastAsia" w:ascii="宋体" w:hAnsi="宋体" w:eastAsia="宋体" w:cs="宋体"/>
                <w:sz w:val="24"/>
                <w:szCs w:val="24"/>
              </w:rPr>
              <w:tab/>
            </w:r>
            <w:r>
              <w:rPr>
                <w:rFonts w:hint="eastAsia" w:ascii="宋体" w:hAnsi="宋体" w:eastAsia="宋体" w:cs="宋体"/>
                <w:sz w:val="24"/>
                <w:szCs w:val="24"/>
              </w:rPr>
              <w:t xml:space="preserve">     销售部经理</w:t>
            </w:r>
            <w:r>
              <w:rPr>
                <w:rFonts w:hint="eastAsia" w:ascii="宋体" w:hAnsi="宋体" w:eastAsia="宋体" w:cs="宋体"/>
                <w:sz w:val="24"/>
                <w:szCs w:val="24"/>
              </w:rPr>
              <w:tab/>
            </w:r>
            <w:r>
              <w:rPr>
                <w:rFonts w:hint="eastAsia" w:ascii="宋体" w:hAnsi="宋体" w:eastAsia="宋体" w:cs="宋体"/>
                <w:sz w:val="24"/>
                <w:szCs w:val="24"/>
              </w:rPr>
              <w:t>销售人员</w:t>
            </w:r>
          </w:p>
          <w:p>
            <w:pP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环境、安全法律法规</w:t>
            </w:r>
            <w:r>
              <w:rPr>
                <w:rFonts w:hint="eastAsia" w:ascii="宋体" w:hAnsi="宋体" w:eastAsia="宋体" w:cs="宋体"/>
                <w:sz w:val="24"/>
                <w:szCs w:val="24"/>
              </w:rPr>
              <w:tab/>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管理制度培训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管代</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新员工入职培训</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办公室</w:t>
            </w:r>
            <w:r>
              <w:rPr>
                <w:rFonts w:hint="eastAsia" w:ascii="宋体" w:hAnsi="宋体" w:eastAsia="宋体" w:cs="宋体"/>
                <w:sz w:val="24"/>
                <w:szCs w:val="24"/>
              </w:rPr>
              <w:tab/>
            </w:r>
            <w:r>
              <w:rPr>
                <w:rFonts w:hint="eastAsia" w:ascii="宋体" w:hAnsi="宋体" w:eastAsia="宋体" w:cs="宋体"/>
                <w:sz w:val="24"/>
                <w:szCs w:val="24"/>
              </w:rPr>
              <w:t>新员工</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培训时间分布在每个月份。</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抽1：培训实施记录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贯标培训</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咨询老师</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年1月15日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公司会议室</w:t>
            </w:r>
          </w:p>
          <w:p>
            <w:pPr>
              <w:rPr>
                <w:rFonts w:hint="eastAsia" w:ascii="宋体" w:hAnsi="宋体" w:eastAsia="宋体" w:cs="宋体"/>
                <w:sz w:val="24"/>
                <w:szCs w:val="24"/>
              </w:rPr>
            </w:pPr>
            <w:r>
              <w:rPr>
                <w:rFonts w:hint="eastAsia" w:ascii="宋体" w:hAnsi="宋体" w:eastAsia="宋体" w:cs="宋体"/>
                <w:sz w:val="24"/>
                <w:szCs w:val="24"/>
              </w:rPr>
              <w:t>参加培训人员</w:t>
            </w:r>
            <w:r>
              <w:rPr>
                <w:rFonts w:hint="eastAsia" w:ascii="宋体" w:hAnsi="宋体" w:eastAsia="宋体" w:cs="宋体"/>
                <w:sz w:val="24"/>
                <w:szCs w:val="24"/>
              </w:rPr>
              <w:tab/>
            </w:r>
            <w:r>
              <w:rPr>
                <w:rFonts w:hint="eastAsia" w:ascii="宋体" w:hAnsi="宋体" w:eastAsia="宋体" w:cs="宋体"/>
                <w:sz w:val="24"/>
                <w:szCs w:val="24"/>
              </w:rPr>
              <w:t>公司全体人员</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I</w:t>
            </w:r>
            <w:r>
              <w:rPr>
                <w:rFonts w:hint="eastAsia" w:ascii="宋体" w:hAnsi="宋体" w:eastAsia="宋体" w:cs="宋体"/>
                <w:sz w:val="24"/>
                <w:szCs w:val="24"/>
                <w:lang w:eastAsia="zh-CN"/>
              </w:rPr>
              <w:t>O</w:t>
            </w:r>
            <w:r>
              <w:rPr>
                <w:rFonts w:hint="eastAsia" w:ascii="宋体" w:hAnsi="宋体" w:eastAsia="宋体" w:cs="宋体"/>
                <w:sz w:val="24"/>
                <w:szCs w:val="24"/>
              </w:rPr>
              <w:t>O9001：2015、I</w:t>
            </w:r>
            <w:r>
              <w:rPr>
                <w:rFonts w:hint="eastAsia" w:ascii="宋体" w:hAnsi="宋体" w:eastAsia="宋体" w:cs="宋体"/>
                <w:sz w:val="24"/>
                <w:szCs w:val="24"/>
                <w:lang w:eastAsia="zh-CN"/>
              </w:rPr>
              <w:t>O</w:t>
            </w:r>
            <w:r>
              <w:rPr>
                <w:rFonts w:hint="eastAsia" w:ascii="宋体" w:hAnsi="宋体" w:eastAsia="宋体" w:cs="宋体"/>
                <w:sz w:val="24"/>
                <w:szCs w:val="24"/>
              </w:rPr>
              <w:t>O14001:2015、I</w:t>
            </w:r>
            <w:r>
              <w:rPr>
                <w:rFonts w:hint="eastAsia" w:ascii="宋体" w:hAnsi="宋体" w:eastAsia="宋体" w:cs="宋体"/>
                <w:sz w:val="24"/>
                <w:szCs w:val="24"/>
                <w:lang w:eastAsia="zh-CN"/>
              </w:rPr>
              <w:t>O</w:t>
            </w:r>
            <w:r>
              <w:rPr>
                <w:rFonts w:hint="eastAsia" w:ascii="宋体" w:hAnsi="宋体" w:eastAsia="宋体" w:cs="宋体"/>
                <w:sz w:val="24"/>
                <w:szCs w:val="24"/>
              </w:rPr>
              <w:t>O45001：2018标准培训。</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考核合格   </w:t>
            </w:r>
            <w:r>
              <w:rPr>
                <w:rFonts w:hint="eastAsia" w:ascii="宋体" w:hAnsi="宋体" w:eastAsia="宋体" w:cs="宋体"/>
                <w:sz w:val="24"/>
                <w:szCs w:val="24"/>
              </w:rPr>
              <w:sym w:font="Wingdings 2" w:char="0052"/>
            </w:r>
            <w:r>
              <w:rPr>
                <w:rFonts w:hint="eastAsia" w:ascii="宋体" w:hAnsi="宋体" w:eastAsia="宋体" w:cs="宋体"/>
                <w:sz w:val="24"/>
                <w:szCs w:val="24"/>
              </w:rPr>
              <w:t>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咨询师</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苗艳抽</w:t>
            </w:r>
          </w:p>
          <w:p>
            <w:pPr>
              <w:rPr>
                <w:rFonts w:hint="eastAsia" w:ascii="宋体" w:hAnsi="宋体" w:eastAsia="宋体" w:cs="宋体"/>
                <w:sz w:val="24"/>
                <w:szCs w:val="24"/>
              </w:rPr>
            </w:pPr>
            <w:r>
              <w:rPr>
                <w:rFonts w:hint="eastAsia" w:ascii="宋体" w:hAnsi="宋体" w:eastAsia="宋体" w:cs="宋体"/>
                <w:sz w:val="24"/>
                <w:szCs w:val="24"/>
              </w:rPr>
              <w:t>2：培训实施记录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管理手册</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年2月26日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线上</w:t>
            </w:r>
          </w:p>
          <w:p>
            <w:pPr>
              <w:rPr>
                <w:rFonts w:hint="eastAsia" w:ascii="宋体" w:hAnsi="宋体" w:eastAsia="宋体" w:cs="宋体"/>
                <w:sz w:val="24"/>
                <w:szCs w:val="24"/>
              </w:rPr>
            </w:pPr>
            <w:r>
              <w:rPr>
                <w:rFonts w:hint="eastAsia" w:ascii="宋体" w:hAnsi="宋体" w:eastAsia="宋体" w:cs="宋体"/>
                <w:sz w:val="24"/>
                <w:szCs w:val="24"/>
              </w:rPr>
              <w:t>参加培训人员名单</w:t>
            </w:r>
            <w:r>
              <w:rPr>
                <w:rFonts w:hint="eastAsia" w:ascii="宋体" w:hAnsi="宋体" w:eastAsia="宋体" w:cs="宋体"/>
                <w:sz w:val="24"/>
                <w:szCs w:val="24"/>
              </w:rPr>
              <w:tab/>
            </w:r>
            <w:r>
              <w:rPr>
                <w:rFonts w:hint="eastAsia" w:ascii="宋体" w:hAnsi="宋体" w:eastAsia="宋体" w:cs="宋体"/>
                <w:sz w:val="24"/>
                <w:szCs w:val="24"/>
              </w:rPr>
              <w:t>高鼎、苗艳、张彦、张云亮</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1.公司的方针</w:t>
            </w:r>
          </w:p>
          <w:p>
            <w:pPr>
              <w:rPr>
                <w:rFonts w:hint="eastAsia" w:ascii="宋体" w:hAnsi="宋体" w:eastAsia="宋体" w:cs="宋体"/>
                <w:sz w:val="24"/>
                <w:szCs w:val="24"/>
              </w:rPr>
            </w:pPr>
            <w:r>
              <w:rPr>
                <w:rFonts w:hint="eastAsia" w:ascii="宋体" w:hAnsi="宋体" w:eastAsia="宋体" w:cs="宋体"/>
                <w:sz w:val="24"/>
                <w:szCs w:val="24"/>
              </w:rPr>
              <w:t>2.公司的总目标及各部门目标</w:t>
            </w:r>
          </w:p>
          <w:p>
            <w:pPr>
              <w:rPr>
                <w:rFonts w:hint="eastAsia" w:ascii="宋体" w:hAnsi="宋体" w:eastAsia="宋体" w:cs="宋体"/>
                <w:sz w:val="24"/>
                <w:szCs w:val="24"/>
              </w:rPr>
            </w:pPr>
            <w:r>
              <w:rPr>
                <w:rFonts w:hint="eastAsia" w:ascii="宋体" w:hAnsi="宋体" w:eastAsia="宋体" w:cs="宋体"/>
                <w:sz w:val="24"/>
                <w:szCs w:val="24"/>
              </w:rPr>
              <w:t>3.管理职责</w:t>
            </w:r>
          </w:p>
          <w:p>
            <w:pPr>
              <w:rPr>
                <w:rFonts w:hint="eastAsia" w:ascii="宋体" w:hAnsi="宋体" w:eastAsia="宋体" w:cs="宋体"/>
                <w:sz w:val="24"/>
                <w:szCs w:val="24"/>
              </w:rPr>
            </w:pPr>
            <w:r>
              <w:rPr>
                <w:rFonts w:hint="eastAsia" w:ascii="宋体" w:hAnsi="宋体" w:eastAsia="宋体" w:cs="宋体"/>
                <w:sz w:val="24"/>
                <w:szCs w:val="24"/>
              </w:rPr>
              <w:t>4.体系负责内容</w:t>
            </w:r>
          </w:p>
          <w:p>
            <w:pPr>
              <w:rPr>
                <w:rFonts w:hint="eastAsia" w:ascii="宋体" w:hAnsi="宋体" w:eastAsia="宋体" w:cs="宋体"/>
                <w:sz w:val="24"/>
                <w:szCs w:val="24"/>
              </w:rPr>
            </w:pPr>
            <w:r>
              <w:rPr>
                <w:rFonts w:hint="eastAsia" w:ascii="宋体" w:hAnsi="宋体" w:eastAsia="宋体" w:cs="宋体"/>
                <w:sz w:val="24"/>
                <w:szCs w:val="24"/>
              </w:rPr>
              <w:t>5.纠正预防</w:t>
            </w:r>
          </w:p>
          <w:p>
            <w:pPr>
              <w:rPr>
                <w:rFonts w:hint="eastAsia" w:ascii="宋体" w:hAnsi="宋体" w:eastAsia="宋体" w:cs="宋体"/>
                <w:sz w:val="24"/>
                <w:szCs w:val="24"/>
              </w:rPr>
            </w:pPr>
            <w:r>
              <w:rPr>
                <w:rFonts w:hint="eastAsia" w:ascii="宋体" w:hAnsi="宋体" w:eastAsia="宋体" w:cs="宋体"/>
                <w:sz w:val="24"/>
                <w:szCs w:val="24"/>
              </w:rPr>
              <w:t>6.数据分析</w:t>
            </w:r>
          </w:p>
          <w:p>
            <w:pPr>
              <w:rPr>
                <w:rFonts w:hint="eastAsia" w:ascii="宋体" w:hAnsi="宋体" w:eastAsia="宋体" w:cs="宋体"/>
                <w:sz w:val="24"/>
                <w:szCs w:val="24"/>
              </w:rPr>
            </w:pPr>
            <w:r>
              <w:rPr>
                <w:rFonts w:hint="eastAsia" w:ascii="宋体" w:hAnsi="宋体" w:eastAsia="宋体" w:cs="宋体"/>
                <w:sz w:val="24"/>
                <w:szCs w:val="24"/>
              </w:rPr>
              <w:t>7.持续改进</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考核合格   </w:t>
            </w:r>
            <w:r>
              <w:rPr>
                <w:rFonts w:hint="eastAsia" w:ascii="宋体" w:hAnsi="宋体" w:eastAsia="宋体" w:cs="宋体"/>
                <w:sz w:val="24"/>
                <w:szCs w:val="24"/>
              </w:rPr>
              <w:sym w:font="Wingdings 2" w:char="0052"/>
            </w:r>
            <w:r>
              <w:rPr>
                <w:rFonts w:hint="eastAsia" w:ascii="宋体" w:hAnsi="宋体" w:eastAsia="宋体" w:cs="宋体"/>
                <w:sz w:val="24"/>
                <w:szCs w:val="24"/>
              </w:rPr>
              <w:t>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抽3：培训实施记录</w:t>
            </w:r>
          </w:p>
          <w:p>
            <w:pPr>
              <w:rPr>
                <w:rFonts w:hint="eastAsia" w:ascii="宋体" w:hAnsi="宋体" w:eastAsia="宋体" w:cs="宋体"/>
                <w:sz w:val="24"/>
                <w:szCs w:val="24"/>
              </w:rPr>
            </w:pPr>
            <w:r>
              <w:rPr>
                <w:rFonts w:hint="eastAsia" w:ascii="宋体" w:hAnsi="宋体" w:eastAsia="宋体" w:cs="宋体"/>
                <w:sz w:val="24"/>
                <w:szCs w:val="24"/>
              </w:rPr>
              <w:t>培训课程</w:t>
            </w:r>
            <w:r>
              <w:rPr>
                <w:rFonts w:hint="eastAsia" w:ascii="宋体" w:hAnsi="宋体" w:eastAsia="宋体" w:cs="宋体"/>
                <w:sz w:val="24"/>
                <w:szCs w:val="24"/>
              </w:rPr>
              <w:tab/>
            </w:r>
            <w:r>
              <w:rPr>
                <w:rFonts w:hint="eastAsia" w:ascii="宋体" w:hAnsi="宋体" w:eastAsia="宋体" w:cs="宋体"/>
                <w:sz w:val="24"/>
                <w:szCs w:val="24"/>
              </w:rPr>
              <w:t>程序文件培训</w:t>
            </w:r>
            <w:r>
              <w:rPr>
                <w:rFonts w:hint="eastAsia" w:ascii="宋体" w:hAnsi="宋体" w:eastAsia="宋体" w:cs="宋体"/>
                <w:sz w:val="24"/>
                <w:szCs w:val="24"/>
              </w:rPr>
              <w:tab/>
            </w:r>
            <w:r>
              <w:rPr>
                <w:rFonts w:hint="eastAsia" w:ascii="宋体" w:hAnsi="宋体" w:eastAsia="宋体" w:cs="宋体"/>
                <w:sz w:val="24"/>
                <w:szCs w:val="24"/>
              </w:rPr>
              <w:t>培训对象</w:t>
            </w:r>
            <w:r>
              <w:rPr>
                <w:rFonts w:hint="eastAsia" w:ascii="宋体" w:hAnsi="宋体" w:eastAsia="宋体" w:cs="宋体"/>
                <w:sz w:val="24"/>
                <w:szCs w:val="24"/>
              </w:rPr>
              <w:tab/>
            </w:r>
            <w:r>
              <w:rPr>
                <w:rFonts w:hint="eastAsia" w:ascii="宋体" w:hAnsi="宋体" w:eastAsia="宋体" w:cs="宋体"/>
                <w:sz w:val="24"/>
                <w:szCs w:val="24"/>
              </w:rPr>
              <w:t>各部门负责人</w:t>
            </w:r>
          </w:p>
          <w:p>
            <w:pPr>
              <w:rPr>
                <w:rFonts w:hint="eastAsia" w:ascii="宋体" w:hAnsi="宋体" w:eastAsia="宋体" w:cs="宋体"/>
                <w:sz w:val="24"/>
                <w:szCs w:val="24"/>
              </w:rPr>
            </w:pPr>
            <w:r>
              <w:rPr>
                <w:rFonts w:hint="eastAsia" w:ascii="宋体" w:hAnsi="宋体" w:eastAsia="宋体" w:cs="宋体"/>
                <w:sz w:val="24"/>
                <w:szCs w:val="24"/>
              </w:rPr>
              <w:t>培训形式</w:t>
            </w:r>
            <w:r>
              <w:rPr>
                <w:rFonts w:hint="eastAsia" w:ascii="宋体" w:hAnsi="宋体" w:eastAsia="宋体" w:cs="宋体"/>
                <w:sz w:val="24"/>
                <w:szCs w:val="24"/>
              </w:rPr>
              <w:tab/>
            </w:r>
            <w:r>
              <w:rPr>
                <w:rFonts w:hint="eastAsia" w:ascii="宋体" w:hAnsi="宋体" w:eastAsia="宋体" w:cs="宋体"/>
                <w:sz w:val="24"/>
                <w:szCs w:val="24"/>
              </w:rPr>
              <w:t xml:space="preserve">√单位集中培训   </w:t>
            </w:r>
            <w:r>
              <w:rPr>
                <w:rFonts w:hint="eastAsia" w:ascii="宋体" w:hAnsi="宋体" w:eastAsia="宋体" w:cs="宋体"/>
                <w:sz w:val="24"/>
                <w:szCs w:val="24"/>
              </w:rPr>
              <w:sym w:font="Wingdings 2" w:char="0052"/>
            </w:r>
            <w:r>
              <w:rPr>
                <w:rFonts w:hint="eastAsia" w:ascii="宋体" w:hAnsi="宋体" w:eastAsia="宋体" w:cs="宋体"/>
                <w:sz w:val="24"/>
                <w:szCs w:val="24"/>
              </w:rPr>
              <w:t>部门培训</w:t>
            </w:r>
          </w:p>
          <w:p>
            <w:pPr>
              <w:rPr>
                <w:rFonts w:hint="eastAsia" w:ascii="宋体" w:hAnsi="宋体" w:eastAsia="宋体" w:cs="宋体"/>
                <w:sz w:val="24"/>
                <w:szCs w:val="24"/>
              </w:rPr>
            </w:pPr>
            <w:r>
              <w:rPr>
                <w:rFonts w:hint="eastAsia" w:ascii="宋体" w:hAnsi="宋体" w:eastAsia="宋体" w:cs="宋体"/>
                <w:sz w:val="24"/>
                <w:szCs w:val="24"/>
              </w:rPr>
              <w:t>□外部培训       □其    它</w:t>
            </w:r>
            <w:r>
              <w:rPr>
                <w:rFonts w:hint="eastAsia" w:ascii="宋体" w:hAnsi="宋体" w:eastAsia="宋体" w:cs="宋体"/>
                <w:sz w:val="24"/>
                <w:szCs w:val="24"/>
              </w:rPr>
              <w:tab/>
            </w:r>
            <w:r>
              <w:rPr>
                <w:rFonts w:hint="eastAsia" w:ascii="宋体" w:hAnsi="宋体" w:eastAsia="宋体" w:cs="宋体"/>
                <w:sz w:val="24"/>
                <w:szCs w:val="24"/>
              </w:rPr>
              <w:t>培训教师</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培训时间</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年2月28日</w:t>
            </w:r>
            <w:r>
              <w:rPr>
                <w:rFonts w:hint="eastAsia" w:ascii="宋体" w:hAnsi="宋体" w:eastAsia="宋体" w:cs="宋体"/>
                <w:sz w:val="24"/>
                <w:szCs w:val="24"/>
              </w:rPr>
              <w:tab/>
            </w:r>
            <w:r>
              <w:rPr>
                <w:rFonts w:hint="eastAsia" w:ascii="宋体" w:hAnsi="宋体" w:eastAsia="宋体" w:cs="宋体"/>
                <w:sz w:val="24"/>
                <w:szCs w:val="24"/>
              </w:rPr>
              <w:t>培训地点</w:t>
            </w:r>
            <w:r>
              <w:rPr>
                <w:rFonts w:hint="eastAsia" w:ascii="宋体" w:hAnsi="宋体" w:eastAsia="宋体" w:cs="宋体"/>
                <w:sz w:val="24"/>
                <w:szCs w:val="24"/>
              </w:rPr>
              <w:tab/>
            </w:r>
            <w:r>
              <w:rPr>
                <w:rFonts w:hint="eastAsia" w:ascii="宋体" w:hAnsi="宋体" w:eastAsia="宋体" w:cs="宋体"/>
                <w:sz w:val="24"/>
                <w:szCs w:val="24"/>
              </w:rPr>
              <w:t>线上</w:t>
            </w:r>
          </w:p>
          <w:p>
            <w:pPr>
              <w:rPr>
                <w:rFonts w:hint="eastAsia" w:ascii="宋体" w:hAnsi="宋体" w:eastAsia="宋体" w:cs="宋体"/>
                <w:sz w:val="24"/>
                <w:szCs w:val="24"/>
              </w:rPr>
            </w:pPr>
            <w:r>
              <w:rPr>
                <w:rFonts w:hint="eastAsia" w:ascii="宋体" w:hAnsi="宋体" w:eastAsia="宋体" w:cs="宋体"/>
                <w:sz w:val="24"/>
                <w:szCs w:val="24"/>
              </w:rPr>
              <w:t>参加培训人员名单</w:t>
            </w:r>
            <w:r>
              <w:rPr>
                <w:rFonts w:hint="eastAsia" w:ascii="宋体" w:hAnsi="宋体" w:eastAsia="宋体" w:cs="宋体"/>
                <w:sz w:val="24"/>
                <w:szCs w:val="24"/>
              </w:rPr>
              <w:tab/>
            </w:r>
            <w:r>
              <w:rPr>
                <w:rFonts w:hint="eastAsia" w:ascii="宋体" w:hAnsi="宋体" w:eastAsia="宋体" w:cs="宋体"/>
                <w:sz w:val="24"/>
                <w:szCs w:val="24"/>
              </w:rPr>
              <w:t>高鼎、苗艳、张彦、张云亮</w:t>
            </w:r>
          </w:p>
          <w:p>
            <w:pPr>
              <w:rPr>
                <w:rFonts w:hint="eastAsia" w:ascii="宋体" w:hAnsi="宋体" w:eastAsia="宋体" w:cs="宋体"/>
                <w:sz w:val="24"/>
                <w:szCs w:val="24"/>
              </w:rPr>
            </w:pPr>
            <w:r>
              <w:rPr>
                <w:rFonts w:hint="eastAsia" w:ascii="宋体" w:hAnsi="宋体" w:eastAsia="宋体" w:cs="宋体"/>
                <w:sz w:val="24"/>
                <w:szCs w:val="24"/>
              </w:rPr>
              <w:t>培训内容摘　　要</w:t>
            </w:r>
            <w:r>
              <w:rPr>
                <w:rFonts w:hint="eastAsia" w:ascii="宋体" w:hAnsi="宋体" w:eastAsia="宋体" w:cs="宋体"/>
                <w:sz w:val="24"/>
                <w:szCs w:val="24"/>
              </w:rPr>
              <w:tab/>
            </w:r>
            <w:r>
              <w:rPr>
                <w:rFonts w:hint="eastAsia" w:ascii="宋体" w:hAnsi="宋体" w:eastAsia="宋体" w:cs="宋体"/>
                <w:sz w:val="24"/>
                <w:szCs w:val="24"/>
              </w:rPr>
              <w:t>I</w:t>
            </w:r>
            <w:r>
              <w:rPr>
                <w:rFonts w:hint="eastAsia" w:ascii="宋体" w:hAnsi="宋体" w:eastAsia="宋体" w:cs="宋体"/>
                <w:sz w:val="24"/>
                <w:szCs w:val="24"/>
                <w:lang w:eastAsia="zh-CN"/>
              </w:rPr>
              <w:t>O</w:t>
            </w:r>
            <w:r>
              <w:rPr>
                <w:rFonts w:hint="eastAsia" w:ascii="宋体" w:hAnsi="宋体" w:eastAsia="宋体" w:cs="宋体"/>
                <w:sz w:val="24"/>
                <w:szCs w:val="24"/>
              </w:rPr>
              <w:t>O9001：2015、I</w:t>
            </w:r>
            <w:r>
              <w:rPr>
                <w:rFonts w:hint="eastAsia" w:ascii="宋体" w:hAnsi="宋体" w:eastAsia="宋体" w:cs="宋体"/>
                <w:sz w:val="24"/>
                <w:szCs w:val="24"/>
                <w:lang w:eastAsia="zh-CN"/>
              </w:rPr>
              <w:t>O</w:t>
            </w:r>
            <w:r>
              <w:rPr>
                <w:rFonts w:hint="eastAsia" w:ascii="宋体" w:hAnsi="宋体" w:eastAsia="宋体" w:cs="宋体"/>
                <w:sz w:val="24"/>
                <w:szCs w:val="24"/>
              </w:rPr>
              <w:t>O14001:2015、GB/T28001-2011标准条款讲解</w:t>
            </w:r>
          </w:p>
          <w:p>
            <w:pPr>
              <w:rPr>
                <w:rFonts w:hint="eastAsia" w:ascii="宋体" w:hAnsi="宋体" w:eastAsia="宋体" w:cs="宋体"/>
                <w:sz w:val="24"/>
                <w:szCs w:val="24"/>
              </w:rPr>
            </w:pPr>
            <w:r>
              <w:rPr>
                <w:rFonts w:hint="eastAsia" w:ascii="宋体" w:hAnsi="宋体" w:eastAsia="宋体" w:cs="宋体"/>
                <w:sz w:val="24"/>
                <w:szCs w:val="24"/>
              </w:rPr>
              <w:t>程序文件讲解</w:t>
            </w:r>
          </w:p>
          <w:p>
            <w:pPr>
              <w:rPr>
                <w:rFonts w:hint="eastAsia" w:ascii="宋体" w:hAnsi="宋体" w:eastAsia="宋体" w:cs="宋体"/>
                <w:sz w:val="24"/>
                <w:szCs w:val="24"/>
              </w:rPr>
            </w:pPr>
            <w:r>
              <w:rPr>
                <w:rFonts w:hint="eastAsia" w:ascii="宋体" w:hAnsi="宋体" w:eastAsia="宋体" w:cs="宋体"/>
                <w:sz w:val="24"/>
                <w:szCs w:val="24"/>
              </w:rPr>
              <w:t>培训评价</w:t>
            </w:r>
            <w:r>
              <w:rPr>
                <w:rFonts w:hint="eastAsia" w:ascii="宋体" w:hAnsi="宋体" w:eastAsia="宋体" w:cs="宋体"/>
                <w:sz w:val="24"/>
                <w:szCs w:val="24"/>
              </w:rPr>
              <w:tab/>
            </w:r>
            <w:r>
              <w:rPr>
                <w:rFonts w:hint="eastAsia" w:ascii="宋体" w:hAnsi="宋体" w:eastAsia="宋体" w:cs="宋体"/>
                <w:sz w:val="24"/>
                <w:szCs w:val="24"/>
              </w:rPr>
              <w:sym w:font="Wingdings 2" w:char="0052"/>
            </w:r>
            <w:r>
              <w:rPr>
                <w:rFonts w:hint="eastAsia" w:ascii="宋体" w:hAnsi="宋体" w:eastAsia="宋体" w:cs="宋体"/>
                <w:sz w:val="24"/>
                <w:szCs w:val="24"/>
              </w:rPr>
              <w:t>考核合格   □取得证书   √掌握所学内容   □其   它</w:t>
            </w:r>
          </w:p>
          <w:p>
            <w:pPr>
              <w:rPr>
                <w:rFonts w:hint="eastAsia" w:ascii="宋体" w:hAnsi="宋体" w:eastAsia="宋体" w:cs="宋体"/>
                <w:sz w:val="24"/>
                <w:szCs w:val="24"/>
              </w:rPr>
            </w:pPr>
            <w:r>
              <w:rPr>
                <w:rFonts w:hint="eastAsia" w:ascii="宋体" w:hAnsi="宋体" w:eastAsia="宋体" w:cs="宋体"/>
                <w:sz w:val="24"/>
                <w:szCs w:val="24"/>
              </w:rPr>
              <w:t>培训者确认</w:t>
            </w:r>
            <w:r>
              <w:rPr>
                <w:rFonts w:hint="eastAsia" w:ascii="宋体" w:hAnsi="宋体" w:eastAsia="宋体" w:cs="宋体"/>
                <w:sz w:val="24"/>
                <w:szCs w:val="24"/>
              </w:rPr>
              <w:tab/>
            </w: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部门确认</w:t>
            </w:r>
            <w:r>
              <w:rPr>
                <w:rFonts w:hint="eastAsia" w:ascii="宋体" w:hAnsi="宋体" w:eastAsia="宋体" w:cs="宋体"/>
                <w:sz w:val="24"/>
                <w:szCs w:val="24"/>
              </w:rPr>
              <w:tab/>
            </w:r>
            <w:r>
              <w:rPr>
                <w:rFonts w:hint="eastAsia" w:ascii="宋体" w:hAnsi="宋体" w:eastAsia="宋体" w:cs="宋体"/>
                <w:sz w:val="24"/>
                <w:szCs w:val="24"/>
              </w:rPr>
              <w:t>苗艳</w:t>
            </w:r>
          </w:p>
          <w:p>
            <w:pPr>
              <w:rPr>
                <w:rFonts w:hint="eastAsia" w:ascii="宋体" w:hAnsi="宋体" w:eastAsia="宋体" w:cs="宋体"/>
                <w:sz w:val="24"/>
                <w:szCs w:val="24"/>
              </w:rPr>
            </w:pPr>
            <w:r>
              <w:rPr>
                <w:rFonts w:hint="eastAsia" w:ascii="宋体" w:hAnsi="宋体" w:eastAsia="宋体" w:cs="宋体"/>
                <w:sz w:val="24"/>
                <w:szCs w:val="24"/>
              </w:rPr>
              <w:t>查本公司人员稳定，无新进员工，无新员工三级教育培训记录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cs="宋体"/>
                <w:sz w:val="24"/>
                <w:szCs w:val="24"/>
                <w:lang w:val="en-US" w:eastAsia="zh-CN"/>
              </w:rPr>
              <w:t>乌日恒</w:t>
            </w:r>
            <w:r>
              <w:rPr>
                <w:rFonts w:hint="eastAsia" w:ascii="宋体" w:hAnsi="宋体" w:eastAsia="宋体" w:cs="宋体"/>
                <w:sz w:val="24"/>
                <w:szCs w:val="24"/>
              </w:rPr>
              <w:t>人员能力评价表</w:t>
            </w:r>
          </w:p>
          <w:p>
            <w:pPr>
              <w:rPr>
                <w:rFonts w:hint="eastAsia" w:ascii="宋体" w:hAnsi="宋体" w:eastAsia="宋体" w:cs="宋体"/>
                <w:sz w:val="24"/>
                <w:szCs w:val="24"/>
              </w:rPr>
            </w:pPr>
            <w:r>
              <w:rPr>
                <w:rFonts w:hint="eastAsia" w:ascii="宋体" w:hAnsi="宋体" w:eastAsia="宋体" w:cs="宋体"/>
                <w:sz w:val="24"/>
                <w:szCs w:val="24"/>
              </w:rPr>
              <w:t>考核内容有:</w:t>
            </w:r>
          </w:p>
          <w:p>
            <w:pPr>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rPr>
              <w:tab/>
            </w:r>
            <w:r>
              <w:rPr>
                <w:rFonts w:hint="eastAsia" w:ascii="宋体" w:hAnsi="宋体" w:eastAsia="宋体" w:cs="宋体"/>
                <w:sz w:val="24"/>
                <w:szCs w:val="24"/>
              </w:rPr>
              <w:t xml:space="preserve"> 职  务</w:t>
            </w:r>
            <w:r>
              <w:rPr>
                <w:rFonts w:hint="eastAsia" w:ascii="宋体" w:hAnsi="宋体" w:eastAsia="宋体" w:cs="宋体"/>
                <w:sz w:val="24"/>
                <w:szCs w:val="24"/>
              </w:rPr>
              <w:tab/>
            </w:r>
            <w:r>
              <w:rPr>
                <w:rFonts w:hint="eastAsia" w:ascii="宋体" w:hAnsi="宋体" w:eastAsia="宋体" w:cs="宋体"/>
                <w:sz w:val="24"/>
                <w:szCs w:val="24"/>
              </w:rPr>
              <w:t xml:space="preserve">       考核时间</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苗艳</w:t>
            </w:r>
            <w:r>
              <w:rPr>
                <w:rFonts w:hint="eastAsia" w:ascii="宋体" w:hAnsi="宋体" w:eastAsia="宋体" w:cs="宋体"/>
                <w:sz w:val="24"/>
                <w:szCs w:val="24"/>
              </w:rPr>
              <w:tab/>
            </w:r>
            <w:r>
              <w:rPr>
                <w:rFonts w:hint="eastAsia" w:ascii="宋体" w:hAnsi="宋体" w:eastAsia="宋体" w:cs="宋体"/>
                <w:sz w:val="24"/>
                <w:szCs w:val="24"/>
              </w:rPr>
              <w:t xml:space="preserve">综合部经理  </w:t>
            </w:r>
            <w:r>
              <w:rPr>
                <w:rFonts w:hint="eastAsia" w:ascii="宋体" w:hAnsi="宋体" w:eastAsia="宋体" w:cs="宋体"/>
                <w:sz w:val="24"/>
                <w:szCs w:val="24"/>
              </w:rPr>
              <w:tab/>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资历符合情况：</w:t>
            </w:r>
          </w:p>
          <w:p>
            <w:pPr>
              <w:rPr>
                <w:rFonts w:hint="eastAsia" w:ascii="宋体" w:hAnsi="宋体" w:eastAsia="宋体" w:cs="宋体"/>
                <w:sz w:val="24"/>
                <w:szCs w:val="24"/>
              </w:rPr>
            </w:pPr>
            <w:r>
              <w:rPr>
                <w:rFonts w:hint="eastAsia" w:ascii="宋体" w:hAnsi="宋体" w:eastAsia="宋体" w:cs="宋体"/>
                <w:sz w:val="24"/>
                <w:szCs w:val="24"/>
              </w:rPr>
              <w:t xml:space="preserve">该同志具有管理类专业，具有丰富管理的工作经验。 </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业务知识掌握情况：</w:t>
            </w:r>
          </w:p>
          <w:p>
            <w:pPr>
              <w:rPr>
                <w:rFonts w:hint="eastAsia" w:ascii="宋体" w:hAnsi="宋体" w:eastAsia="宋体" w:cs="宋体"/>
                <w:sz w:val="24"/>
                <w:szCs w:val="24"/>
              </w:rPr>
            </w:pPr>
            <w:r>
              <w:rPr>
                <w:rFonts w:hint="eastAsia" w:ascii="宋体" w:hAnsi="宋体" w:eastAsia="宋体" w:cs="宋体"/>
                <w:sz w:val="24"/>
                <w:szCs w:val="24"/>
              </w:rPr>
              <w:t xml:space="preserve">该同志具有卓越管理能力，有相关业务经验。良好的协调能力与沟通能力，较强的组织计划能力及团队合作能力。 </w:t>
            </w:r>
          </w:p>
          <w:p>
            <w:pPr>
              <w:rPr>
                <w:rFonts w:hint="eastAsia" w:ascii="宋体" w:hAnsi="宋体" w:eastAsia="宋体" w:cs="宋体"/>
                <w:sz w:val="24"/>
                <w:szCs w:val="24"/>
              </w:rPr>
            </w:pPr>
            <w:r>
              <w:rPr>
                <w:rFonts w:hint="eastAsia" w:ascii="宋体" w:hAnsi="宋体" w:eastAsia="宋体" w:cs="宋体"/>
                <w:sz w:val="24"/>
                <w:szCs w:val="24"/>
              </w:rPr>
              <w:t xml:space="preserve">          优秀  ■   良好  □   一般  □   差  □</w:t>
            </w:r>
          </w:p>
          <w:p>
            <w:pPr>
              <w:rPr>
                <w:rFonts w:hint="eastAsia" w:ascii="宋体" w:hAnsi="宋体" w:eastAsia="宋体" w:cs="宋体"/>
                <w:sz w:val="24"/>
                <w:szCs w:val="24"/>
              </w:rPr>
            </w:pPr>
            <w:r>
              <w:rPr>
                <w:rFonts w:hint="eastAsia" w:ascii="宋体" w:hAnsi="宋体" w:eastAsia="宋体" w:cs="宋体"/>
                <w:sz w:val="24"/>
                <w:szCs w:val="24"/>
              </w:rPr>
              <w:t>基本任务完成情况：该同志能够很好的完成公司交给的各项工作。</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责任意识：该同志工作认真负责，具有较高的责任心事业感，原则性强。</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 xml:space="preserve">能力评定：该同志具有较强的组织协调能力和应变能力，良好的协调能力与沟通能力，较强的组织计划能力及团队合作能力。 </w:t>
            </w:r>
          </w:p>
          <w:p>
            <w:pPr>
              <w:rPr>
                <w:rFonts w:hint="eastAsia" w:ascii="宋体" w:hAnsi="宋体" w:eastAsia="宋体" w:cs="宋体"/>
                <w:sz w:val="24"/>
                <w:szCs w:val="24"/>
              </w:rPr>
            </w:pPr>
            <w:r>
              <w:rPr>
                <w:rFonts w:hint="eastAsia" w:ascii="宋体" w:hAnsi="宋体" w:eastAsia="宋体" w:cs="宋体"/>
                <w:sz w:val="24"/>
                <w:szCs w:val="24"/>
              </w:rPr>
              <w:t>优秀  ■   良好  □   一般  □   差  □</w:t>
            </w:r>
          </w:p>
          <w:p>
            <w:pPr>
              <w:rPr>
                <w:rFonts w:hint="eastAsia" w:ascii="宋体" w:hAnsi="宋体" w:eastAsia="宋体" w:cs="宋体"/>
                <w:sz w:val="24"/>
                <w:szCs w:val="24"/>
              </w:rPr>
            </w:pPr>
            <w:r>
              <w:rPr>
                <w:rFonts w:hint="eastAsia" w:ascii="宋体" w:hAnsi="宋体" w:eastAsia="宋体" w:cs="宋体"/>
                <w:sz w:val="24"/>
                <w:szCs w:val="24"/>
              </w:rPr>
              <w:t>结  论：</w:t>
            </w:r>
          </w:p>
          <w:p>
            <w:pPr>
              <w:rPr>
                <w:rFonts w:hint="eastAsia" w:ascii="宋体" w:hAnsi="宋体" w:eastAsia="宋体" w:cs="宋体"/>
                <w:sz w:val="24"/>
                <w:szCs w:val="24"/>
              </w:rPr>
            </w:pPr>
            <w:r>
              <w:rPr>
                <w:rFonts w:hint="eastAsia" w:ascii="宋体" w:hAnsi="宋体" w:eastAsia="宋体" w:cs="宋体"/>
                <w:sz w:val="24"/>
                <w:szCs w:val="24"/>
              </w:rPr>
              <w:t>通过对该同志考核，能够胜任本职工作，同意继续留任。</w:t>
            </w:r>
          </w:p>
          <w:p>
            <w:pPr>
              <w:rPr>
                <w:rFonts w:hint="eastAsia" w:ascii="宋体" w:hAnsi="宋体" w:eastAsia="宋体" w:cs="宋体"/>
                <w:sz w:val="24"/>
                <w:szCs w:val="24"/>
              </w:rPr>
            </w:pPr>
            <w:r>
              <w:rPr>
                <w:rFonts w:hint="eastAsia" w:ascii="宋体" w:hAnsi="宋体" w:eastAsia="宋体" w:cs="宋体"/>
                <w:sz w:val="24"/>
                <w:szCs w:val="24"/>
              </w:rPr>
              <w:t>晋级  □  留职 ■  培训  □  调离  □  解聘  □</w:t>
            </w:r>
          </w:p>
          <w:p>
            <w:pPr>
              <w:rPr>
                <w:rFonts w:hint="eastAsia" w:ascii="宋体" w:hAnsi="宋体" w:eastAsia="宋体" w:cs="宋体"/>
                <w:sz w:val="24"/>
                <w:szCs w:val="24"/>
              </w:rPr>
            </w:pPr>
            <w:r>
              <w:rPr>
                <w:rFonts w:hint="eastAsia" w:ascii="宋体" w:hAnsi="宋体" w:eastAsia="宋体" w:cs="宋体"/>
                <w:sz w:val="24"/>
                <w:szCs w:val="24"/>
              </w:rPr>
              <w:t xml:space="preserve">   审批：高鼎                       日期：202</w:t>
            </w:r>
            <w:r>
              <w:rPr>
                <w:rFonts w:hint="eastAsia" w:ascii="宋体" w:hAnsi="宋体" w:eastAsia="宋体" w:cs="宋体"/>
                <w:sz w:val="24"/>
                <w:szCs w:val="24"/>
                <w:lang w:val="en-US" w:eastAsia="zh-CN"/>
              </w:rPr>
              <w:t>1</w:t>
            </w:r>
            <w:r>
              <w:rPr>
                <w:rFonts w:hint="eastAsia" w:ascii="宋体" w:hAnsi="宋体" w:eastAsia="宋体" w:cs="宋体"/>
                <w:sz w:val="24"/>
                <w:szCs w:val="24"/>
              </w:rPr>
              <w:t>年1月10日</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人力资源控制基本满足要求。</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意识</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7.3</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rPr>
                <w:rFonts w:hint="eastAsia" w:ascii="宋体" w:hAnsi="宋体" w:eastAsia="宋体" w:cs="宋体"/>
                <w:sz w:val="24"/>
                <w:szCs w:val="24"/>
              </w:rPr>
            </w:pPr>
            <w:r>
              <w:rPr>
                <w:rFonts w:hint="eastAsia" w:ascii="宋体" w:hAnsi="宋体" w:eastAsia="宋体" w:cs="宋体"/>
                <w:sz w:val="24"/>
                <w:szCs w:val="24"/>
              </w:rPr>
              <w:t>询问综合部人员，清楚与其相关的重要环境因素及职业健康安全风险。</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沟通、参与和协商</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7.4</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策划编制的程序文件《信息交流控制程序》及管理手册的相关章节规定了企业内、外部沟通和员工就职业健康安全事务参与、协商的要求，经查阅和交谈符合标准要求。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目前各项沟通都较为及时、顺畅、效果较好。</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经全体员工大会选举，任命公司郭瑞荣同志为公司工作人员代表。与张云亮交</w:t>
            </w:r>
            <w:r>
              <w:rPr>
                <w:rFonts w:hint="eastAsia" w:ascii="宋体" w:hAnsi="宋体" w:eastAsia="宋体" w:cs="宋体"/>
                <w:sz w:val="24"/>
                <w:szCs w:val="24"/>
                <w:lang w:val="en-GB" w:eastAsia="zh-CN"/>
              </w:rPr>
              <w:t>谈，</w:t>
            </w:r>
            <w:r>
              <w:rPr>
                <w:rFonts w:hint="eastAsia" w:ascii="宋体" w:hAnsi="宋体" w:eastAsia="宋体" w:cs="宋体"/>
                <w:sz w:val="24"/>
                <w:szCs w:val="24"/>
                <w:lang w:val="en-US" w:eastAsia="zh-CN"/>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通过工作人员代表的积极争取，员工的劳保用品得到合理配备并及时发放；员工保险得到按时交纳等。</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文件化信息</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7.5</w:t>
            </w:r>
          </w:p>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受审核方建立的管理体系文件包括：</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1.管理手册ZR-QES-01版A/0，发布时间：2019年9月20日    实施时间：2019年9月20日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2.程序文件22个文件，包括标准要求的形成文件的信息。</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3.管理制度汇编：包括财务费用制度、车辆管理办法等文件。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4.体系运行所需要的文件和记录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编制了《文件控制程序》《记录控制程序》用于对管理体系文件，符合标准要求。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查综合部管理手册、管理制度等文件均保管良好，为有效版本，有受控标识。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综合部负责收集有关产品的国家标准、行业标准的最新版本，分发到相关部门使用；收回旧标准。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查见《适用的法律法规及其他要求清单》，内容包括：序号、文件名称、编号、版本等，收集基本全面，基本符合。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以上外来文件保管良好，均为有效版本。</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查见《记录清单》，内容包括：序号、记录名称、编号、保存期、使用部门等。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共登记有不符合项报告、顾客满意程度调查表、文件发放回收记录、外来文件清单、培训记录表、环境因素清单等。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保存期限分别为三年和长期。</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抽查综合部办文件发放登记表、培训记录表、受控文件清单，固体废弃物处置记录，填写及保管符合要求。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各部门保存各记录，按时间整理，放置在文件柜中，以便检索，综合部定期对其进行检查，目前保存完好。名称，编号构成记录的唯一性标识。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介绍：尚未有销毁记录，若有由综合部组织进行。</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综合部负责在公司内部建立QQ工作群、微信工作组、公司网页以及实行培训、教育等活动以实现知识共享、传递的目的。</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运行控制</w:t>
            </w:r>
          </w:p>
        </w:tc>
        <w:tc>
          <w:tcPr>
            <w:tcW w:w="960"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8.1</w:t>
            </w:r>
          </w:p>
          <w:p>
            <w:pPr>
              <w:rPr>
                <w:rFonts w:hint="eastAsia" w:ascii="宋体" w:hAnsi="宋体" w:eastAsia="宋体" w:cs="宋体"/>
                <w:sz w:val="24"/>
                <w:szCs w:val="24"/>
                <w:lang w:val="en-US" w:eastAsia="zh-CN"/>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本部门执行环境和职业健康安全运行控制程序等。</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运行控制情况：办公过程注意节约用电，做到人走灯灭，电脑长时间不用时关机，下班前要关闭电源；办公区域内配置的灭火器,在有效期内。</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办公过程使用的电器如：空调、电脑、灯具均符合安全设计要求，使用过程注意安全，预防触电，工作时间平均每天8小时；</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办公用品按要求由</w:t>
            </w:r>
            <w:r>
              <w:rPr>
                <w:rFonts w:hint="eastAsia" w:ascii="宋体" w:hAnsi="宋体" w:eastAsia="宋体" w:cs="宋体"/>
                <w:sz w:val="24"/>
                <w:szCs w:val="24"/>
                <w:lang w:val="en-US" w:eastAsia="zh-CN"/>
              </w:rPr>
              <w:t>综合部</w:t>
            </w:r>
            <w:r>
              <w:rPr>
                <w:rFonts w:hint="eastAsia" w:ascii="宋体" w:hAnsi="宋体" w:eastAsia="宋体" w:cs="宋体"/>
                <w:sz w:val="24"/>
                <w:szCs w:val="24"/>
                <w:lang w:val="en-GB" w:eastAsia="zh-CN"/>
              </w:rPr>
              <w:t>负责发放，作好记录；</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查固体废物处置记录</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日期</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废弃物名称</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数量/重量</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处理方式</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处理人</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val="en-GB" w:eastAsia="zh-CN"/>
              </w:rPr>
              <w:t>.1.15</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生活废物</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32kg</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环卫处理</w:t>
            </w:r>
            <w:r>
              <w:rPr>
                <w:rFonts w:hint="eastAsia" w:ascii="宋体" w:hAnsi="宋体" w:eastAsia="宋体" w:cs="宋体"/>
                <w:sz w:val="24"/>
                <w:szCs w:val="24"/>
                <w:lang w:val="en-GB" w:eastAsia="zh-CN"/>
              </w:rPr>
              <w:tab/>
            </w:r>
            <w:r>
              <w:rPr>
                <w:rFonts w:hint="eastAsia" w:ascii="宋体" w:hAnsi="宋体" w:eastAsia="宋体" w:cs="宋体"/>
                <w:sz w:val="24"/>
                <w:szCs w:val="24"/>
                <w:lang w:val="en-US" w:eastAsia="zh-CN"/>
              </w:rPr>
              <w:t>乌日恒</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val="en-GB" w:eastAsia="zh-CN"/>
              </w:rPr>
              <w:t>.2.20</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生活废物</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37kg</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环卫处理</w:t>
            </w:r>
            <w:r>
              <w:rPr>
                <w:rFonts w:hint="eastAsia" w:ascii="宋体" w:hAnsi="宋体" w:eastAsia="宋体" w:cs="宋体"/>
                <w:sz w:val="24"/>
                <w:szCs w:val="24"/>
                <w:lang w:val="en-GB" w:eastAsia="zh-CN"/>
              </w:rPr>
              <w:tab/>
            </w:r>
            <w:r>
              <w:rPr>
                <w:rFonts w:hint="eastAsia" w:ascii="宋体" w:hAnsi="宋体" w:eastAsia="宋体" w:cs="宋体"/>
                <w:sz w:val="24"/>
                <w:szCs w:val="24"/>
                <w:lang w:val="en-US" w:eastAsia="zh-CN"/>
              </w:rPr>
              <w:t>乌日恒</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202</w:t>
            </w:r>
            <w:r>
              <w:rPr>
                <w:rFonts w:hint="eastAsia" w:ascii="宋体" w:hAnsi="宋体" w:eastAsia="宋体" w:cs="宋体"/>
                <w:sz w:val="24"/>
                <w:szCs w:val="24"/>
                <w:lang w:val="en-US" w:eastAsia="zh-CN"/>
              </w:rPr>
              <w:t>1</w:t>
            </w:r>
            <w:r>
              <w:rPr>
                <w:rFonts w:hint="eastAsia" w:ascii="宋体" w:hAnsi="宋体" w:eastAsia="宋体" w:cs="宋体"/>
                <w:sz w:val="24"/>
                <w:szCs w:val="24"/>
                <w:lang w:val="en-GB" w:eastAsia="zh-CN"/>
              </w:rPr>
              <w:t>.3.25</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生活废物</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34kg</w:t>
            </w:r>
            <w:r>
              <w:rPr>
                <w:rFonts w:hint="eastAsia" w:ascii="宋体" w:hAnsi="宋体" w:eastAsia="宋体" w:cs="宋体"/>
                <w:sz w:val="24"/>
                <w:szCs w:val="24"/>
                <w:lang w:val="en-GB" w:eastAsia="zh-CN"/>
              </w:rPr>
              <w:tab/>
            </w:r>
            <w:r>
              <w:rPr>
                <w:rFonts w:hint="eastAsia" w:ascii="宋体" w:hAnsi="宋体" w:eastAsia="宋体" w:cs="宋体"/>
                <w:sz w:val="24"/>
                <w:szCs w:val="24"/>
                <w:lang w:val="en-GB" w:eastAsia="zh-CN"/>
              </w:rPr>
              <w:t>环卫处理</w:t>
            </w:r>
            <w:r>
              <w:rPr>
                <w:rFonts w:hint="eastAsia" w:ascii="宋体" w:hAnsi="宋体" w:eastAsia="宋体" w:cs="宋体"/>
                <w:sz w:val="24"/>
                <w:szCs w:val="24"/>
                <w:lang w:val="en-GB" w:eastAsia="zh-CN"/>
              </w:rPr>
              <w:tab/>
            </w:r>
            <w:r>
              <w:rPr>
                <w:rFonts w:hint="eastAsia" w:ascii="宋体" w:hAnsi="宋体" w:eastAsia="宋体" w:cs="宋体"/>
                <w:sz w:val="24"/>
                <w:szCs w:val="24"/>
                <w:lang w:val="en-US" w:eastAsia="zh-CN"/>
              </w:rPr>
              <w:t>乌日恒</w:t>
            </w:r>
          </w:p>
          <w:p>
            <w:pPr>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查到公司为员工缴纳了养老、工伤、医疗等保险。公司提供了202</w:t>
            </w:r>
            <w:r>
              <w:rPr>
                <w:rFonts w:hint="eastAsia" w:ascii="宋体" w:hAnsi="宋体" w:eastAsia="宋体" w:cs="宋体"/>
                <w:sz w:val="24"/>
                <w:szCs w:val="24"/>
                <w:lang w:val="en-US" w:eastAsia="zh-CN"/>
              </w:rPr>
              <w:t>1</w:t>
            </w:r>
            <w:r>
              <w:rPr>
                <w:rFonts w:hint="eastAsia" w:ascii="宋体" w:hAnsi="宋体" w:eastAsia="宋体" w:cs="宋体"/>
                <w:sz w:val="24"/>
                <w:szCs w:val="24"/>
                <w:lang w:val="en-GB" w:eastAsia="zh-CN"/>
              </w:rPr>
              <w:t>年1月-5月的社保缴纳证明文件。</w:t>
            </w:r>
          </w:p>
          <w:p>
            <w:pPr>
              <w:rPr>
                <w:rFonts w:hint="eastAsia" w:ascii="宋体" w:hAnsi="宋体" w:eastAsia="宋体" w:cs="宋体"/>
                <w:sz w:val="24"/>
                <w:szCs w:val="24"/>
                <w:lang w:val="en-US" w:eastAsia="zh-CN"/>
              </w:rPr>
            </w:pPr>
            <w:r>
              <w:rPr>
                <w:rFonts w:hint="eastAsia" w:ascii="宋体" w:hAnsi="宋体" w:eastAsia="宋体" w:cs="宋体"/>
                <w:sz w:val="24"/>
                <w:szCs w:val="24"/>
                <w:lang w:val="en-GB" w:eastAsia="zh-CN"/>
              </w:rPr>
              <w:t>提供了缴纳保险的</w:t>
            </w:r>
            <w:r>
              <w:rPr>
                <w:rFonts w:hint="eastAsia" w:ascii="宋体" w:hAnsi="宋体" w:eastAsia="宋体" w:cs="宋体"/>
                <w:sz w:val="24"/>
                <w:szCs w:val="24"/>
                <w:lang w:val="en-US" w:eastAsia="zh-CN"/>
              </w:rPr>
              <w:t>票据及社会保险在职人员信息统计表。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驾驶员要求遵守道路交通安全法，不违章驾车，驾驶证和车辆定期年审，确保行车安全。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提供了办公区环境检查记录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检查内容包括消防设施、办公室环境管理、固体废弃物管理、节水节电、打印纸使用、办公区域噪音及设备维护等内容。检查人为乌日恒，检查频率为每月检查2-4次。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查财务安全环保支出明细，抽查2021年5月份，固废分类回收费580元，车辆安全检测费400元，消防设施采购费350元，水费500元，包括环保、安全、劳保用品、水电费等项目</w:t>
            </w:r>
          </w:p>
        </w:tc>
        <w:tc>
          <w:tcPr>
            <w:tcW w:w="1585" w:type="dxa"/>
            <w:vAlign w:val="center"/>
          </w:tcPr>
          <w:p>
            <w:pPr>
              <w:rPr>
                <w:rFonts w:hint="eastAsia" w:eastAsia="宋体"/>
                <w:lang w:eastAsia="zh-CN"/>
              </w:rPr>
            </w:pPr>
            <w:r>
              <w:rPr>
                <w:rFonts w:hint="eastAsia" w:asciiTheme="minorEastAsia" w:hAnsiTheme="minorEastAsia" w:eastAsiaTheme="minorEastAsia" w:cstheme="minor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应急准备和响应</w:t>
            </w:r>
          </w:p>
        </w:tc>
        <w:tc>
          <w:tcPr>
            <w:tcW w:w="9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公司建立了《环境、安全应急准备和响应控制程序》 ZR-QP-22，确定可能对环境、职业健康安全造成影响的潜在的紧急情况或事故、事件，规定响应措施，以便防止和减少可能随之引发的有害的环境影响和相关的职业健康安全不良后果。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公司在策划应急响应时，考虑有关相关方的需求，如应急服务机构、相邻组织或居民等。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公司定期评审其应急准备和响应程序，必要时对其进行修订。特别是在事故、事件、紧急情况发生后进行。</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编制了“灭火应急预案”。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提供了《应急演练和评价记录》，演练内容：火灾应急救援事故演练，演练时间：2020年11月10日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演练评估：</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1、加强了员工的安全意识，锻炼了员工应对突发事件的反映及处置能力。</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2、了解员工对《消防应急预案》的掌握程度，为今后的安全工作打下基础。</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3、提高了员工安全意识，一旦发生险情，所有人都能及时、准确的处理，把险情消灭在萌芽状态，确保工区工作正常开展。</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存在问题：</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险情出现时，部分员工行动迟缓。</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疏散人员过程有些乱，速度太慢，出现慌乱现象。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评价：本次演练虽然有部分人员行动迟缓，但是已经对部分员工现场进行了教育。</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通过本次火灾应急预案的演练，达到了火灾应急预案的要求，也证实了公司的应急预案适宜。</w:t>
            </w:r>
          </w:p>
        </w:tc>
        <w:tc>
          <w:tcPr>
            <w:tcW w:w="1585" w:type="dxa"/>
            <w:vAlign w:val="center"/>
          </w:tcPr>
          <w:p>
            <w:pPr>
              <w:rPr>
                <w:rFonts w:hint="eastAsia" w:eastAsiaTheme="minorEastAsia"/>
                <w:lang w:val="en-US" w:eastAsia="zh-CN"/>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合规性评价</w:t>
            </w:r>
          </w:p>
        </w:tc>
        <w:tc>
          <w:tcPr>
            <w:tcW w:w="9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9.1.2</w:t>
            </w:r>
          </w:p>
          <w:p>
            <w:pPr>
              <w:rPr>
                <w:rFonts w:hint="eastAsia" w:ascii="宋体" w:hAnsi="宋体" w:eastAsia="宋体" w:cs="宋体"/>
                <w:sz w:val="24"/>
                <w:szCs w:val="24"/>
                <w:lang w:val="en-US" w:eastAsia="zh-CN"/>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编制《法律法规管理及合规性评价程序》</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提供《环境法律法规合规性评价记录》， 评价结论：合规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评价人：乌日恒郑洲          日期：2021.3.10。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提供《安全法律法规合规性评价记录》， 评价结论：合规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评价人：乌日恒郑洲          日期：2021.3.10。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经查合规性评价基本符合要求。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内部审核</w:t>
            </w:r>
          </w:p>
        </w:tc>
        <w:tc>
          <w:tcPr>
            <w:tcW w:w="9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p>
            <w:pPr>
              <w:rPr>
                <w:rFonts w:hint="eastAsia" w:ascii="宋体" w:hAnsi="宋体" w:eastAsia="宋体" w:cs="宋体"/>
                <w:sz w:val="24"/>
                <w:szCs w:val="24"/>
                <w:lang w:val="en-US" w:eastAsia="zh-CN"/>
              </w:rPr>
            </w:pP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编制《内部审核控制程序》ZR-QP-28，基本符合标准要求。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经查问：总经理、管代、各部门主管均经培训并参加了内部审核。</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2019年12月29日开展管理体系内部审核活动，并提供有以下内审的资料：</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——《内部审核实施计划》，编制：乌日恒  审核：王志荣，审批：郑洲  日期：20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年12月28日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计划中规定审核的目的、依据、范围、时间、审核安排；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内审范围：“电线电缆、灯具、灯饰及配件、高低压开关柜、仪器仪表、电力设备及配件的销售”与本次审核范围一致。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审核组组长：王志荣，组员：乌日恒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内审计划中补充了O:5.4条款和EO10.2条款的审核安排，没有遗漏体系覆盖的部门和场所，内审员没有审核自己的工作。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——内审首末次会议签到（领导层、各部门负责人）；</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——内部审核检查表，审核按计划进行，内审检查表中补充了职业健康安全管理体系的标准条款的审核内容。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——本次内审发现1项不合格，为一般不符合项，主要表现在6.2条款，20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年10月份目标完成状况统计没有完善；不符合事实描述清晰，不符合原因分析准确，并制定了纠正及纠正预防措施，且措施可行，并对其有效性进行了验证，验证人：王志荣  日期：20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——本次内审编制有《内部管理体系审核报告》 ZR-QES-006，结论：管理体系运行初步具有了符合性、有效性，目前，体系的有效运行对提高内部管理水平，满足顾客要求，减少环境污染，保证员工身心健康安全，强化满足顾客要求的意识起到了积极的指导作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  制：乌日恒    批准：</w:t>
            </w:r>
            <w:r>
              <w:rPr>
                <w:rFonts w:hint="eastAsia" w:ascii="宋体" w:hAnsi="宋体" w:cs="宋体"/>
                <w:sz w:val="24"/>
                <w:szCs w:val="24"/>
                <w:lang w:val="en-US" w:eastAsia="zh-CN"/>
              </w:rPr>
              <w:t>郑洲</w:t>
            </w:r>
            <w:r>
              <w:rPr>
                <w:rFonts w:hint="eastAsia" w:ascii="宋体" w:hAnsi="宋体" w:eastAsia="宋体" w:cs="宋体"/>
                <w:sz w:val="24"/>
                <w:szCs w:val="24"/>
                <w:lang w:val="en-US" w:eastAsia="zh-CN"/>
              </w:rPr>
              <w:t xml:space="preserve">    日期：0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总则 </w:t>
            </w: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color w:val="000000"/>
                <w:sz w:val="24"/>
                <w:szCs w:val="24"/>
              </w:rPr>
              <w:t>不合格和纠正措施</w:t>
            </w:r>
          </w:p>
          <w:p>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事件、不符合和纠正措施</w:t>
            </w:r>
          </w:p>
          <w:p/>
        </w:tc>
        <w:tc>
          <w:tcPr>
            <w:tcW w:w="960" w:type="dxa"/>
          </w:tcPr>
          <w:p>
            <w:pPr>
              <w:jc w:val="left"/>
              <w:rPr>
                <w:rFonts w:hint="default" w:ascii="宋体" w:hAnsi="宋体" w:eastAsia="宋体" w:cs="宋体"/>
                <w:b w:val="0"/>
                <w:bCs/>
                <w:color w:val="auto"/>
                <w:sz w:val="24"/>
                <w:szCs w:val="24"/>
                <w:lang w:val="en-US" w:eastAsia="zh-CN"/>
              </w:rPr>
            </w:pPr>
            <w:r>
              <w:rPr>
                <w:rFonts w:hint="eastAsia" w:ascii="宋体" w:hAnsi="宋体" w:eastAsia="宋体" w:cs="宋体"/>
                <w:color w:val="000000"/>
                <w:sz w:val="24"/>
                <w:szCs w:val="24"/>
              </w:rPr>
              <w:t>10.2</w:t>
            </w:r>
            <w:r>
              <w:rPr>
                <w:rFonts w:hint="eastAsia" w:ascii="宋体" w:hAnsi="宋体" w:cs="宋体"/>
                <w:color w:val="000000"/>
                <w:sz w:val="24"/>
                <w:szCs w:val="24"/>
                <w:lang w:val="en-US" w:eastAsia="zh-CN"/>
              </w:rPr>
              <w:t xml:space="preserve"> </w:t>
            </w:r>
          </w:p>
          <w:p>
            <w:pPr>
              <w:jc w:val="left"/>
              <w:rPr>
                <w:rFonts w:hint="eastAsia" w:ascii="宋体" w:hAnsi="宋体" w:eastAsia="宋体" w:cs="宋体"/>
                <w:b w:val="0"/>
                <w:bCs/>
                <w:color w:val="auto"/>
                <w:sz w:val="24"/>
                <w:szCs w:val="24"/>
                <w:lang w:val="en-US" w:eastAsia="zh-CN"/>
              </w:rPr>
            </w:pPr>
          </w:p>
          <w:p>
            <w:pPr>
              <w:spacing w:line="0" w:lineRule="atLeast"/>
              <w:rPr>
                <w:rFonts w:hint="default"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 xml:space="preserve"> </w:t>
            </w:r>
            <w:bookmarkStart w:id="0" w:name="_Toc393962772"/>
            <w:r>
              <w:rPr>
                <w:rFonts w:hint="eastAsia" w:ascii="宋体" w:hAnsi="宋体" w:cs="宋体"/>
                <w:b w:val="0"/>
                <w:bCs/>
                <w:color w:val="auto"/>
                <w:sz w:val="24"/>
                <w:szCs w:val="24"/>
                <w:lang w:val="en-US" w:eastAsia="zh-CN"/>
              </w:rPr>
              <w:t xml:space="preserve"> </w:t>
            </w:r>
          </w:p>
          <w:bookmarkEnd w:id="0"/>
          <w:p/>
        </w:tc>
        <w:tc>
          <w:tcPr>
            <w:tcW w:w="10004" w:type="dxa"/>
          </w:tcPr>
          <w:p>
            <w:pPr>
              <w:spacing w:line="0" w:lineRule="atLeas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编制《事件、不符合和纠正措施》文件、以便及时对事件和不符合做出反应、内容包括：</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1）采取措施予以控制和纠正；</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2）处置后果；</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 在工作人员的参与和其他相关方的参加下，通过下列活动，评价是否采取纠正措施，以消除导致事件或不符合的根本原因，防止事件或不符合再次发生或在其他场合发生：</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调查事件或评审不符合；</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确定导致事件或不符合的原因；</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确定类似事件是否曾经发生过，不符合是否存在，或它们是否可能会发生；</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 对现有的职业健康安全风险和其他风险的评价进行评审（适当时）；</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 按照控制层级和变更管理，确定并实施任何所需的措施，包括纠正措施；</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 在采取措施前，评价与新的或变化的危险源相关的职业健康安全风险；</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 评审任何所采取措施的有效性，包括纠正措施；</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 变更职业健康安全管理体系的必要性。</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 纠正措施应与事件或不符合所产生的影响或潜在影响相适应。</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i)组织应向有关的员工和员工代表（如有员工代表），以及其他有关的相关方沟通这些文件化信息。</w:t>
            </w:r>
          </w:p>
          <w:p>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j)及时对事件进行报告和调查可以消除危险源，尽可能快地处理可使相关的职业健康安全风险降到最低。</w:t>
            </w:r>
          </w:p>
          <w:p>
            <w:pPr>
              <w:spacing w:line="0" w:lineRule="atLeast"/>
            </w:pPr>
            <w:r>
              <w:rPr>
                <w:rFonts w:hint="eastAsia" w:ascii="宋体" w:hAnsi="宋体" w:eastAsia="宋体" w:cs="宋体"/>
                <w:color w:val="auto"/>
                <w:sz w:val="24"/>
                <w:szCs w:val="24"/>
                <w:lang w:val="en-US" w:eastAsia="zh-CN"/>
              </w:rPr>
              <w:t>查在过去的一年里未发生环境安全事件事故；</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779E3"/>
    <w:rsid w:val="1AEE53F2"/>
    <w:rsid w:val="2C415726"/>
    <w:rsid w:val="3EDC43B4"/>
    <w:rsid w:val="65514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2021-06-16T09:33:34Z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E011BB7370544C768B57A59E470340E7</vt:lpwstr>
  </property>
</Properties>
</file>