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D4" w:rsidRDefault="001174DE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18"/>
          <w:szCs w:val="18"/>
        </w:rPr>
      </w:pPr>
      <w:r>
        <w:rPr>
          <w:rFonts w:ascii="宋体" w:cs="宋体" w:hint="eastAsia"/>
          <w:b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4108008</wp:posOffset>
            </wp:positionH>
            <wp:positionV relativeFrom="paragraph">
              <wp:posOffset>-588397</wp:posOffset>
            </wp:positionV>
            <wp:extent cx="720000" cy="388216"/>
            <wp:effectExtent l="19050" t="0" r="3900" b="0"/>
            <wp:wrapNone/>
            <wp:docPr id="3" name="图片 2" descr="姬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姬瑜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8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7BF5">
        <w:rPr>
          <w:rFonts w:ascii="宋体" w:cs="宋体" w:hint="eastAsia"/>
          <w:b/>
          <w:kern w:val="0"/>
          <w:sz w:val="32"/>
          <w:szCs w:val="32"/>
        </w:rPr>
        <w:t>光谱仪</w:t>
      </w:r>
      <w:r w:rsidR="004F0001">
        <w:rPr>
          <w:rFonts w:ascii="宋体" w:cs="宋体" w:hint="eastAsia"/>
          <w:b/>
          <w:kern w:val="0"/>
          <w:sz w:val="32"/>
          <w:szCs w:val="32"/>
        </w:rPr>
        <w:t>C</w:t>
      </w:r>
      <w:r w:rsidR="00E07BF5">
        <w:rPr>
          <w:rFonts w:ascii="宋体" w:cs="宋体" w:hint="eastAsia"/>
          <w:b/>
          <w:color w:val="000000"/>
          <w:kern w:val="0"/>
          <w:sz w:val="32"/>
          <w:szCs w:val="32"/>
        </w:rPr>
        <w:t>含量测量不确定度评定</w:t>
      </w:r>
    </w:p>
    <w:p w:rsidR="00E241D4" w:rsidRDefault="00E241D4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18"/>
          <w:szCs w:val="18"/>
        </w:rPr>
      </w:pPr>
    </w:p>
    <w:p w:rsidR="00E241D4" w:rsidRDefault="00E07BF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1.检测条件及要求：</w:t>
      </w:r>
    </w:p>
    <w:p w:rsidR="00E241D4" w:rsidRDefault="00E07BF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ascii="宋体" w:cs="宋体" w:hint="eastAsia"/>
          <w:kern w:val="0"/>
          <w:sz w:val="24"/>
        </w:rPr>
        <w:t>检测仪器:</w:t>
      </w:r>
    </w:p>
    <w:p w:rsidR="00E241D4" w:rsidRDefault="00E07BF5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BVL</w:t>
      </w:r>
      <w:r>
        <w:rPr>
          <w:rFonts w:hint="eastAsia"/>
          <w:sz w:val="24"/>
        </w:rPr>
        <w:t>直读光谱仪</w:t>
      </w:r>
      <w:r>
        <w:rPr>
          <w:rFonts w:ascii="宋体" w:cs="宋体" w:hint="eastAsia"/>
          <w:kern w:val="0"/>
          <w:sz w:val="24"/>
        </w:rPr>
        <w:t>；  C含量</w:t>
      </w:r>
      <w:r w:rsidR="00056B61">
        <w:rPr>
          <w:rFonts w:ascii="宋体" w:cs="宋体" w:hint="eastAsia"/>
          <w:kern w:val="0"/>
          <w:sz w:val="24"/>
        </w:rPr>
        <w:t>扩展不确定</w:t>
      </w:r>
      <w:r>
        <w:rPr>
          <w:rFonts w:ascii="宋体" w:cs="宋体" w:hint="eastAsia"/>
          <w:kern w:val="0"/>
          <w:sz w:val="24"/>
        </w:rPr>
        <w:t>0.00</w:t>
      </w:r>
      <w:r w:rsidR="00056B61">
        <w:rPr>
          <w:rFonts w:ascii="宋体" w:cs="宋体"/>
          <w:kern w:val="0"/>
          <w:sz w:val="24"/>
        </w:rPr>
        <w:t>6</w:t>
      </w:r>
      <w:r>
        <w:rPr>
          <w:rFonts w:ascii="宋体" w:cs="宋体" w:hint="eastAsia"/>
          <w:kern w:val="0"/>
          <w:sz w:val="24"/>
        </w:rPr>
        <w:t>%。</w:t>
      </w:r>
    </w:p>
    <w:p w:rsidR="00E241D4" w:rsidRDefault="00E07BF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ascii="宋体" w:cs="宋体" w:hint="eastAsia"/>
          <w:kern w:val="0"/>
          <w:sz w:val="24"/>
        </w:rPr>
        <w:t>检测环境：</w:t>
      </w:r>
    </w:p>
    <w:p w:rsidR="00E241D4" w:rsidRDefault="004F0001" w:rsidP="004F0001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sz w:val="24"/>
        </w:rPr>
      </w:pPr>
      <w:r w:rsidRPr="004F0001">
        <w:rPr>
          <w:rFonts w:hint="eastAsia"/>
          <w:sz w:val="24"/>
        </w:rPr>
        <w:t>(23</w:t>
      </w:r>
      <w:r w:rsidRPr="004F0001">
        <w:rPr>
          <w:rFonts w:hint="eastAsia"/>
          <w:sz w:val="24"/>
        </w:rPr>
        <w:t>±</w:t>
      </w:r>
      <w:r w:rsidRPr="004F0001">
        <w:rPr>
          <w:rFonts w:hint="eastAsia"/>
          <w:sz w:val="24"/>
        </w:rPr>
        <w:t>2)</w:t>
      </w:r>
      <w:r w:rsidRPr="004F0001">
        <w:rPr>
          <w:rFonts w:hint="eastAsia"/>
          <w:sz w:val="24"/>
        </w:rPr>
        <w:t>℃</w:t>
      </w:r>
      <w:r w:rsidRPr="004F0001">
        <w:rPr>
          <w:rFonts w:hint="eastAsia"/>
          <w:sz w:val="24"/>
        </w:rPr>
        <w:t>,</w:t>
      </w:r>
      <w:r w:rsidRPr="004F0001">
        <w:rPr>
          <w:rFonts w:hint="eastAsia"/>
          <w:sz w:val="24"/>
        </w:rPr>
        <w:t>≤</w:t>
      </w:r>
      <w:r w:rsidRPr="004F0001">
        <w:rPr>
          <w:sz w:val="24"/>
        </w:rPr>
        <w:t>85%RH</w:t>
      </w:r>
    </w:p>
    <w:p w:rsidR="00E241D4" w:rsidRDefault="00E07BF5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 xml:space="preserve">．3 </w:t>
      </w:r>
      <w:r>
        <w:rPr>
          <w:rFonts w:hint="eastAsia"/>
          <w:sz w:val="24"/>
        </w:rPr>
        <w:t>测量试样加工要求：直径≥</w:t>
      </w:r>
      <w:r>
        <w:rPr>
          <w:rFonts w:hint="eastAsia"/>
          <w:sz w:val="24"/>
        </w:rPr>
        <w:t xml:space="preserve">16mm, </w:t>
      </w:r>
      <w:r>
        <w:rPr>
          <w:rFonts w:ascii="宋体" w:hAnsi="宋体" w:hint="eastAsia"/>
          <w:sz w:val="24"/>
        </w:rPr>
        <w:t>表面粗糙度Ra1.6</w:t>
      </w:r>
    </w:p>
    <w:p w:rsidR="00E241D4" w:rsidRDefault="00E07BF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．4试样的检测</w:t>
      </w:r>
    </w:p>
    <w:p w:rsidR="00E241D4" w:rsidRDefault="00E07BF5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直读光谱仪在出厂时就根据生产的需要，开辟了两个通道一个是碳素钢通道，一个是不锈钢通道、包括工具钢、低合金钢、铬镍钢。因此，检测人员只需根据试样的材料和元素含量，选取所需要的工作通道，然后进行测试。实际测定时最少在一块试样的不同部位连续激发</w:t>
      </w:r>
      <w:r>
        <w:rPr>
          <w:rFonts w:ascii="宋体" w:cs="宋体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次，直接读出测定元素的含量，求取平均值。</w:t>
      </w:r>
    </w:p>
    <w:p w:rsidR="00E241D4" w:rsidRDefault="00E07BF5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、建立数学模型</w:t>
      </w:r>
    </w:p>
    <w:p w:rsidR="004F0001" w:rsidRDefault="004F0001" w:rsidP="004F0001">
      <w:pPr>
        <w:autoSpaceDE w:val="0"/>
        <w:autoSpaceDN w:val="0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4F0001">
        <w:rPr>
          <w:i/>
          <w:kern w:val="0"/>
          <w:sz w:val="24"/>
        </w:rPr>
        <w:t>f</w:t>
      </w:r>
      <w:r>
        <w:rPr>
          <w:rFonts w:hint="eastAsia"/>
          <w:i/>
          <w:kern w:val="0"/>
          <w:sz w:val="24"/>
        </w:rPr>
        <w:t xml:space="preserve"> </w:t>
      </w:r>
      <w:r w:rsidRPr="004F0001">
        <w:rPr>
          <w:kern w:val="0"/>
          <w:sz w:val="24"/>
        </w:rPr>
        <w:t>=</w:t>
      </w:r>
      <w:r>
        <w:rPr>
          <w:rFonts w:hint="eastAsia"/>
          <w:kern w:val="0"/>
          <w:sz w:val="24"/>
        </w:rPr>
        <w:t xml:space="preserve"> </w:t>
      </w:r>
      <w:r w:rsidRPr="004F0001">
        <w:rPr>
          <w:kern w:val="0"/>
          <w:sz w:val="24"/>
        </w:rPr>
        <w:t>m</w:t>
      </w:r>
      <w:r>
        <w:rPr>
          <w:rFonts w:ascii="宋体" w:hAnsi="宋体" w:cs="宋体" w:hint="eastAsia"/>
          <w:kern w:val="0"/>
          <w:sz w:val="24"/>
        </w:rPr>
        <w:t>;</w:t>
      </w:r>
    </w:p>
    <w:p w:rsidR="00E241D4" w:rsidRDefault="00E07BF5" w:rsidP="004F0001">
      <w:pPr>
        <w:autoSpaceDE w:val="0"/>
        <w:autoSpaceDN w:val="0"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式中：f为被测物体的化学成分；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ascii="宋体" w:hAnsi="宋体" w:cs="宋体" w:hint="eastAsia"/>
          <w:kern w:val="0"/>
          <w:sz w:val="24"/>
        </w:rPr>
        <w:t>为光谱仪显示的成分数据。</w:t>
      </w:r>
    </w:p>
    <w:p w:rsidR="00E241D4" w:rsidRDefault="00E07BF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3.不确定度来源及评定过程</w:t>
      </w:r>
    </w:p>
    <w:p w:rsidR="00E241D4" w:rsidRDefault="00E07BF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ascii="宋体" w:cs="宋体" w:hint="eastAsia"/>
          <w:kern w:val="0"/>
          <w:sz w:val="24"/>
        </w:rPr>
        <w:t>不确定度的来源</w:t>
      </w:r>
    </w:p>
    <w:p w:rsidR="00E241D4" w:rsidRDefault="00E07BF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基于分析方法、检测设备工作原理和以往的工作经验，直读光谱仪测定C含量的不确定度来源主要包括：</w:t>
      </w:r>
      <w:r>
        <w:rPr>
          <w:rFonts w:ascii="宋体" w:cs="宋体"/>
          <w:kern w:val="0"/>
          <w:sz w:val="24"/>
        </w:rPr>
        <w:t>(1)</w:t>
      </w:r>
      <w:r w:rsidR="007626E7">
        <w:rPr>
          <w:rFonts w:ascii="宋体" w:cs="宋体" w:hint="eastAsia"/>
          <w:kern w:val="0"/>
          <w:sz w:val="24"/>
        </w:rPr>
        <w:t>重复性引起的不确定度</w:t>
      </w:r>
      <w:r>
        <w:rPr>
          <w:rFonts w:ascii="宋体" w:cs="宋体" w:hint="eastAsia"/>
          <w:kern w:val="0"/>
          <w:sz w:val="24"/>
        </w:rPr>
        <w:t>；</w:t>
      </w:r>
      <w:r>
        <w:rPr>
          <w:rFonts w:ascii="宋体" w:cs="宋体"/>
          <w:kern w:val="0"/>
          <w:sz w:val="24"/>
        </w:rPr>
        <w:t>(2)</w:t>
      </w:r>
      <w:r w:rsidR="007626E7">
        <w:rPr>
          <w:rFonts w:ascii="宋体" w:cs="宋体" w:hint="eastAsia"/>
          <w:kern w:val="0"/>
          <w:sz w:val="24"/>
        </w:rPr>
        <w:t>测量设备自身允差引起的不确定度；</w:t>
      </w:r>
      <w:r w:rsidR="007626E7">
        <w:rPr>
          <w:rFonts w:ascii="宋体" w:cs="宋体"/>
          <w:kern w:val="0"/>
          <w:sz w:val="24"/>
        </w:rPr>
        <w:t>(</w:t>
      </w:r>
      <w:r w:rsidR="007626E7">
        <w:rPr>
          <w:rFonts w:ascii="宋体" w:cs="宋体" w:hint="eastAsia"/>
          <w:kern w:val="0"/>
          <w:sz w:val="24"/>
        </w:rPr>
        <w:t>3</w:t>
      </w:r>
      <w:r w:rsidR="007626E7">
        <w:rPr>
          <w:rFonts w:ascii="宋体" w:cs="宋体"/>
          <w:kern w:val="0"/>
          <w:sz w:val="24"/>
        </w:rPr>
        <w:t>)</w:t>
      </w:r>
      <w:r w:rsidR="007626E7">
        <w:rPr>
          <w:rFonts w:ascii="宋体" w:cs="宋体" w:hint="eastAsia"/>
          <w:kern w:val="0"/>
          <w:sz w:val="24"/>
        </w:rPr>
        <w:t>由仪器自身分辨率引起的不确定度</w:t>
      </w:r>
      <w:r>
        <w:rPr>
          <w:rFonts w:ascii="宋体" w:cs="宋体" w:hint="eastAsia"/>
          <w:kern w:val="0"/>
          <w:sz w:val="24"/>
        </w:rPr>
        <w:t>；</w:t>
      </w:r>
      <w:r>
        <w:rPr>
          <w:rFonts w:ascii="宋体" w:cs="宋体"/>
          <w:kern w:val="0"/>
          <w:sz w:val="24"/>
        </w:rPr>
        <w:t>(</w:t>
      </w:r>
      <w:r w:rsidR="007626E7">
        <w:rPr>
          <w:rFonts w:ascii="宋体" w:cs="宋体" w:hint="eastAsia"/>
          <w:kern w:val="0"/>
          <w:sz w:val="24"/>
        </w:rPr>
        <w:t>4</w:t>
      </w:r>
      <w:r>
        <w:rPr>
          <w:rFonts w:ascii="宋体" w:cs="宋体"/>
          <w:kern w:val="0"/>
          <w:sz w:val="24"/>
        </w:rPr>
        <w:t>)</w:t>
      </w:r>
      <w:r w:rsidR="007626E7">
        <w:rPr>
          <w:rFonts w:ascii="宋体" w:cs="宋体" w:hint="eastAsia"/>
          <w:kern w:val="0"/>
          <w:sz w:val="24"/>
        </w:rPr>
        <w:t>由标准物质在定值时引起的不确定度</w:t>
      </w:r>
      <w:r>
        <w:rPr>
          <w:rFonts w:ascii="宋体" w:cs="宋体" w:hint="eastAsia"/>
          <w:kern w:val="0"/>
          <w:sz w:val="24"/>
        </w:rPr>
        <w:t>；</w:t>
      </w:r>
      <w:r>
        <w:rPr>
          <w:rFonts w:ascii="宋体" w:cs="宋体"/>
          <w:kern w:val="0"/>
          <w:sz w:val="24"/>
        </w:rPr>
        <w:t>(</w:t>
      </w:r>
      <w:r w:rsidR="007626E7">
        <w:rPr>
          <w:rFonts w:ascii="宋体" w:cs="宋体" w:hint="eastAsia"/>
          <w:kern w:val="0"/>
          <w:sz w:val="24"/>
        </w:rPr>
        <w:t>5</w:t>
      </w:r>
      <w:r>
        <w:rPr>
          <w:rFonts w:ascii="宋体" w:cs="宋体"/>
          <w:kern w:val="0"/>
          <w:sz w:val="24"/>
        </w:rPr>
        <w:t>)</w:t>
      </w:r>
      <w:r w:rsidR="007626E7">
        <w:rPr>
          <w:rFonts w:ascii="宋体" w:cs="宋体" w:hint="eastAsia"/>
          <w:kern w:val="0"/>
          <w:sz w:val="24"/>
        </w:rPr>
        <w:t>环境对测量不确定度的影响</w:t>
      </w:r>
      <w:r>
        <w:rPr>
          <w:rFonts w:ascii="宋体" w:cs="宋体" w:hint="eastAsia"/>
          <w:kern w:val="0"/>
          <w:sz w:val="24"/>
        </w:rPr>
        <w:t>；</w:t>
      </w:r>
      <w:r>
        <w:rPr>
          <w:rFonts w:ascii="宋体" w:cs="宋体"/>
          <w:kern w:val="0"/>
          <w:sz w:val="24"/>
        </w:rPr>
        <w:t>(</w:t>
      </w:r>
      <w:r w:rsidR="007626E7">
        <w:rPr>
          <w:rFonts w:ascii="宋体" w:cs="宋体" w:hint="eastAsia"/>
          <w:kern w:val="0"/>
          <w:sz w:val="24"/>
        </w:rPr>
        <w:t>6</w:t>
      </w:r>
      <w:r>
        <w:rPr>
          <w:rFonts w:ascii="宋体" w:cs="宋体"/>
          <w:kern w:val="0"/>
          <w:sz w:val="24"/>
        </w:rPr>
        <w:t>)</w:t>
      </w:r>
      <w:r w:rsidR="007626E7">
        <w:rPr>
          <w:rFonts w:ascii="宋体" w:cs="宋体" w:hint="eastAsia"/>
          <w:kern w:val="0"/>
          <w:sz w:val="24"/>
        </w:rPr>
        <w:t>由试样制备引起的不确定度</w:t>
      </w:r>
      <w:r>
        <w:rPr>
          <w:rFonts w:ascii="宋体" w:cs="宋体" w:hint="eastAsia"/>
          <w:kern w:val="0"/>
          <w:sz w:val="24"/>
        </w:rPr>
        <w:t>。</w:t>
      </w:r>
    </w:p>
    <w:p w:rsidR="00E241D4" w:rsidRDefault="00E07BF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ascii="宋体" w:cs="宋体" w:hint="eastAsia"/>
          <w:kern w:val="0"/>
          <w:sz w:val="24"/>
        </w:rPr>
        <w:t>不确定度的评定</w:t>
      </w:r>
    </w:p>
    <w:p w:rsidR="00E241D4" w:rsidRDefault="00E07BF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2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 w:rsidR="004F0001">
        <w:rPr>
          <w:rFonts w:ascii="宋体" w:cs="宋体" w:hint="eastAsia"/>
          <w:kern w:val="0"/>
          <w:sz w:val="24"/>
        </w:rPr>
        <w:t>重复性引起的</w:t>
      </w:r>
      <w:r>
        <w:rPr>
          <w:rFonts w:ascii="宋体" w:cs="宋体" w:hint="eastAsia"/>
          <w:kern w:val="0"/>
          <w:sz w:val="24"/>
        </w:rPr>
        <w:t>不确定度的评定</w:t>
      </w:r>
    </w:p>
    <w:p w:rsidR="00E241D4" w:rsidRDefault="00E07BF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ascii="宋体" w:cs="宋体" w:hint="eastAsia"/>
          <w:kern w:val="0"/>
          <w:sz w:val="24"/>
        </w:rPr>
        <w:t>利用</w:t>
      </w:r>
      <w:r>
        <w:rPr>
          <w:rFonts w:hint="eastAsia"/>
          <w:sz w:val="24"/>
        </w:rPr>
        <w:t>BVL</w:t>
      </w:r>
      <w:r>
        <w:rPr>
          <w:rFonts w:hint="eastAsia"/>
          <w:sz w:val="24"/>
        </w:rPr>
        <w:t>直读光谱仪</w:t>
      </w:r>
      <w:r>
        <w:rPr>
          <w:rFonts w:ascii="宋体" w:cs="宋体" w:hint="eastAsia"/>
          <w:kern w:val="0"/>
          <w:sz w:val="24"/>
        </w:rPr>
        <w:t>测量钢材中各元素时，以</w:t>
      </w:r>
      <w:r>
        <w:rPr>
          <w:rFonts w:ascii="宋体" w:cs="宋体"/>
          <w:kern w:val="0"/>
          <w:sz w:val="24"/>
        </w:rPr>
        <w:t>C</w:t>
      </w:r>
      <w:r>
        <w:rPr>
          <w:rFonts w:ascii="宋体" w:cs="宋体" w:hint="eastAsia"/>
          <w:kern w:val="0"/>
          <w:sz w:val="24"/>
        </w:rPr>
        <w:t>元素为例，进行不确定度的评定。选一个</w:t>
      </w:r>
      <w:r>
        <w:rPr>
          <w:rFonts w:hint="eastAsia"/>
          <w:sz w:val="24"/>
        </w:rPr>
        <w:t>40Mn2</w:t>
      </w:r>
      <w:r>
        <w:rPr>
          <w:rFonts w:hint="eastAsia"/>
          <w:sz w:val="24"/>
        </w:rPr>
        <w:t>钢</w:t>
      </w:r>
      <w:r>
        <w:rPr>
          <w:rFonts w:ascii="宋体" w:cs="宋体" w:hint="eastAsia"/>
          <w:kern w:val="0"/>
          <w:sz w:val="24"/>
        </w:rPr>
        <w:t>试样（</w:t>
      </w:r>
      <w:r>
        <w:rPr>
          <w:rFonts w:ascii="宋体" w:hAnsi="宋体" w:hint="eastAsia"/>
          <w:sz w:val="24"/>
        </w:rPr>
        <w:t>光谱标准样块:C：0.397%,样品编号：</w:t>
      </w:r>
      <w:r>
        <w:rPr>
          <w:rFonts w:hint="eastAsia"/>
          <w:sz w:val="24"/>
        </w:rPr>
        <w:t>ZBG213-213b</w:t>
      </w:r>
    </w:p>
    <w:p w:rsidR="00E241D4" w:rsidRDefault="00E07BF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ZBG223-232</w:t>
      </w:r>
      <w:r>
        <w:rPr>
          <w:rFonts w:hint="eastAsia"/>
          <w:sz w:val="24"/>
        </w:rPr>
        <w:t>，</w:t>
      </w:r>
      <w:r w:rsidR="003E6905">
        <w:rPr>
          <w:rFonts w:hint="eastAsia"/>
          <w:sz w:val="24"/>
        </w:rPr>
        <w:t>标样</w:t>
      </w:r>
      <w:r>
        <w:rPr>
          <w:rFonts w:hint="eastAsia"/>
          <w:sz w:val="24"/>
        </w:rPr>
        <w:t>定值日期：</w:t>
      </w:r>
      <w:r>
        <w:rPr>
          <w:rFonts w:hint="eastAsia"/>
          <w:sz w:val="24"/>
        </w:rPr>
        <w:t>20</w:t>
      </w:r>
      <w:r>
        <w:rPr>
          <w:sz w:val="24"/>
        </w:rPr>
        <w:t>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 w:rsidR="004F0001">
        <w:rPr>
          <w:rFonts w:hint="eastAsia"/>
          <w:sz w:val="24"/>
        </w:rPr>
        <w:t>，</w:t>
      </w:r>
      <w:r>
        <w:rPr>
          <w:rFonts w:hint="eastAsia"/>
          <w:sz w:val="24"/>
        </w:rPr>
        <w:t>有效期至</w:t>
      </w:r>
      <w:r>
        <w:rPr>
          <w:rFonts w:hint="eastAsia"/>
          <w:sz w:val="24"/>
        </w:rPr>
        <w:t>20</w:t>
      </w:r>
      <w:r>
        <w:rPr>
          <w:sz w:val="24"/>
        </w:rPr>
        <w:t>2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月）</w:t>
      </w:r>
    </w:p>
    <w:p w:rsidR="00E241D4" w:rsidRDefault="00E07BF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按下激发开关进行</w:t>
      </w:r>
      <w:r>
        <w:rPr>
          <w:rFonts w:ascii="宋体" w:cs="宋体"/>
          <w:kern w:val="0"/>
          <w:sz w:val="24"/>
        </w:rPr>
        <w:t>6</w:t>
      </w:r>
      <w:r>
        <w:rPr>
          <w:rFonts w:ascii="宋体" w:cs="宋体" w:hint="eastAsia"/>
          <w:kern w:val="0"/>
          <w:sz w:val="24"/>
        </w:rPr>
        <w:t>次平行测试，其数据结果见下</w:t>
      </w:r>
      <w:r w:rsidR="004F0001">
        <w:rPr>
          <w:rFonts w:ascii="宋体" w:cs="宋体" w:hint="eastAsia"/>
          <w:kern w:val="0"/>
          <w:sz w:val="24"/>
        </w:rPr>
        <w:t>（</w:t>
      </w:r>
      <w:r w:rsidR="004F0001" w:rsidRPr="004F0001">
        <w:rPr>
          <w:kern w:val="0"/>
          <w:sz w:val="24"/>
        </w:rPr>
        <w:t>%</w:t>
      </w:r>
      <w:r w:rsidR="004F0001">
        <w:rPr>
          <w:rFonts w:ascii="宋体" w:cs="宋体" w:hint="eastAsia"/>
          <w:kern w:val="0"/>
          <w:sz w:val="24"/>
        </w:rPr>
        <w:t>）</w:t>
      </w:r>
      <w:r>
        <w:rPr>
          <w:rFonts w:ascii="宋体" w:cs="宋体" w:hint="eastAsia"/>
          <w:kern w:val="0"/>
          <w:sz w:val="24"/>
        </w:rPr>
        <w:t>：</w:t>
      </w:r>
    </w:p>
    <w:p w:rsidR="00E241D4" w:rsidRDefault="00E07BF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0.397  0.399  0.402  0.403  0.404  0.401</w:t>
      </w:r>
    </w:p>
    <w:p w:rsidR="00E241D4" w:rsidRDefault="00E07BF5">
      <w:pPr>
        <w:spacing w:line="360" w:lineRule="auto"/>
        <w:rPr>
          <w:sz w:val="24"/>
        </w:rPr>
      </w:pPr>
      <w:r>
        <w:rPr>
          <w:rFonts w:hint="eastAsia"/>
          <w:sz w:val="24"/>
        </w:rPr>
        <w:t>采用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类不确定度评定，平均值为：</w:t>
      </w:r>
      <w:r>
        <w:rPr>
          <w:rFonts w:ascii="宋体" w:hAnsi="宋体" w:hint="eastAsia"/>
          <w:sz w:val="24"/>
        </w:rPr>
        <w:t>0.401</w:t>
      </w:r>
      <w:r w:rsidR="004F0001" w:rsidRPr="004F0001">
        <w:rPr>
          <w:sz w:val="24"/>
        </w:rPr>
        <w:t>%</w:t>
      </w:r>
    </w:p>
    <w:p w:rsidR="00E241D4" w:rsidRDefault="00E07BF5">
      <w:pPr>
        <w:spacing w:line="360" w:lineRule="auto"/>
        <w:ind w:firstLineChars="500" w:firstLine="1200"/>
        <w:rPr>
          <w:sz w:val="24"/>
        </w:rPr>
      </w:pPr>
      <w:r w:rsidRPr="004F0001">
        <w:rPr>
          <w:i/>
          <w:sz w:val="24"/>
        </w:rPr>
        <w:t>S</w:t>
      </w:r>
      <w:r>
        <w:rPr>
          <w:rFonts w:hint="eastAsia"/>
          <w:sz w:val="24"/>
        </w:rPr>
        <w:t>=</w:t>
      </w:r>
      <w:r w:rsidRPr="00E17A91">
        <w:rPr>
          <w:position w:val="-20"/>
          <w:sz w:val="24"/>
        </w:rPr>
        <w:object w:dxaOrig="2191" w:dyaOrig="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5pt;height:30.7pt" o:ole="">
            <v:imagedata r:id="rId8" o:title="" cropright="15960f"/>
          </v:shape>
          <o:OLEObject Type="Embed" ProgID="Equation.DSMT4" ShapeID="_x0000_i1025" DrawAspect="Content" ObjectID="_1685792216" r:id="rId9"/>
        </w:object>
      </w:r>
      <w:r>
        <w:rPr>
          <w:sz w:val="24"/>
        </w:rPr>
        <w:t>0.00</w:t>
      </w:r>
      <w:r>
        <w:rPr>
          <w:rFonts w:hint="eastAsia"/>
          <w:sz w:val="24"/>
        </w:rPr>
        <w:t>26</w:t>
      </w:r>
    </w:p>
    <w:p w:rsidR="00E241D4" w:rsidRDefault="00E07BF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次测量结果平均值标准不确定度为：</w:t>
      </w:r>
    </w:p>
    <w:p w:rsidR="00E241D4" w:rsidRDefault="00E07BF5">
      <w:pPr>
        <w:spacing w:line="360" w:lineRule="auto"/>
        <w:ind w:firstLineChars="500" w:firstLine="1200"/>
        <w:rPr>
          <w:sz w:val="24"/>
        </w:rPr>
      </w:pPr>
      <w:r w:rsidRPr="004F0001">
        <w:rPr>
          <w:rFonts w:hint="eastAsia"/>
          <w:i/>
          <w:sz w:val="24"/>
        </w:rPr>
        <w:t>u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=</w:t>
      </w:r>
      <w:r w:rsidRPr="00E17A91">
        <w:rPr>
          <w:rFonts w:ascii="宋体" w:hAnsi="宋体"/>
          <w:b/>
          <w:bCs/>
          <w:i/>
          <w:iCs/>
          <w:position w:val="-8"/>
          <w:szCs w:val="21"/>
        </w:rPr>
        <w:object w:dxaOrig="1418" w:dyaOrig="360">
          <v:shape id="_x0000_i1026" type="#_x0000_t75" alt="" style="width:70.75pt;height:18.15pt" o:ole="">
            <v:imagedata r:id="rId10" o:title=""/>
          </v:shape>
          <o:OLEObject Type="Embed" ProgID="Equation.3" ShapeID="_x0000_i1026" DrawAspect="Content" ObjectID="_1685792217" r:id="rId11"/>
        </w:object>
      </w:r>
      <w:r w:rsidR="003536BB" w:rsidRPr="004F0001">
        <w:rPr>
          <w:sz w:val="24"/>
        </w:rPr>
        <w:t>%</w:t>
      </w:r>
    </w:p>
    <w:p w:rsidR="007626E7" w:rsidRDefault="007626E7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3．2．2 由仪器自身允差引起的不确定度：</w:t>
      </w:r>
    </w:p>
    <w:p w:rsidR="007626E7" w:rsidRDefault="007626E7" w:rsidP="007626E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通过校准证书获知测量设备的校准扩展不确定度为</w:t>
      </w:r>
      <w:r w:rsidRPr="007626E7">
        <w:rPr>
          <w:i/>
          <w:kern w:val="0"/>
          <w:sz w:val="24"/>
        </w:rPr>
        <w:t>U</w:t>
      </w:r>
      <w:r w:rsidRPr="007626E7">
        <w:rPr>
          <w:kern w:val="0"/>
          <w:sz w:val="24"/>
        </w:rPr>
        <w:t xml:space="preserve">=0.006% </w:t>
      </w:r>
      <w:r w:rsidRPr="007626E7">
        <w:rPr>
          <w:i/>
          <w:kern w:val="0"/>
          <w:sz w:val="24"/>
        </w:rPr>
        <w:t>k</w:t>
      </w:r>
      <w:r w:rsidRPr="007626E7">
        <w:rPr>
          <w:kern w:val="0"/>
          <w:sz w:val="24"/>
        </w:rPr>
        <w:t>=2</w:t>
      </w:r>
      <w:r>
        <w:rPr>
          <w:rFonts w:hint="eastAsia"/>
          <w:kern w:val="0"/>
          <w:sz w:val="24"/>
        </w:rPr>
        <w:t>；</w:t>
      </w:r>
    </w:p>
    <w:p w:rsidR="007626E7" w:rsidRDefault="007626E7" w:rsidP="007626E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得到由仪器自身允差引起的标准不确定度为：</w:t>
      </w:r>
    </w:p>
    <w:p w:rsidR="007626E7" w:rsidRDefault="007626E7" w:rsidP="007626E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hint="eastAsia"/>
          <w:i/>
          <w:sz w:val="24"/>
        </w:rPr>
        <w:t>u</w:t>
      </w:r>
      <w:r>
        <w:rPr>
          <w:rFonts w:hint="eastAsia"/>
          <w:sz w:val="24"/>
          <w:vertAlign w:val="subscript"/>
        </w:rPr>
        <w:t>2</w:t>
      </w:r>
      <w:r w:rsidRPr="007626E7">
        <w:rPr>
          <w:rFonts w:hint="eastAsia"/>
          <w:sz w:val="24"/>
        </w:rPr>
        <w:t>=</w:t>
      </w:r>
      <w:r w:rsidRPr="007626E7">
        <w:rPr>
          <w:rFonts w:hint="eastAsia"/>
          <w:i/>
          <w:sz w:val="24"/>
        </w:rPr>
        <w:t>U</w:t>
      </w:r>
      <w:r>
        <w:rPr>
          <w:rFonts w:hint="eastAsia"/>
          <w:sz w:val="24"/>
        </w:rPr>
        <w:t>/k=0.003%</w:t>
      </w:r>
    </w:p>
    <w:p w:rsidR="00E241D4" w:rsidRDefault="00E07BF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 w:rsidR="004F0001">
        <w:rPr>
          <w:rFonts w:ascii="宋体" w:cs="宋体" w:hint="eastAsia"/>
          <w:kern w:val="0"/>
          <w:sz w:val="24"/>
        </w:rPr>
        <w:t>2</w:t>
      </w:r>
      <w:r>
        <w:rPr>
          <w:rFonts w:ascii="宋体" w:cs="宋体" w:hint="eastAsia"/>
          <w:kern w:val="0"/>
          <w:sz w:val="24"/>
        </w:rPr>
        <w:t>．</w:t>
      </w:r>
      <w:r w:rsidR="007626E7">
        <w:rPr>
          <w:rFonts w:ascii="宋体" w:cs="宋体" w:hint="eastAsia"/>
          <w:kern w:val="0"/>
          <w:sz w:val="24"/>
        </w:rPr>
        <w:t>3</w:t>
      </w:r>
      <w:r w:rsidR="004F0001">
        <w:rPr>
          <w:rFonts w:ascii="宋体" w:cs="宋体" w:hint="eastAsia"/>
          <w:kern w:val="0"/>
          <w:sz w:val="24"/>
        </w:rPr>
        <w:t xml:space="preserve"> </w:t>
      </w:r>
      <w:r>
        <w:rPr>
          <w:rFonts w:ascii="宋体" w:cs="宋体" w:hint="eastAsia"/>
          <w:kern w:val="0"/>
          <w:sz w:val="24"/>
        </w:rPr>
        <w:t>由仪器自身分辨率引起的不确定度：</w:t>
      </w:r>
    </w:p>
    <w:p w:rsidR="00E241D4" w:rsidRDefault="00E07BF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hint="eastAsia"/>
          <w:sz w:val="24"/>
        </w:rPr>
        <w:t>查光谱仪最小读数（分辨率）为0.001%</w:t>
      </w:r>
      <w:r>
        <w:rPr>
          <w:rFonts w:ascii="宋体" w:cs="宋体" w:hint="eastAsia"/>
          <w:kern w:val="0"/>
          <w:sz w:val="24"/>
        </w:rPr>
        <w:t>，</w:t>
      </w:r>
      <w:r w:rsidR="004F0001">
        <w:rPr>
          <w:rFonts w:ascii="宋体" w:cs="宋体" w:hint="eastAsia"/>
          <w:kern w:val="0"/>
          <w:sz w:val="24"/>
        </w:rPr>
        <w:t>假设</w:t>
      </w:r>
      <w:r>
        <w:rPr>
          <w:rFonts w:ascii="宋体" w:cs="宋体" w:hint="eastAsia"/>
          <w:kern w:val="0"/>
          <w:sz w:val="24"/>
        </w:rPr>
        <w:t>按矩形均匀分布，标准不确定度为：</w:t>
      </w:r>
    </w:p>
    <w:p w:rsidR="00E241D4" w:rsidRDefault="00E07BF5" w:rsidP="004F0001">
      <w:pPr>
        <w:tabs>
          <w:tab w:val="center" w:pos="4612"/>
        </w:tabs>
        <w:spacing w:line="360" w:lineRule="auto"/>
        <w:ind w:firstLineChars="200" w:firstLine="480"/>
        <w:rPr>
          <w:sz w:val="24"/>
        </w:rPr>
      </w:pPr>
      <w:r>
        <w:rPr>
          <w:rFonts w:ascii="宋体" w:hint="eastAsia"/>
          <w:sz w:val="24"/>
        </w:rPr>
        <w:t>包含因子</w:t>
      </w:r>
      <w:r w:rsidRPr="00E17A91">
        <w:rPr>
          <w:rFonts w:ascii="宋体"/>
          <w:position w:val="-8"/>
          <w:sz w:val="24"/>
        </w:rPr>
        <w:object w:dxaOrig="735" w:dyaOrig="352">
          <v:shape id="_x0000_i1027" type="#_x0000_t75" style="width:36.95pt;height:17.55pt" o:ole="" fillcolor="#000005">
            <v:imagedata r:id="rId12" o:title=""/>
          </v:shape>
          <o:OLEObject Type="Embed" ProgID="Equation.3" ShapeID="_x0000_i1027" DrawAspect="Content" ObjectID="_1685792218" r:id="rId13"/>
        </w:object>
      </w:r>
      <w:r>
        <w:rPr>
          <w:rFonts w:ascii="宋体" w:hint="eastAsia"/>
          <w:sz w:val="24"/>
        </w:rPr>
        <w:t>，所以</w:t>
      </w:r>
    </w:p>
    <w:p w:rsidR="00E241D4" w:rsidRDefault="007626E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hint="eastAsia"/>
          <w:i/>
          <w:sz w:val="24"/>
        </w:rPr>
        <w:t>u</w:t>
      </w:r>
      <w:r>
        <w:rPr>
          <w:rFonts w:hint="eastAsia"/>
          <w:sz w:val="24"/>
          <w:vertAlign w:val="subscript"/>
        </w:rPr>
        <w:t>3</w:t>
      </w:r>
      <w:r w:rsidR="00E07BF5">
        <w:rPr>
          <w:rFonts w:ascii="宋体" w:hint="eastAsia"/>
          <w:sz w:val="24"/>
        </w:rPr>
        <w:t>=</w:t>
      </w:r>
      <w:r w:rsidR="00E07BF5">
        <w:rPr>
          <w:rFonts w:ascii="宋体" w:hAnsi="宋体" w:hint="eastAsia"/>
          <w:sz w:val="24"/>
        </w:rPr>
        <w:t>0.001%</w:t>
      </w:r>
      <w:bookmarkStart w:id="0" w:name="_Hlk74921784"/>
      <w:r w:rsidR="00E07BF5">
        <w:rPr>
          <w:rFonts w:ascii="宋体"/>
          <w:sz w:val="24"/>
        </w:rPr>
        <w:t>/</w:t>
      </w:r>
      <w:bookmarkEnd w:id="0"/>
      <w:r w:rsidR="00E07BF5" w:rsidRPr="00E17A91">
        <w:rPr>
          <w:rFonts w:ascii="宋体"/>
          <w:position w:val="-8"/>
          <w:sz w:val="24"/>
        </w:rPr>
        <w:object w:dxaOrig="352" w:dyaOrig="352">
          <v:shape id="_x0000_i1028" type="#_x0000_t75" style="width:17.55pt;height:17.55pt" o:ole="" fillcolor="#000005">
            <v:imagedata r:id="rId14" o:title=""/>
          </v:shape>
          <o:OLEObject Type="Embed" ProgID="Equation.3" ShapeID="_x0000_i1028" DrawAspect="Content" ObjectID="_1685792219" r:id="rId15"/>
        </w:object>
      </w:r>
      <w:r w:rsidR="00E07BF5">
        <w:rPr>
          <w:rFonts w:ascii="宋体" w:hint="eastAsia"/>
          <w:sz w:val="24"/>
        </w:rPr>
        <w:t>=0.00057%</w:t>
      </w:r>
    </w:p>
    <w:p w:rsidR="00E241D4" w:rsidRDefault="00E07BF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 w:rsidR="007626E7">
        <w:rPr>
          <w:rFonts w:ascii="宋体" w:cs="宋体" w:hint="eastAsia"/>
          <w:kern w:val="0"/>
          <w:sz w:val="24"/>
        </w:rPr>
        <w:t>2</w:t>
      </w:r>
      <w:r>
        <w:rPr>
          <w:rFonts w:ascii="宋体" w:cs="宋体" w:hint="eastAsia"/>
          <w:kern w:val="0"/>
          <w:sz w:val="24"/>
        </w:rPr>
        <w:t>．</w:t>
      </w:r>
      <w:r w:rsidR="007626E7">
        <w:rPr>
          <w:rFonts w:ascii="宋体" w:cs="宋体" w:hint="eastAsia"/>
          <w:kern w:val="0"/>
          <w:sz w:val="24"/>
        </w:rPr>
        <w:t>4</w:t>
      </w:r>
      <w:r>
        <w:rPr>
          <w:rFonts w:ascii="宋体" w:cs="宋体"/>
          <w:kern w:val="0"/>
          <w:sz w:val="24"/>
        </w:rPr>
        <w:t xml:space="preserve"> </w:t>
      </w:r>
      <w:r>
        <w:rPr>
          <w:rFonts w:ascii="宋体" w:cs="宋体" w:hint="eastAsia"/>
          <w:kern w:val="0"/>
          <w:sz w:val="24"/>
        </w:rPr>
        <w:t>由标准物质在定值时引起的不确定度</w:t>
      </w:r>
    </w:p>
    <w:p w:rsidR="00E241D4" w:rsidRDefault="00E07BF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由标样定值引起的不确定度可以通过测量数据的标准偏差、测量组数及所要求的置信概率按统计方法计算。标样定值一般是由</w:t>
      </w:r>
      <w:r>
        <w:rPr>
          <w:rFonts w:ascii="宋体" w:cs="宋体"/>
          <w:kern w:val="0"/>
          <w:sz w:val="24"/>
        </w:rPr>
        <w:t>8</w:t>
      </w:r>
      <w:r>
        <w:rPr>
          <w:rFonts w:ascii="宋体" w:cs="宋体" w:hint="eastAsia"/>
          <w:kern w:val="0"/>
          <w:sz w:val="24"/>
        </w:rPr>
        <w:t>个以上实验室共同完成，证书中列出了定值时产生的标准不确定度</w:t>
      </w:r>
      <w:r w:rsidR="007626E7">
        <w:rPr>
          <w:rFonts w:hint="eastAsia"/>
          <w:i/>
          <w:kern w:val="0"/>
          <w:sz w:val="24"/>
        </w:rPr>
        <w:t>u</w:t>
      </w:r>
      <w:r w:rsidR="007626E7" w:rsidRPr="007626E7">
        <w:rPr>
          <w:kern w:val="0"/>
          <w:sz w:val="24"/>
          <w:vertAlign w:val="subscript"/>
        </w:rPr>
        <w:t>rel</w:t>
      </w:r>
      <w:r>
        <w:rPr>
          <w:rFonts w:ascii="宋体" w:cs="宋体" w:hint="eastAsia"/>
          <w:kern w:val="0"/>
          <w:sz w:val="24"/>
        </w:rPr>
        <w:t>为</w:t>
      </w:r>
      <w:r>
        <w:rPr>
          <w:rFonts w:ascii="宋体" w:hint="eastAsia"/>
          <w:sz w:val="24"/>
        </w:rPr>
        <w:t>0.003%</w:t>
      </w:r>
    </w:p>
    <w:p w:rsidR="00E241D4" w:rsidRDefault="00E07BF5">
      <w:pPr>
        <w:autoSpaceDE w:val="0"/>
        <w:autoSpaceDN w:val="0"/>
        <w:adjustRightInd w:val="0"/>
        <w:spacing w:line="360" w:lineRule="auto"/>
        <w:ind w:firstLineChars="350" w:firstLine="840"/>
        <w:jc w:val="left"/>
        <w:rPr>
          <w:rFonts w:ascii="宋体" w:cs="宋体"/>
          <w:kern w:val="0"/>
          <w:sz w:val="24"/>
        </w:rPr>
      </w:pPr>
      <w:r>
        <w:rPr>
          <w:rFonts w:ascii="宋体" w:hint="eastAsia"/>
          <w:sz w:val="24"/>
        </w:rPr>
        <w:t>则</w:t>
      </w:r>
      <w:r w:rsidRPr="007626E7">
        <w:rPr>
          <w:i/>
          <w:sz w:val="24"/>
        </w:rPr>
        <w:t>u</w:t>
      </w:r>
      <w:r w:rsidR="007626E7">
        <w:rPr>
          <w:rFonts w:hint="eastAsia"/>
          <w:sz w:val="24"/>
          <w:vertAlign w:val="subscript"/>
        </w:rPr>
        <w:t>4</w:t>
      </w:r>
      <w:r>
        <w:rPr>
          <w:rFonts w:ascii="宋体" w:hAnsi="宋体" w:hint="eastAsia"/>
          <w:sz w:val="24"/>
        </w:rPr>
        <w:t>=</w:t>
      </w:r>
      <w:r w:rsidR="009A6C7C">
        <w:rPr>
          <w:rFonts w:ascii="宋体" w:hAnsi="宋体"/>
          <w:sz w:val="24"/>
        </w:rPr>
        <w:t>0.003</w:t>
      </w:r>
      <w:r w:rsidR="009A6C7C">
        <w:rPr>
          <w:rFonts w:ascii="宋体" w:hint="eastAsia"/>
          <w:sz w:val="24"/>
        </w:rPr>
        <w:t>%</w:t>
      </w:r>
      <w:r w:rsidR="007626E7">
        <w:rPr>
          <w:rFonts w:ascii="宋体" w:hAnsi="宋体" w:hint="eastAsia"/>
          <w:sz w:val="24"/>
        </w:rPr>
        <w:t>×</w:t>
      </w:r>
      <w:r w:rsidR="009A6C7C">
        <w:rPr>
          <w:rFonts w:ascii="宋体" w:hAnsi="宋体"/>
          <w:sz w:val="24"/>
        </w:rPr>
        <w:t>0.397</w:t>
      </w:r>
      <w:r>
        <w:rPr>
          <w:rFonts w:ascii="宋体" w:hint="eastAsia"/>
          <w:sz w:val="24"/>
        </w:rPr>
        <w:t>%</w:t>
      </w:r>
      <w:r w:rsidR="009A6C7C">
        <w:rPr>
          <w:rFonts w:ascii="宋体" w:hint="eastAsia"/>
          <w:sz w:val="24"/>
        </w:rPr>
        <w:t>=</w:t>
      </w:r>
      <w:r w:rsidR="003536BB">
        <w:rPr>
          <w:rFonts w:ascii="宋体"/>
          <w:sz w:val="24"/>
        </w:rPr>
        <w:t>0.00</w:t>
      </w:r>
      <w:r w:rsidR="00E91704">
        <w:rPr>
          <w:rFonts w:ascii="宋体" w:hint="eastAsia"/>
          <w:sz w:val="24"/>
        </w:rPr>
        <w:t>001</w:t>
      </w:r>
      <w:r w:rsidR="003536BB">
        <w:rPr>
          <w:rFonts w:ascii="宋体" w:hint="eastAsia"/>
          <w:sz w:val="24"/>
        </w:rPr>
        <w:t>%</w:t>
      </w:r>
    </w:p>
    <w:p w:rsidR="00E241D4" w:rsidRDefault="00E07BF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 w:rsidR="007626E7">
        <w:rPr>
          <w:rFonts w:ascii="宋体" w:cs="宋体" w:hint="eastAsia"/>
          <w:kern w:val="0"/>
          <w:sz w:val="24"/>
        </w:rPr>
        <w:t>2</w:t>
      </w:r>
      <w:r>
        <w:rPr>
          <w:rFonts w:ascii="宋体" w:cs="宋体" w:hint="eastAsia"/>
          <w:kern w:val="0"/>
          <w:sz w:val="24"/>
        </w:rPr>
        <w:t>．</w:t>
      </w:r>
      <w:r w:rsidR="007626E7">
        <w:rPr>
          <w:rFonts w:ascii="宋体" w:cs="宋体" w:hint="eastAsia"/>
          <w:kern w:val="0"/>
          <w:sz w:val="24"/>
        </w:rPr>
        <w:t>5</w:t>
      </w:r>
      <w:r>
        <w:rPr>
          <w:rFonts w:ascii="宋体" w:cs="宋体"/>
          <w:kern w:val="0"/>
          <w:sz w:val="24"/>
        </w:rPr>
        <w:t xml:space="preserve"> </w:t>
      </w:r>
      <w:r>
        <w:rPr>
          <w:rFonts w:ascii="宋体" w:cs="宋体" w:hint="eastAsia"/>
          <w:kern w:val="0"/>
          <w:sz w:val="24"/>
        </w:rPr>
        <w:t>环境对测量不确定度的影响</w:t>
      </w:r>
    </w:p>
    <w:p w:rsidR="00E241D4" w:rsidRDefault="00E07BF5" w:rsidP="007626E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由于在做此项试验时，工作环境条件稳定，故由环境条件产生的不确定度忽略不计。</w:t>
      </w:r>
    </w:p>
    <w:p w:rsidR="00E241D4" w:rsidRDefault="00E07BF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 w:rsidR="007626E7">
        <w:rPr>
          <w:rFonts w:ascii="宋体" w:cs="宋体" w:hint="eastAsia"/>
          <w:kern w:val="0"/>
          <w:sz w:val="24"/>
        </w:rPr>
        <w:t>2</w:t>
      </w:r>
      <w:r>
        <w:rPr>
          <w:rFonts w:ascii="宋体" w:cs="宋体" w:hint="eastAsia"/>
          <w:kern w:val="0"/>
          <w:sz w:val="24"/>
        </w:rPr>
        <w:t>．</w:t>
      </w:r>
      <w:r w:rsidR="007626E7">
        <w:rPr>
          <w:rFonts w:ascii="宋体" w:cs="宋体" w:hint="eastAsia"/>
          <w:kern w:val="0"/>
          <w:sz w:val="24"/>
        </w:rPr>
        <w:t>6</w:t>
      </w:r>
      <w:r>
        <w:rPr>
          <w:rFonts w:ascii="宋体" w:cs="宋体"/>
          <w:kern w:val="0"/>
          <w:sz w:val="24"/>
        </w:rPr>
        <w:t xml:space="preserve"> </w:t>
      </w:r>
      <w:r>
        <w:rPr>
          <w:rFonts w:ascii="宋体" w:cs="宋体" w:hint="eastAsia"/>
          <w:kern w:val="0"/>
          <w:sz w:val="24"/>
        </w:rPr>
        <w:t>由试样制备引起的不确定度</w:t>
      </w:r>
    </w:p>
    <w:p w:rsidR="00E241D4" w:rsidRDefault="00E07BF5" w:rsidP="007626E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假设试样是均质、制样合乎标准要求，表面处理十分理想，试样引起的不确定度可以忽略。</w:t>
      </w:r>
    </w:p>
    <w:p w:rsidR="00E241D4" w:rsidRDefault="00E07BF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 w:rsidR="007626E7">
        <w:rPr>
          <w:rFonts w:ascii="宋体" w:cs="宋体" w:hint="eastAsia"/>
          <w:kern w:val="0"/>
          <w:sz w:val="24"/>
        </w:rPr>
        <w:t>3</w:t>
      </w:r>
      <w:r>
        <w:rPr>
          <w:rFonts w:ascii="宋体" w:cs="宋体"/>
          <w:kern w:val="0"/>
          <w:sz w:val="24"/>
        </w:rPr>
        <w:t xml:space="preserve"> </w:t>
      </w:r>
      <w:r>
        <w:rPr>
          <w:rFonts w:ascii="宋体" w:cs="宋体" w:hint="eastAsia"/>
          <w:kern w:val="0"/>
          <w:sz w:val="24"/>
        </w:rPr>
        <w:t>不确定度的计算</w:t>
      </w:r>
    </w:p>
    <w:p w:rsidR="00E241D4" w:rsidRDefault="00E07BF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 w:rsidR="007626E7">
        <w:rPr>
          <w:rFonts w:ascii="宋体" w:cs="宋体" w:hint="eastAsia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1 </w:t>
      </w:r>
      <w:r>
        <w:rPr>
          <w:rFonts w:ascii="宋体" w:cs="宋体" w:hint="eastAsia"/>
          <w:kern w:val="0"/>
          <w:sz w:val="24"/>
        </w:rPr>
        <w:t>合成</w:t>
      </w:r>
      <w:r w:rsidR="007626E7">
        <w:rPr>
          <w:rFonts w:ascii="宋体" w:cs="宋体" w:hint="eastAsia"/>
          <w:kern w:val="0"/>
          <w:sz w:val="24"/>
        </w:rPr>
        <w:t>标准</w:t>
      </w:r>
      <w:r>
        <w:rPr>
          <w:rFonts w:ascii="宋体" w:cs="宋体" w:hint="eastAsia"/>
          <w:kern w:val="0"/>
          <w:sz w:val="24"/>
        </w:rPr>
        <w:t>不确定度</w:t>
      </w:r>
    </w:p>
    <w:p w:rsidR="00E241D4" w:rsidRDefault="00E07BF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因为在测试过程中产生不确定度的各个分量互不相关，所以此方法的相对合</w:t>
      </w:r>
      <w:r>
        <w:rPr>
          <w:rFonts w:ascii="宋体" w:cs="宋体" w:hint="eastAsia"/>
          <w:kern w:val="0"/>
          <w:sz w:val="24"/>
        </w:rPr>
        <w:lastRenderedPageBreak/>
        <w:t>成不确定度为：</w:t>
      </w:r>
    </w:p>
    <w:p w:rsidR="00E241D4" w:rsidRDefault="00E07BF5" w:rsidP="00A4498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6D1CDF">
        <w:rPr>
          <w:i/>
          <w:sz w:val="24"/>
        </w:rPr>
        <w:t>u</w:t>
      </w:r>
      <m:oMath>
        <m:r>
          <w:rPr>
            <w:rFonts w:ascii="Cambria Math"/>
            <w:sz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/>
                    <w:sz w:val="24"/>
                  </w:rPr>
                  <m:t>1</m:t>
                </m:r>
              </m:sub>
              <m:sup>
                <m:r>
                  <w:rPr>
                    <w:rFonts w:ascii="Cambria Math"/>
                    <w:sz w:val="24"/>
                  </w:rPr>
                  <m:t>2</m:t>
                </m:r>
              </m:sup>
            </m:sSubSup>
            <m:r>
              <w:rPr>
                <w:rFonts w:asci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/>
                    <w:sz w:val="24"/>
                  </w:rPr>
                  <m:t>2</m:t>
                </m:r>
              </m:sub>
              <m:sup>
                <m:r>
                  <w:rPr>
                    <w:rFonts w:ascii="Cambria Math"/>
                    <w:sz w:val="24"/>
                  </w:rPr>
                  <m:t>2</m:t>
                </m:r>
              </m:sup>
            </m:sSubSup>
            <m:r>
              <w:rPr>
                <w:rFonts w:asci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/>
                    <w:sz w:val="24"/>
                  </w:rPr>
                  <m:t>3</m:t>
                </m:r>
              </m:sub>
              <m:sup>
                <m:r>
                  <w:rPr>
                    <w:rFonts w:ascii="Cambria Math"/>
                    <w:sz w:val="24"/>
                  </w:rPr>
                  <m:t>2</m:t>
                </m:r>
              </m:sup>
            </m:sSubSup>
            <m:r>
              <w:rPr>
                <w:rFonts w:ascii="Cambria Math" w:hAnsi="Cambria Math" w:hint="eastAsia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/>
                    <w:sz w:val="24"/>
                  </w:rPr>
                  <m:t>4</m:t>
                </m:r>
              </m:sub>
              <m:sup>
                <m:r>
                  <w:rPr>
                    <w:rFonts w:ascii="Cambria Math"/>
                    <w:sz w:val="24"/>
                  </w:rPr>
                  <m:t>2</m:t>
                </m:r>
              </m:sup>
            </m:sSubSup>
          </m:e>
        </m:rad>
        <m:r>
          <w:rPr>
            <w:rFonts w:ascii="Cambria Math"/>
            <w:sz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/>
                <w:sz w:val="24"/>
              </w:rPr>
              <m:t>0.000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1</m:t>
                </m:r>
              </m:e>
              <m:sup>
                <m:r>
                  <w:rPr>
                    <w:rFonts w:ascii="Cambria Math"/>
                    <w:sz w:val="24"/>
                  </w:rPr>
                  <m:t>2</m:t>
                </m:r>
              </m:sup>
            </m:sSup>
            <w:bookmarkStart w:id="1" w:name="_Hlk74922040"/>
            <m:r>
              <w:rPr>
                <w:rFonts w:ascii="Cambria Math"/>
                <w:sz w:val="24"/>
              </w:rPr>
              <m:t>+</m:t>
            </m:r>
            <w:bookmarkEnd w:id="1"/>
            <m:r>
              <w:rPr>
                <w:rFonts w:ascii="Cambria Math"/>
                <w:sz w:val="24"/>
              </w:rPr>
              <m:t>0.00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/>
                    <w:sz w:val="24"/>
                  </w:rPr>
                  <m:t>3</m:t>
                </m:r>
              </m:e>
              <m:sup>
                <m:r>
                  <w:rPr>
                    <w:rFonts w:ascii="Cambria Math"/>
                    <w:sz w:val="24"/>
                  </w:rPr>
                  <m:t>2</m:t>
                </m:r>
              </m:sup>
            </m:sSup>
            <m:r>
              <w:rPr>
                <w:rFonts w:ascii="Cambria Math"/>
                <w:sz w:val="24"/>
              </w:rPr>
              <m:t>+0.0005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/>
                    <w:sz w:val="24"/>
                  </w:rPr>
                  <m:t>7</m:t>
                </m:r>
              </m:e>
              <m:sup>
                <m:r>
                  <w:rPr>
                    <w:rFonts w:ascii="Cambria Math"/>
                    <w:sz w:val="24"/>
                  </w:rPr>
                  <m:t>2</m:t>
                </m:r>
              </m:sup>
            </m:sSup>
            <m:r>
              <w:rPr>
                <w:rFonts w:ascii="Cambria Math"/>
                <w:sz w:val="24"/>
              </w:rPr>
              <m:t>+0.00001</m:t>
            </m:r>
            <m:r>
              <w:rPr>
                <w:rFonts w:ascii="Cambria Math" w:hint="eastAsia"/>
                <w:sz w:val="24"/>
              </w:rPr>
              <m:t>²</m:t>
            </m:r>
          </m:e>
        </m:rad>
        <m:r>
          <w:rPr>
            <w:rFonts w:ascii="Cambria Math"/>
            <w:sz w:val="24"/>
          </w:rPr>
          <m:t>=0.0031%</m:t>
        </m:r>
      </m:oMath>
    </w:p>
    <w:p w:rsidR="00E241D4" w:rsidRDefault="00E07BF5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3．</w:t>
      </w:r>
      <w:r>
        <w:rPr>
          <w:rFonts w:ascii="宋体" w:cs="宋体"/>
          <w:kern w:val="0"/>
          <w:sz w:val="24"/>
        </w:rPr>
        <w:t>4</w:t>
      </w:r>
      <w:r>
        <w:rPr>
          <w:rFonts w:ascii="宋体" w:cs="宋体" w:hint="eastAsia"/>
          <w:kern w:val="0"/>
          <w:sz w:val="24"/>
        </w:rPr>
        <w:t>．</w:t>
      </w:r>
      <w:r>
        <w:rPr>
          <w:rFonts w:ascii="宋体" w:cs="宋体"/>
          <w:kern w:val="0"/>
          <w:sz w:val="24"/>
        </w:rPr>
        <w:t xml:space="preserve">2 </w:t>
      </w:r>
      <w:r>
        <w:rPr>
          <w:rFonts w:ascii="宋体" w:cs="宋体" w:hint="eastAsia"/>
          <w:kern w:val="0"/>
          <w:sz w:val="24"/>
        </w:rPr>
        <w:t>扩展不确定度</w:t>
      </w:r>
    </w:p>
    <w:p w:rsidR="00E241D4" w:rsidRDefault="00E07BF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直读光谱分析C元素含量，由于实测中采用多次测量取平均值的方法，包含因子取</w:t>
      </w:r>
      <w:r>
        <w:rPr>
          <w:rFonts w:ascii="宋体" w:cs="宋体" w:hint="eastAsia"/>
          <w:i/>
          <w:kern w:val="0"/>
          <w:sz w:val="24"/>
        </w:rPr>
        <w:t>k</w:t>
      </w:r>
      <w:r>
        <w:rPr>
          <w:rFonts w:ascii="宋体" w:cs="宋体"/>
          <w:kern w:val="0"/>
          <w:sz w:val="24"/>
        </w:rPr>
        <w:t>=2</w:t>
      </w:r>
      <w:r>
        <w:rPr>
          <w:rFonts w:ascii="宋体" w:cs="宋体" w:hint="eastAsia"/>
          <w:kern w:val="0"/>
          <w:sz w:val="24"/>
        </w:rPr>
        <w:t>，因此扩展不确定度:</w:t>
      </w:r>
    </w:p>
    <w:p w:rsidR="00E241D4" w:rsidRDefault="00E07BF5" w:rsidP="006D1CD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6D1CDF">
        <w:rPr>
          <w:i/>
          <w:kern w:val="0"/>
          <w:sz w:val="24"/>
        </w:rPr>
        <w:t>U</w:t>
      </w:r>
      <w:r w:rsidRPr="006D1CDF">
        <w:rPr>
          <w:kern w:val="0"/>
          <w:sz w:val="24"/>
        </w:rPr>
        <w:t>=2×0.00</w:t>
      </w:r>
      <w:r w:rsidR="006D1CDF" w:rsidRPr="006D1CDF">
        <w:rPr>
          <w:kern w:val="0"/>
          <w:sz w:val="24"/>
        </w:rPr>
        <w:t>31%=0.0062%</w:t>
      </w:r>
      <w:r w:rsidR="00B27FD9" w:rsidRPr="006D1CDF">
        <w:rPr>
          <w:kern w:val="0"/>
          <w:sz w:val="24"/>
        </w:rPr>
        <w:t>≈</w:t>
      </w:r>
      <w:r w:rsidRPr="006D1CDF">
        <w:rPr>
          <w:kern w:val="0"/>
          <w:sz w:val="24"/>
        </w:rPr>
        <w:t>0.0</w:t>
      </w:r>
      <w:r w:rsidR="00A44983" w:rsidRPr="006D1CDF">
        <w:rPr>
          <w:kern w:val="0"/>
          <w:sz w:val="24"/>
        </w:rPr>
        <w:t>0</w:t>
      </w:r>
      <w:r w:rsidR="006D1CDF" w:rsidRPr="006D1CDF">
        <w:rPr>
          <w:kern w:val="0"/>
          <w:sz w:val="24"/>
        </w:rPr>
        <w:t>7%</w:t>
      </w:r>
      <w:r w:rsidR="006D1CDF">
        <w:rPr>
          <w:rFonts w:ascii="宋体" w:cs="宋体" w:hint="eastAsia"/>
          <w:kern w:val="0"/>
          <w:sz w:val="24"/>
        </w:rPr>
        <w:t xml:space="preserve"> </w:t>
      </w:r>
      <w:r w:rsidR="006D1CDF" w:rsidRPr="006D1CDF">
        <w:rPr>
          <w:i/>
          <w:kern w:val="0"/>
          <w:sz w:val="24"/>
        </w:rPr>
        <w:t>k</w:t>
      </w:r>
      <w:r w:rsidR="006D1CDF" w:rsidRPr="006D1CDF">
        <w:rPr>
          <w:kern w:val="0"/>
          <w:sz w:val="24"/>
        </w:rPr>
        <w:t>=2</w:t>
      </w:r>
    </w:p>
    <w:p w:rsidR="00E241D4" w:rsidRDefault="00E241D4"/>
    <w:sectPr w:rsidR="00E241D4" w:rsidSect="00E17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45" w:rsidRDefault="003B1945" w:rsidP="003536BB">
      <w:r>
        <w:separator/>
      </w:r>
    </w:p>
  </w:endnote>
  <w:endnote w:type="continuationSeparator" w:id="1">
    <w:p w:rsidR="003B1945" w:rsidRDefault="003B1945" w:rsidP="00353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45" w:rsidRDefault="003B1945" w:rsidP="003536BB">
      <w:r>
        <w:separator/>
      </w:r>
    </w:p>
  </w:footnote>
  <w:footnote w:type="continuationSeparator" w:id="1">
    <w:p w:rsidR="003B1945" w:rsidRDefault="003B1945" w:rsidP="00353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67E"/>
    <w:rsid w:val="000234A2"/>
    <w:rsid w:val="0003072F"/>
    <w:rsid w:val="00035934"/>
    <w:rsid w:val="00056B61"/>
    <w:rsid w:val="000A289E"/>
    <w:rsid w:val="000B1E1D"/>
    <w:rsid w:val="000B273C"/>
    <w:rsid w:val="000C6D7E"/>
    <w:rsid w:val="00117051"/>
    <w:rsid w:val="001174DE"/>
    <w:rsid w:val="001A3F9A"/>
    <w:rsid w:val="001E5950"/>
    <w:rsid w:val="002335FA"/>
    <w:rsid w:val="002F4881"/>
    <w:rsid w:val="003536BB"/>
    <w:rsid w:val="003B1945"/>
    <w:rsid w:val="003C5DE0"/>
    <w:rsid w:val="003E6905"/>
    <w:rsid w:val="00424CF6"/>
    <w:rsid w:val="00486C21"/>
    <w:rsid w:val="004D1F4D"/>
    <w:rsid w:val="004F0001"/>
    <w:rsid w:val="0054690D"/>
    <w:rsid w:val="00550ED4"/>
    <w:rsid w:val="005A5CDF"/>
    <w:rsid w:val="005F708C"/>
    <w:rsid w:val="006432D8"/>
    <w:rsid w:val="00672AC1"/>
    <w:rsid w:val="00683D66"/>
    <w:rsid w:val="006C66B9"/>
    <w:rsid w:val="006D1CDF"/>
    <w:rsid w:val="007626E7"/>
    <w:rsid w:val="007B2FC9"/>
    <w:rsid w:val="008E164E"/>
    <w:rsid w:val="00954CE8"/>
    <w:rsid w:val="009A6C7C"/>
    <w:rsid w:val="00A44983"/>
    <w:rsid w:val="00B003F0"/>
    <w:rsid w:val="00B27FD9"/>
    <w:rsid w:val="00B3167E"/>
    <w:rsid w:val="00B35D8E"/>
    <w:rsid w:val="00B933B6"/>
    <w:rsid w:val="00BF338D"/>
    <w:rsid w:val="00BF35FA"/>
    <w:rsid w:val="00C25694"/>
    <w:rsid w:val="00CA402F"/>
    <w:rsid w:val="00CB36A4"/>
    <w:rsid w:val="00CE2FE8"/>
    <w:rsid w:val="00D11C7D"/>
    <w:rsid w:val="00D316FA"/>
    <w:rsid w:val="00E07BF5"/>
    <w:rsid w:val="00E17A91"/>
    <w:rsid w:val="00E241D4"/>
    <w:rsid w:val="00E65AE3"/>
    <w:rsid w:val="00E91704"/>
    <w:rsid w:val="00EC4448"/>
    <w:rsid w:val="00EF3A3F"/>
    <w:rsid w:val="00FD53F5"/>
    <w:rsid w:val="00FD6670"/>
    <w:rsid w:val="062E3281"/>
    <w:rsid w:val="066052F2"/>
    <w:rsid w:val="10B72E25"/>
    <w:rsid w:val="111B646C"/>
    <w:rsid w:val="1F7E369D"/>
    <w:rsid w:val="20153912"/>
    <w:rsid w:val="21C21D83"/>
    <w:rsid w:val="255F2D8E"/>
    <w:rsid w:val="282D1E03"/>
    <w:rsid w:val="29146E67"/>
    <w:rsid w:val="29F95B09"/>
    <w:rsid w:val="34B362C1"/>
    <w:rsid w:val="3B425747"/>
    <w:rsid w:val="3EB6083A"/>
    <w:rsid w:val="415F4270"/>
    <w:rsid w:val="447930B2"/>
    <w:rsid w:val="515239C7"/>
    <w:rsid w:val="5537279F"/>
    <w:rsid w:val="598035B5"/>
    <w:rsid w:val="5D3712AC"/>
    <w:rsid w:val="6B4164D3"/>
    <w:rsid w:val="6DA10204"/>
    <w:rsid w:val="76B3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9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7A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7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17A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7A91"/>
    <w:rPr>
      <w:sz w:val="18"/>
      <w:szCs w:val="18"/>
    </w:rPr>
  </w:style>
  <w:style w:type="character" w:styleId="a5">
    <w:name w:val="Placeholder Text"/>
    <w:basedOn w:val="a0"/>
    <w:uiPriority w:val="99"/>
    <w:unhideWhenUsed/>
    <w:qFormat/>
    <w:rsid w:val="00E17A91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E917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170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475</Words>
  <Characters>1094</Characters>
  <Application>Microsoft Office Word</Application>
  <DocSecurity>0</DocSecurity>
  <Lines>136</Lines>
  <Paragraphs>104</Paragraphs>
  <ScaleCrop>false</ScaleCrop>
  <Company>MS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somebody</cp:lastModifiedBy>
  <cp:revision>17</cp:revision>
  <dcterms:created xsi:type="dcterms:W3CDTF">2020-06-20T02:50:00Z</dcterms:created>
  <dcterms:modified xsi:type="dcterms:W3CDTF">2021-06-21T06:50:00Z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